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E3DC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A2B9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3F05C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81088" w:rsidRPr="00B81088" w:rsidRDefault="00B81088" w:rsidP="003F05C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</w:pPr>
      <w:r w:rsidRPr="00B8108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궈수칭(郭樹淸</w:t>
      </w:r>
      <w:r w:rsidRPr="00B8108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 w:rsidRPr="00B8108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은행보험감독관리위원회 주석 </w:t>
      </w:r>
      <w:r w:rsidRPr="00B8108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Pr="00B8108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B8108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금융 공급구조 개혁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박차를 가할 것.</w:t>
      </w:r>
      <w:r w:rsidRPr="00B8108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경제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사회의 발전과 어울리는 금융구조를 구축하고 융자 원활화를 촉진시키며 실물경제의 원가를 절감시키고 자원배분 효율을 개선할 것.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금융기관의 법인관리</w:t>
      </w:r>
      <w:r w:rsidR="002951F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제도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완비하고 대주주가 조종하거나 내부 관계자가 통제하는 불량한 경향을 시정해야 함.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자본시장의 기초적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제도를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지속적으로 보완하고 자금관리•신탁•보험 등을 유도하여 자본시장을 위해 장기적이고 안정적인 자금을 공급할 것.</w:t>
      </w:r>
      <w:r w:rsidRPr="00B8108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B8108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양로보험</w:t>
      </w:r>
      <w:r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</w:t>
      </w:r>
      <w:r w:rsidRPr="00B8108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제2</w:t>
      </w:r>
      <w:r w:rsidRPr="00B8108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B8108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및 제3</w:t>
      </w:r>
      <w:r w:rsidR="002951F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</w:t>
      </w:r>
      <w:r w:rsidRPr="00B8108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지주 구축에 박차를 가하고 양로보험기금이 자본시장에서 차지하는 비중을 세계 평균 수준으로 확대할 것.</w:t>
      </w:r>
    </w:p>
    <w:p w:rsidR="00E15D03" w:rsidRPr="00E15D03" w:rsidRDefault="00B81088" w:rsidP="003F05C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E15D0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중타이(中泰</w:t>
      </w:r>
      <w:r w:rsidRPr="00E15D0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Pr="00E15D0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증권 리쉰레이(李迅雷</w:t>
      </w:r>
      <w:r w:rsidRPr="00E15D0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역사를 돌아볼 때,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금값은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활화산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과 </w:t>
      </w:r>
      <w:r w:rsidR="00E15D0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유사.</w:t>
      </w:r>
      <w:r w:rsidR="00E15D0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15D0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화산은 수면기에 아무런 반응도 보이지 않다가 폭발이 시작되기만 하면 그 규모</w:t>
      </w:r>
      <w:r w:rsidR="002951F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어마어마함</w:t>
      </w:r>
      <w:r w:rsidR="00E15D0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E15D0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15D0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현재 금값은 화산의 활동기와 비슷한 시기에 처해 있으며 폭발을 잠간 멈췄다</w:t>
      </w:r>
      <w:r w:rsidR="002951F9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</w:t>
      </w:r>
      <w:r w:rsidR="00E15D0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다시 폭발할 것.</w:t>
      </w:r>
      <w:r w:rsidR="00E15D0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951F9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때문에</w:t>
      </w:r>
      <w:r w:rsidR="00E15D03" w:rsidRPr="00E15D0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지금이 금 투자를 하기에 좋은 시기.</w:t>
      </w:r>
      <w:r w:rsidR="00E15D03" w:rsidRPr="00E15D0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E15D03" w:rsidRPr="00E15D0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단,</w:t>
      </w:r>
      <w:r w:rsidR="00E15D03" w:rsidRPr="00E15D0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E15D03" w:rsidRPr="00E15D0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투자 리스크에 유의해야 하며</w:t>
      </w:r>
      <w:r w:rsidR="00E15D03" w:rsidRPr="00E15D0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E15D03" w:rsidRPr="00E15D0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맹목적인 투자는 삼가해야 함.</w:t>
      </w:r>
    </w:p>
    <w:p w:rsidR="003F05C5" w:rsidRPr="00B81088" w:rsidRDefault="00E15D03" w:rsidP="003F05C5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E15D0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샤오강(肖鋼</w:t>
      </w:r>
      <w:r w:rsidRPr="00E15D0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 w:rsidRPr="00E15D0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증감회 전임 주석 </w:t>
      </w:r>
      <w:r w:rsidRPr="00E15D0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중국은 지금처럼 자본시장이 필요했던 적이 없음.</w:t>
      </w:r>
      <w:r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이는 중국이 공업화 후</w:t>
      </w:r>
      <w:r w:rsidR="006828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기에 경제의 혁신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6828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구동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산업구조 전환 및 업그레이드</w:t>
      </w:r>
      <w:r w:rsidR="006828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질적 성장을 실현하기 위한 필연적 선택.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중국의 자본시장은 글로벌 위안화 자산 배치 센터</w:t>
      </w:r>
      <w:r w:rsidR="006828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역할을 하게 될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것.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현단계에서</w:t>
      </w:r>
      <w:r w:rsidR="006828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레버리지 자금으로 초래될 수 있는 리스크와 충격</w:t>
      </w:r>
      <w:r w:rsidR="00125A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방지에 유의해야 하며 은행 자금이 규정을 어기고 우회적으로 증시에 유입되는 것을 엄격히 금지</w:t>
      </w:r>
      <w:r w:rsidR="0068284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시켜</w:t>
      </w:r>
      <w:r w:rsidR="00125A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야 함.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8108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 </w:t>
      </w:r>
      <w:r w:rsidR="00B81088" w:rsidRPr="00B8108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3F05C5" w:rsidRPr="00DE2A13" w:rsidRDefault="003874E8" w:rsidP="003F05C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중난산(鐘南山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러시아의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사망률은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1.7%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총체적으로 낮은 편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기술과 전략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따라 배울 가치가 있음.</w:t>
      </w:r>
      <w:r w:rsidR="00DE2A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또한 한의를 비롯해 특유의 방역 방법을 보유하고 있음.</w:t>
      </w:r>
      <w:r w:rsidR="00DE2A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러시아의 코로나1</w:t>
      </w:r>
      <w:r w:rsidR="00DE2A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백신 개발이 빠른 속도로 진행되고 있으며 </w:t>
      </w:r>
      <w:r w:rsidR="00DE2A13" w:rsidRPr="00DE2A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중국과 러시아는 코로나1</w:t>
      </w:r>
      <w:r w:rsidR="00DE2A13" w:rsidRPr="00DE2A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DE2A13" w:rsidRPr="00DE2A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백신 공동 임상시험 계획 중.</w:t>
      </w:r>
    </w:p>
    <w:p w:rsidR="00DE2A13" w:rsidRDefault="00DE2A13" w:rsidP="003F05C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E2A1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하이퉁(海通</w:t>
      </w:r>
      <w:r w:rsidRPr="00DE2A1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DE2A1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 w:rsidRPr="00DE2A1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DE2A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 투자는 여전히 현단계 중국의 경제 흐름을 결정하는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중요한 지표이며 발전량 증가속도의 추세와 고도의 일치성을 보이고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E2A1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부동산으로 경제 성장을 견인하는 모델이 환영받지 않고 있지만 현실적으로 중국의 부동산 주기는 아직 끝나지 않았음.</w:t>
      </w:r>
      <w:r w:rsidRPr="00DE2A1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인구가 도시와 도시권으로 몰려들고 있는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 부동산 주기는 끝나지 않았</w:t>
      </w:r>
      <w:r w:rsidR="002951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며 인구의 집중이 관련 수요와 산업을 창출하면서 중국 경제의 성장을 견인할 수 있음.</w:t>
      </w:r>
    </w:p>
    <w:p w:rsidR="006A0643" w:rsidRPr="006A0643" w:rsidRDefault="00DE2A13" w:rsidP="003F05C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궈수칭(郭樹淸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은행보험감독관리위원회 주석 </w:t>
      </w:r>
      <w:r w:rsidRPr="0059052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사태에 대응하기 위해 출범한 일련의 거시적 헤징 정책은 상당히 필요한 것이며 집행 과정에서 이상 상황이 발생할 경우 정책 수위를 강화할 수도 있음.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A064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단,</w:t>
      </w:r>
      <w:r w:rsidR="006A0643" w:rsidRPr="006A064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6A0643" w:rsidRPr="006A064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완화적인 자금 상황으로 기업•주민•정부의 채무가 증가할 수 있다는 점</w:t>
      </w:r>
      <w:r w:rsidR="006A064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</w:t>
      </w:r>
      <w:r w:rsidR="006A0643" w:rsidRPr="006A064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유의해야 함.</w:t>
      </w:r>
      <w:r w:rsidR="006A06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06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기준금리</w:t>
      </w:r>
      <w:r w:rsidR="006A06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06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추가 인하에 대한 기대감이 커지면서 레베</w:t>
      </w:r>
      <w:r w:rsidR="002951F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리</w:t>
      </w:r>
      <w:r w:rsidR="006A06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 거래</w:t>
      </w:r>
      <w:r w:rsidR="002951F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</w:t>
      </w:r>
      <w:r w:rsidR="006A06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투기 행</w:t>
      </w:r>
      <w:r w:rsidR="002951F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위가</w:t>
      </w:r>
      <w:r w:rsidR="006A06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늘어나고 새로운 자산 버블이 형성될 우려 존재.</w:t>
      </w:r>
    </w:p>
    <w:p w:rsidR="005E58CE" w:rsidRPr="00B87F0A" w:rsidRDefault="005E58CE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590522" w:rsidRDefault="00590522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3874E8" w:rsidRDefault="00B6117A" w:rsidP="00590522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궈수칭(郭樹淸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은행보험감독관리위원회 주석 </w:t>
      </w:r>
      <w:r w:rsidR="00590522" w:rsidRPr="0059052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 w:rsidR="00010CA9" w:rsidRPr="003874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부동산 금융화•버블</w:t>
      </w:r>
      <w:r w:rsidR="003874E8" w:rsidRPr="003874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화 추세 주춤. 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부동산 버블은 금융</w:t>
      </w:r>
      <w:r w:rsidR="003874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안전을 위협하는 가장 큰 </w:t>
      </w:r>
      <w:r w:rsidR="003874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회색 코뿔소</w:t>
      </w:r>
      <w:r w:rsidR="003874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’. 2016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년과 비교할 때, </w:t>
      </w:r>
      <w:r w:rsidR="003874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년의 부동산 대출 증가속도가 </w:t>
      </w:r>
      <w:r w:rsidR="003874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12%p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둔화되었으며 신규 증가한 부동산 대출이 신규 증가한 대출에서 차지하는 비중도 </w:t>
      </w:r>
      <w:r w:rsidR="003874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10%p </w:t>
      </w:r>
      <w:r w:rsidR="003874E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590522" w:rsidRPr="00DE060B" w:rsidRDefault="003874E8" w:rsidP="00590522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중국헝다(中國恒大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 w:rsidRPr="003874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상반기 핵심 사업 순이익과 총 순이익 모두 감소한 것으로 추정.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핵심 사업 순이익 추정치는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193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37%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총 순이익 추정치는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147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전년동기대배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46%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감소.  </w:t>
      </w:r>
      <w:r w:rsidR="005B232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267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060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F05C5" w:rsidRPr="003F05C5" w:rsidRDefault="003F05C5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D21D5A" w:rsidRPr="00D21D5A" w:rsidRDefault="007332EB" w:rsidP="00D21D5A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A0A2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BA0A2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r w:rsidRPr="00D21D5A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증권거래소 상장회사 중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450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개사가 상반기 실적을 공개했으며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개사가 적자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당일을 기준으로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1,635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상장회사가 실적 예</w:t>
      </w:r>
      <w:r w:rsidR="002951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발표했으며 그중에서 실적 성장을 예고한 기업은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363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흑자 유지를 예고한 기업은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흑자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전환을 예고한 기업은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개사, 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실적 소폭 개선을 예고한 기업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은 </w:t>
      </w:r>
      <w:r w:rsidR="00BA0A2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156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개사로 </w:t>
      </w:r>
      <w:r w:rsidR="00BA0A2D" w:rsidRPr="00BA0A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4</w:t>
      </w:r>
      <w:r w:rsidR="00BA0A2D" w:rsidRPr="00BA0A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0.43%</w:t>
      </w:r>
      <w:r w:rsidR="00BA0A2D" w:rsidRPr="00BA0A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 호재 예고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A0A2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후 상장회사들의 경영 정상화로 실적도 점차적으로 회복 중.</w:t>
      </w:r>
      <w:r w:rsidR="00BA0A2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0A2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D21D5A" w:rsidRPr="00D21D5A" w:rsidRDefault="00D21D5A" w:rsidP="00D21D5A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3F05C5" w:rsidRDefault="009F1B8B" w:rsidP="004A58BE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신화통신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위안화에 대한 상부설계,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표준 제정,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기능 개발,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연합 테스트 등을 기본적으로 마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친 상태이며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선전(</w:t>
      </w:r>
      <w:r w:rsidRPr="00D21D5A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수저우(蘇州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슝안신구(雄安新區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지역과 동계올림픽 시나리오에서 내부 폐쇄식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시범운영과 테스트 실시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90D43"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제반 업무가 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원활하게 추진될 경우 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2022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베이징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동계올림픽 대회에서 </w:t>
      </w:r>
      <w:r w:rsidR="00B90D43"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디지털 위안화를 만나볼 수 있음.</w:t>
      </w:r>
    </w:p>
    <w:p w:rsidR="00B90D43" w:rsidRDefault="00B90D43" w:rsidP="004A58BE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90D4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관찰자망(觀察者網</w:t>
      </w:r>
      <w:r w:rsidRPr="00B90D4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국가지적재산권국이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군사과학원 산하 군사의학연구원의 천웨이(陳薇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원사팀과 </w:t>
      </w:r>
      <w:r w:rsidR="0067673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캔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시노 바이오로직스가 신청한 코로나1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백신(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Ad5-nCoV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백신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B90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대해 특허 인정</w:t>
      </w:r>
      <w:r w:rsidRPr="00B90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중국에서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최초로 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인정받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 특허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신청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특허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등록허가 획득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3B37EC" w:rsidRPr="003B37EC" w:rsidRDefault="00B80F5F" w:rsidP="003B37EC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B37E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3B37E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B37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구정 연휴 기간 개봉 예정이었다가 코로나1</w:t>
      </w:r>
      <w:r w:rsidRPr="003B37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3B37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사태로 취소된</w:t>
      </w:r>
      <w:r w:rsidR="00365C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애니메이션 영화</w:t>
      </w:r>
      <w:r w:rsidRPr="003B37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3B37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3B37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쟝즈야(姜子牙</w:t>
      </w:r>
      <w:r w:rsidRPr="003B37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)&gt;</w:t>
      </w:r>
      <w:r w:rsidRPr="003B37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오는 </w:t>
      </w:r>
      <w:r w:rsidRPr="003B37E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3B37E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1일 국경절 연휴 기간에 개봉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쟝즈야(姜子牙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나타지마동강세(</w:t>
      </w:r>
      <w:r w:rsidRPr="00D21D5A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哪吒之魔童降世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자매작으로 </w:t>
      </w:r>
      <w:r w:rsidR="003B37EC" w:rsidRPr="003B37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ENLIGHT MEDIA</w:t>
      </w:r>
      <w:r w:rsidR="003B37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3B37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光線傳媒</w:t>
      </w:r>
      <w:r w:rsidR="003B37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B37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3B37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B37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신화 </w:t>
      </w:r>
      <w:r w:rsidR="003B37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3B37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부작</w:t>
      </w:r>
      <w:r w:rsidR="003B37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3B37E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 하나.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3F05C5" w:rsidRDefault="00436D3D" w:rsidP="004A58BE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하이커우일보(海口日報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D56CD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 w:rsidR="00D56CDC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하이커우(海口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항공 시장이 여름철 성수기를 맞이하고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메이란(美蘭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공항의</w:t>
      </w:r>
      <w:r w:rsidR="00C246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출발/도착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항공편은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46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417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편으로 전년도 동일 기간과 비교할 때 </w:t>
      </w:r>
      <w:r w:rsidR="00C246CF" w:rsidRPr="00C246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항공편 편수가 코로나1</w:t>
      </w:r>
      <w:r w:rsidR="00C246CF" w:rsidRPr="00C246C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C246CF" w:rsidRPr="00C246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발생 후 최초로 플러스 성장.</w:t>
      </w:r>
      <w:r w:rsidR="00C246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메이란(美蘭</w:t>
      </w:r>
      <w:r w:rsidR="00C246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공항의 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일일 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출발/도착 항공편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수는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46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400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편 이상의 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수준을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유지하고 있으며 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고봉일의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여객수송량은 </w:t>
      </w:r>
      <w:r w:rsidR="00C246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5.8</w:t>
      </w:r>
      <w:r w:rsidR="00C246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만명에 도달.</w:t>
      </w:r>
    </w:p>
    <w:p w:rsidR="00C246CF" w:rsidRDefault="00C246CF" w:rsidP="004A58BE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Chinanews.com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(中新網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중국석유천연가스그룹 칭하이(靑海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유전분공사에 의하면,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칭하이(靑海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유전 서베이(</w:t>
      </w:r>
      <w:r w:rsidR="00544AD2" w:rsidRPr="00D21D5A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涩</w:t>
      </w:r>
      <w:r w:rsidR="00544AD2" w:rsidRP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北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천연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가스전 신정(新井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생산개시 주기가 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5.6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일로 단축되면서 </w:t>
      </w:r>
      <w:r w:rsidR="00544AD2" w:rsidRPr="00544A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동적 저장량이 </w:t>
      </w:r>
      <w:r w:rsidR="00544AD2" w:rsidRPr="00544AD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65</w:t>
      </w:r>
      <w:r w:rsidR="00544AD2" w:rsidRPr="00544A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억입방미터</w:t>
      </w:r>
      <w:r w:rsidR="00544AD2" w:rsidRPr="00544AD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44AD2" w:rsidRPr="00544A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연말에는 신정(新井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생산량이 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4.36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억입방미터에 도달할 예정이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며 생산 기여도는 </w:t>
      </w:r>
      <w:r w:rsidR="00544AD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45%</w:t>
      </w:r>
      <w:r w:rsidR="00544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이상에 도달 예정. </w:t>
      </w:r>
    </w:p>
    <w:p w:rsidR="00544AD2" w:rsidRPr="00A37496" w:rsidRDefault="00544AD2" w:rsidP="00544AD2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62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0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.31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철강괴 가격은 단기적으로 소폭 하락할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철강</w:t>
      </w:r>
      <w:r w:rsidR="00A3749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공장들이 가격을</w:t>
      </w:r>
      <w:r w:rsidR="00A3749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3749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내리지 않고 있고 유통업체들의 매입원가가 높은 수준을 유지하고</w:t>
      </w:r>
      <w:r w:rsidR="00A3749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3749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있어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건축용 철강재 가격</w:t>
      </w:r>
      <w:r w:rsidR="00A3749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 지탱해주고 있음.</w:t>
      </w:r>
      <w:r w:rsidR="00A3749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3749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국내 건축용 철강재 가격은 단기적으로 상승세를 연출할 전망.</w:t>
      </w:r>
    </w:p>
    <w:p w:rsidR="001D37E6" w:rsidRPr="001D37E6" w:rsidRDefault="00A37496" w:rsidP="001D37E6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374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누르 히샴 압둘라 말레이시아 보건국장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말레이시아 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확진자 중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명이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D614G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변종 바이러스에 감염된 것으로 확인. 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월에</w:t>
      </w:r>
      <w:r w:rsidR="001D37E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D37E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발견된 </w:t>
      </w:r>
      <w:r w:rsidRPr="001D37E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해당 변종 바이러스는 </w:t>
      </w:r>
      <w:r w:rsidR="001D37E6" w:rsidRPr="001D37E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기존</w:t>
      </w:r>
      <w:r w:rsidRPr="001D37E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코로나</w:t>
      </w:r>
      <w:r w:rsidRPr="001D37E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19 </w:t>
      </w:r>
      <w:r w:rsidRPr="001D37E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바이러스보다 전염력이 </w:t>
      </w:r>
      <w:r w:rsidRPr="001D37E6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Pr="001D37E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배 높</w:t>
      </w:r>
      <w:r w:rsidR="001D37E6" w:rsidRPr="001D37E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음.</w:t>
      </w:r>
      <w:r w:rsidR="001D37E6" w:rsidRPr="001D37E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1D37E6" w:rsidRPr="001D37E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이번 변종 바이러스는 백신에 대한 기존 연구를 불완전하게 만들거나 백신이 개발되어도 효과가 없을 수 있다는 것을 의미</w:t>
      </w:r>
      <w:r w:rsidR="001D37E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B17A1A" w:rsidRPr="00B17A1A" w:rsidRDefault="00B17A1A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590522" w:rsidRPr="00590522" w:rsidRDefault="00590522" w:rsidP="0059052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590522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E8284C" w:rsidRPr="00E8284C" w:rsidRDefault="00E8284C" w:rsidP="004A58BE">
      <w:pPr>
        <w:pStyle w:val="a9"/>
        <w:numPr>
          <w:ilvl w:val="0"/>
          <w:numId w:val="4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샤오미 창업자 레이쥔(雷軍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590522" w:rsidRPr="00ED69F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 w:rsidRPr="004A58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향후 10년, 샤오미의 핵심 전략은 </w:t>
      </w:r>
      <w:r w:rsidRPr="004A58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4A58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모바일 폰 X A</w:t>
      </w:r>
      <w:r w:rsidRPr="004A58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i</w:t>
      </w:r>
      <w:r w:rsidRPr="004A58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oT</w:t>
      </w:r>
      <w:r w:rsidRPr="004A58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인공지능과 사물인터</w:t>
      </w:r>
      <w:r w:rsidR="004A58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넷의 융합이 보다 심화되고 있는 가운데 </w:t>
      </w:r>
      <w:r w:rsidR="004A58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4A58BE" w:rsidRPr="00E828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모바일 폰 X A</w:t>
      </w:r>
      <w:r w:rsidR="004A58BE" w:rsidRPr="00E828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</w:t>
      </w:r>
      <w:r w:rsidR="004A58BE" w:rsidRPr="00E828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oT</w:t>
      </w:r>
      <w:r w:rsidR="004A58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4A58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핵심 전략은 승수효과를 보다</w:t>
      </w:r>
      <w:r w:rsidR="00676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더</w:t>
      </w:r>
      <w:r w:rsidR="004A58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강조할 것.</w:t>
      </w:r>
      <w:r w:rsidR="004A58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A58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앞으로도 샤오미는 </w:t>
      </w:r>
      <w:r w:rsidR="004A58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4A58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기술을 기반으로 가성비 높고 쿨한 제품 제조</w:t>
      </w:r>
      <w:r w:rsidR="004A58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4A58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원칙을 고수할 것.</w:t>
      </w:r>
    </w:p>
    <w:p w:rsidR="00B17A1A" w:rsidRPr="00B17A1A" w:rsidRDefault="00B17A1A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BC08AD" w:rsidRDefault="00484B82" w:rsidP="004A58BE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D21D5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0763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C239A" w:rsidRPr="004A58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4A58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D21D5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1C239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D21D5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D21D5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1437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0B4412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D21D5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346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C239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1C239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D21D5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D21D5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0043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3F05C5" w:rsidRDefault="00C17EF2" w:rsidP="004A58BE">
      <w:pPr>
        <w:pStyle w:val="a9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중국중앙방송 뉴스</w:t>
      </w:r>
      <w:r w:rsidR="00CB756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="009A2B9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러시아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가말레야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국립 전연병 및 미생물학 연구센터 긴즈부르크 센터장,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56F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러시아는 </w:t>
      </w:r>
      <w:r w:rsidRPr="00756F6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756F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개월 후 수요를 만족시킬 수 있는 시점에 코로나1</w:t>
      </w:r>
      <w:r w:rsidRPr="00756F6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Pr="00756F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백신의 </w:t>
      </w:r>
      <w:r w:rsidR="006767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집단</w:t>
      </w:r>
      <w:r w:rsidRPr="00756F6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접종을 시작할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767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집단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접종이 미뤄진 이유는 백신 등록 후 대량의 임상시험을 실시해야 하기 때문.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56F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임상시험이 끝난 후 민간 유통이 가능하며 </w:t>
      </w:r>
      <w:r w:rsidR="00756F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 xml:space="preserve">해당 과정은 </w:t>
      </w:r>
      <w:r w:rsidR="00756F6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2~3</w:t>
      </w:r>
      <w:r w:rsidR="00756F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 내지 </w:t>
      </w:r>
      <w:r w:rsidR="00756F6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56F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개월</w:t>
      </w:r>
      <w:bookmarkStart w:id="0" w:name="_GoBack"/>
      <w:bookmarkEnd w:id="0"/>
      <w:r w:rsidR="00756F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 소요될 것.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381CFD" w:rsidRDefault="008E066A" w:rsidP="004A58BE">
      <w:pPr>
        <w:pStyle w:val="a9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31.02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="00E20431" w:rsidRPr="00236C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D21D5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236C48" w:rsidRPr="00236C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.8</w:t>
      </w:r>
      <w:r w:rsidR="00D21D5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E20431" w:rsidRPr="00236C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236C48" w:rsidRPr="00236C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1D5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72.85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D21D5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0B1E2D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D21D5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236C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6C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101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21D5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D21D5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21D5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0.08</w:t>
      </w:r>
      <w:r w:rsidR="002F03DC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970436" w:rsidRDefault="00A40147" w:rsidP="004A58BE">
      <w:pPr>
        <w:pStyle w:val="a9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C3A3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901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723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1.74</w:t>
      </w:r>
      <w:r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C3A35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1.55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90.04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723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0.96</w:t>
      </w:r>
      <w:r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C3A35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1.58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.93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E723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.5</w:t>
      </w:r>
      <w:r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1D5F1E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4A58BE">
      <w:pPr>
        <w:pStyle w:val="a9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949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E723FA" w:rsidRP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4.7</w:t>
      </w:r>
      <w:r w:rsidR="002F03DC" w:rsidRP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 w:rsidRP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30609B" w:rsidRPr="00520F06" w:rsidRDefault="008E066A" w:rsidP="004A58BE">
      <w:pPr>
        <w:pStyle w:val="a9"/>
        <w:numPr>
          <w:ilvl w:val="0"/>
          <w:numId w:val="4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723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0.96</w:t>
      </w:r>
      <w:r w:rsidR="001F3564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B480A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D5F1E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1605" w:rsidRDefault="00C21605" w:rsidP="00674340">
      <w:r>
        <w:separator/>
      </w:r>
    </w:p>
  </w:endnote>
  <w:endnote w:type="continuationSeparator" w:id="0">
    <w:p w:rsidR="00C21605" w:rsidRDefault="00C21605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1605" w:rsidRDefault="00C21605" w:rsidP="00674340">
      <w:r>
        <w:separator/>
      </w:r>
    </w:p>
  </w:footnote>
  <w:footnote w:type="continuationSeparator" w:id="0">
    <w:p w:rsidR="00C21605" w:rsidRDefault="00C21605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C7E56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DC67B4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2360BC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3C2B04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6149C0"/>
    <w:multiLevelType w:val="hybridMultilevel"/>
    <w:tmpl w:val="1FBE10E2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8E6635"/>
    <w:multiLevelType w:val="hybridMultilevel"/>
    <w:tmpl w:val="B2A28B90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670174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B71E44"/>
    <w:multiLevelType w:val="hybridMultilevel"/>
    <w:tmpl w:val="78B2C650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37918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6626DA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4625E4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835D0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DBB5E87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D9D499E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7"/>
  </w:num>
  <w:num w:numId="3">
    <w:abstractNumId w:val="3"/>
  </w:num>
  <w:num w:numId="4">
    <w:abstractNumId w:val="29"/>
  </w:num>
  <w:num w:numId="5">
    <w:abstractNumId w:val="39"/>
  </w:num>
  <w:num w:numId="6">
    <w:abstractNumId w:val="23"/>
  </w:num>
  <w:num w:numId="7">
    <w:abstractNumId w:val="31"/>
  </w:num>
  <w:num w:numId="8">
    <w:abstractNumId w:val="43"/>
  </w:num>
  <w:num w:numId="9">
    <w:abstractNumId w:val="21"/>
  </w:num>
  <w:num w:numId="10">
    <w:abstractNumId w:val="25"/>
  </w:num>
  <w:num w:numId="11">
    <w:abstractNumId w:val="14"/>
  </w:num>
  <w:num w:numId="12">
    <w:abstractNumId w:val="20"/>
  </w:num>
  <w:num w:numId="13">
    <w:abstractNumId w:val="45"/>
  </w:num>
  <w:num w:numId="14">
    <w:abstractNumId w:val="28"/>
  </w:num>
  <w:num w:numId="15">
    <w:abstractNumId w:val="11"/>
  </w:num>
  <w:num w:numId="16">
    <w:abstractNumId w:val="17"/>
  </w:num>
  <w:num w:numId="17">
    <w:abstractNumId w:val="38"/>
  </w:num>
  <w:num w:numId="18">
    <w:abstractNumId w:val="27"/>
  </w:num>
  <w:num w:numId="19">
    <w:abstractNumId w:val="1"/>
  </w:num>
  <w:num w:numId="20">
    <w:abstractNumId w:val="12"/>
  </w:num>
  <w:num w:numId="21">
    <w:abstractNumId w:val="35"/>
  </w:num>
  <w:num w:numId="22">
    <w:abstractNumId w:val="36"/>
  </w:num>
  <w:num w:numId="23">
    <w:abstractNumId w:val="32"/>
  </w:num>
  <w:num w:numId="24">
    <w:abstractNumId w:val="0"/>
  </w:num>
  <w:num w:numId="25">
    <w:abstractNumId w:val="44"/>
  </w:num>
  <w:num w:numId="26">
    <w:abstractNumId w:val="6"/>
  </w:num>
  <w:num w:numId="27">
    <w:abstractNumId w:val="42"/>
  </w:num>
  <w:num w:numId="28">
    <w:abstractNumId w:val="16"/>
  </w:num>
  <w:num w:numId="29">
    <w:abstractNumId w:val="40"/>
  </w:num>
  <w:num w:numId="30">
    <w:abstractNumId w:val="18"/>
  </w:num>
  <w:num w:numId="31">
    <w:abstractNumId w:val="2"/>
  </w:num>
  <w:num w:numId="32">
    <w:abstractNumId w:val="10"/>
  </w:num>
  <w:num w:numId="33">
    <w:abstractNumId w:val="34"/>
  </w:num>
  <w:num w:numId="34">
    <w:abstractNumId w:val="33"/>
  </w:num>
  <w:num w:numId="35">
    <w:abstractNumId w:val="30"/>
  </w:num>
  <w:num w:numId="36">
    <w:abstractNumId w:val="41"/>
  </w:num>
  <w:num w:numId="37">
    <w:abstractNumId w:val="26"/>
  </w:num>
  <w:num w:numId="38">
    <w:abstractNumId w:val="46"/>
  </w:num>
  <w:num w:numId="39">
    <w:abstractNumId w:val="8"/>
  </w:num>
  <w:num w:numId="40">
    <w:abstractNumId w:val="13"/>
  </w:num>
  <w:num w:numId="41">
    <w:abstractNumId w:val="5"/>
  </w:num>
  <w:num w:numId="42">
    <w:abstractNumId w:val="19"/>
  </w:num>
  <w:num w:numId="43">
    <w:abstractNumId w:val="9"/>
  </w:num>
  <w:num w:numId="44">
    <w:abstractNumId w:val="7"/>
  </w:num>
  <w:num w:numId="45">
    <w:abstractNumId w:val="24"/>
  </w:num>
  <w:num w:numId="46">
    <w:abstractNumId w:val="15"/>
  </w:num>
  <w:num w:numId="4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1E2D"/>
    <w:rsid w:val="000B2E05"/>
    <w:rsid w:val="000B406B"/>
    <w:rsid w:val="000B4412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C8F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85D"/>
    <w:rsid w:val="00292B02"/>
    <w:rsid w:val="002951F9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0AE6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643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874"/>
    <w:rsid w:val="00772A3F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1230"/>
    <w:rsid w:val="008F1B1D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2952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65D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1605"/>
    <w:rsid w:val="00C22A4B"/>
    <w:rsid w:val="00C24227"/>
    <w:rsid w:val="00C246CF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ECF"/>
    <w:rsid w:val="00C633F5"/>
    <w:rsid w:val="00C634A0"/>
    <w:rsid w:val="00C634EE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756B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7624"/>
    <w:rsid w:val="00D67952"/>
    <w:rsid w:val="00D7098A"/>
    <w:rsid w:val="00D715DD"/>
    <w:rsid w:val="00D7316C"/>
    <w:rsid w:val="00D738DF"/>
    <w:rsid w:val="00D73E39"/>
    <w:rsid w:val="00D7406C"/>
    <w:rsid w:val="00D7457D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39F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614"/>
    <w:rsid w:val="00DD0AB1"/>
    <w:rsid w:val="00DD2655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3267"/>
    <w:rsid w:val="00E65631"/>
    <w:rsid w:val="00E66043"/>
    <w:rsid w:val="00E6647A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BE57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F6F-B2E3-6F4D-AA70-88F3D334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5</Pages>
  <Words>2162</Words>
  <Characters>2379</Characters>
  <Application>Microsoft Office Word</Application>
  <DocSecurity>0</DocSecurity>
  <Lines>297</Lines>
  <Paragraphs>302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1206</cp:revision>
  <dcterms:created xsi:type="dcterms:W3CDTF">2020-03-22T19:12:00Z</dcterms:created>
  <dcterms:modified xsi:type="dcterms:W3CDTF">2020-08-17T06:25:00Z</dcterms:modified>
</cp:coreProperties>
</file>