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2016.6.</w:t>
      </w:r>
      <w:r w:rsidR="00357867">
        <w:rPr>
          <w:rFonts w:ascii="Gulim" w:eastAsia="Gulim" w:hAnsi="Gulim" w:hint="eastAsia"/>
          <w:sz w:val="40"/>
          <w:szCs w:val="40"/>
        </w:rPr>
        <w:t>2</w:t>
      </w:r>
      <w:r w:rsidR="00357867">
        <w:rPr>
          <w:rFonts w:ascii="Gulim" w:eastAsiaTheme="minorEastAsia" w:hAnsi="Gulim" w:hint="eastAsia"/>
          <w:sz w:val="40"/>
          <w:szCs w:val="40"/>
        </w:rPr>
        <w:t>7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7B4372" w:rsidRPr="007B4372" w:rsidRDefault="00357867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쉬사오스(</w:t>
      </w:r>
      <w:r w:rsidR="007B437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徐紹史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7B437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국가발전개혁위원회 주임</w:t>
      </w:r>
      <w:r w:rsidR="0001250D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7B437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글로벌 주요 경제국들과 비교할 때 중국의 레버리지율은 통제 가능한 중간 수준에 머물러 있음. </w:t>
      </w:r>
      <w:r w:rsidR="007B4372" w:rsidRPr="00A952C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현단계에</w:t>
      </w:r>
      <w:r w:rsidR="00A952CE" w:rsidRPr="00A952C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발생하고 있는 채무불이행 현상은 구제금융(Bail out)을 타파하는데 유리함.</w:t>
      </w:r>
      <w:r w:rsidR="00A952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정부는기업의 레버리지율을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적극적이고 안정적으로 </w:t>
      </w:r>
      <w:r w:rsidR="00A952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축소하기 위한 정책을 출범할 계획임. </w:t>
      </w:r>
    </w:p>
    <w:p w:rsidR="004B63CE" w:rsidRPr="00A952CE" w:rsidRDefault="00A952CE" w:rsidP="00A952CE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중국인민은행 황이핑(黃益平) :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952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GDP</w:t>
      </w:r>
      <w:r w:rsidR="001578A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성장은 대중들에게 보다 많은 취업기회를 제공할 수 있기 때문에 중국에 있어서도 상당히 중요</w:t>
      </w:r>
      <w:r w:rsidR="00E500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함. 단, GDP에만 관심을 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모을</w:t>
      </w:r>
      <w:r w:rsidR="00E500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것이 아니라 경제성장 목표의 균형을 맞추</w:t>
      </w:r>
      <w:r w:rsidR="000E3BA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기 위한 노력도 </w:t>
      </w:r>
      <w:r w:rsidR="00E500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중요</w:t>
      </w:r>
      <w:r w:rsidR="000E3BA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함.</w:t>
      </w:r>
      <w:r w:rsidR="00E500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5009D" w:rsidRPr="00E500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우리가 추구하는 종국적인 목표는 경제의 중장기적 성장임.</w:t>
      </w:r>
      <w:r w:rsidR="00E500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</w:t>
      </w:r>
    </w:p>
    <w:p w:rsidR="004B63CE" w:rsidRPr="0060067F" w:rsidRDefault="00E5009D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러우지웨이(樓繼偉) 재정부 부장</w:t>
      </w:r>
      <w:r w:rsidR="00573CB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E2306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50BF2" w:rsidRPr="00C50B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브렉시트(영국의 유럽연합 탈퇴)를 묻는 투표에서 영국인들이 EU 탈퇴를 선택하면서</w:t>
      </w:r>
      <w:r w:rsidR="00C50B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시장의 불확실성이 증가하고 글로벌 경기회복에도 어둠의 그림자가 드리워지고 있음. 하지만 이는 협상 절차의 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개시에</w:t>
      </w:r>
      <w:r w:rsidR="00C50B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불과하며 미래에 상당한 변수가 있을 것</w:t>
      </w:r>
      <w:r w:rsidR="000E3BA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으로 보임. </w:t>
      </w:r>
      <w:r w:rsidR="000E3BA3" w:rsidRPr="000E3BA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브렉시트의 영향은 장기적으로 지속될 것이기에</w:t>
      </w:r>
      <w:r w:rsidR="000E3BA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시장의 과도한 반응에서 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벗어난</w:t>
      </w:r>
      <w:r w:rsidR="000E3BA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냉정한 시각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필요</w:t>
      </w:r>
      <w:r w:rsidR="000E3BA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2530AA" w:rsidRDefault="000E3BA3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리다오쿠이(李稻葵) : </w:t>
      </w:r>
      <w:r w:rsidR="00B334E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만일 '</w:t>
      </w:r>
      <w:r w:rsidR="002530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급여 증가율이 GDP 성장율을 앞서간다면</w:t>
      </w:r>
      <w:r w:rsidR="00B334E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</w:t>
      </w:r>
      <w:r w:rsidR="002530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특히 블루칼라 계층의 급여 증가율이 GDP 명목성장율을 앞서가는 추세가 지속될 수만 있다면 소비가 GDP에서 차지하는 비중 또한 지속적으로 확대될 수 있음. </w:t>
      </w:r>
      <w:r w:rsidR="002530AA" w:rsidRPr="004460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하지만 올해 1~4월의 데이터를 보면 급여 증가율</w:t>
      </w:r>
      <w:r w:rsidR="004460EF" w:rsidRPr="004460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과</w:t>
      </w:r>
      <w:r w:rsidR="002530AA" w:rsidRPr="004460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GDP 성장율</w:t>
      </w:r>
      <w:r w:rsidR="004460EF" w:rsidRPr="004460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 동일한 수준에 머물러 있음.</w:t>
      </w:r>
      <w:r w:rsidR="004460E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F17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반드시 </w:t>
      </w:r>
      <w:r w:rsidR="004460E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 현상을 중요시해야 함.</w:t>
      </w:r>
      <w:r w:rsidR="002530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  </w:t>
      </w:r>
    </w:p>
    <w:p w:rsidR="00406808" w:rsidRPr="007F1745" w:rsidRDefault="007F1745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중국신문망(www.chinanews.com)</w:t>
      </w:r>
      <w:r w:rsidR="00BC09B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해외 언론의 보도에 따르면 브렉시트 국민투표에서 영국의 EU 탈퇴가 결정된 후 </w:t>
      </w:r>
      <w:r w:rsidRPr="007F17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영국 하원 공식 홈페이지에서 브렉시트 재투표 관련 청원이 진행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중이며 </w:t>
      </w:r>
      <w:r w:rsidRPr="007F174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브렉시트 재투표를 요구하는 청원 서명자가 270만명을 넘어섰음.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7F17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이번 안건은 오는 28일 열리는 청원 위원회에서 심의될 예정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임. </w:t>
      </w:r>
      <w:r w:rsidR="0040680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9D095F" w:rsidRDefault="005E7563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EU 정상회의 상임의장 등</w:t>
      </w:r>
      <w:r w:rsidR="00D91A56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642E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42EB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영국이 유럽연합 회원국 자격을 잃기 전까지 유럽연합의 규칙은 여전히 영국에 적용되며 유럽연합은 이미 영국과 최대한 빨리 브렉시트 협상을 추진할 준비가 되어있다고 연합성명 발표. </w:t>
      </w:r>
      <w:r w:rsidR="00642EB0" w:rsidRPr="001130E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그 어떠한 지연으로도 </w:t>
      </w:r>
      <w:r w:rsidR="00642EB0" w:rsidRPr="001130E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 xml:space="preserve">불확실성이 길어질 수 </w:t>
      </w:r>
      <w:r w:rsidR="004E3A1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있기 때문에</w:t>
      </w:r>
      <w:r w:rsidR="00642EB0" w:rsidRPr="001130E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협상 과정이 아무리 고통스럽다</w:t>
      </w:r>
      <w:r w:rsidR="001130E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해도</w:t>
      </w:r>
      <w:r w:rsidR="00642EB0" w:rsidRPr="001130E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1130E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조속히</w:t>
      </w:r>
      <w:r w:rsidR="00642EB0" w:rsidRPr="001130E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브렉시트 협상을 개시해야 함.</w:t>
      </w:r>
    </w:p>
    <w:p w:rsidR="00642EB0" w:rsidRPr="00642EB0" w:rsidRDefault="00642EB0" w:rsidP="00642EB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642E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영국 BBC방송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조지 소로스(</w:t>
      </w:r>
      <w:r w:rsidRPr="00642EB0"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  <w:t>George Soros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), 유럽연합 해체는 불가피함. 영국의 유럽연합 탈퇴 문제를 놓고 영국과 유럽연합 사이에 </w:t>
      </w:r>
      <w:r w:rsidR="00EA3D6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복잡하고도 긴 협상이 진행되면서 글로벌 금융시장 또한 불안 상태가 지속될 것으로 보임. </w:t>
      </w:r>
      <w:r w:rsidR="001130EF" w:rsidRPr="001130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브렉시트 혼란으로 인해 세계 경제가 지난 2007~2008년 글로벌 금융위기에 버금하는 타격을 입을 것.</w:t>
      </w:r>
      <w:r w:rsidR="00EA3D61" w:rsidRPr="001130E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0F7077" w:rsidRPr="00EA3D61" w:rsidRDefault="000F7077" w:rsidP="00642EB0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C57D41" w:rsidRPr="001B79BB" w:rsidRDefault="00766B69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1B79BB" w:rsidRPr="001B79B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빈번하게 발생하는 </w:t>
      </w:r>
      <w:r w:rsidR="001B79B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부동산중개기구의 가격조작 행위에 대하여 각 지의 관련부서는 조속히 효율적인 단속조치를 출범하여 </w:t>
      </w:r>
      <w:r w:rsidR="001B79BB" w:rsidRPr="001B79B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허위</w:t>
      </w:r>
      <w:r w:rsidR="004E3A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정보</w:t>
      </w:r>
      <w:r w:rsidR="001B79BB" w:rsidRPr="001B79B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및 범칙정보를 발표하는 부동산중개기구를 엄벌에 처해야 함.</w:t>
      </w:r>
      <w:r w:rsidR="001B79B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그래야만 가</w:t>
      </w:r>
      <w:r w:rsidR="001B79BB" w:rsidRPr="001B79B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격조작 행위와 터무니 없는 가격을 근절할 수 있음.  </w:t>
      </w:r>
    </w:p>
    <w:p w:rsidR="00BF6A3A" w:rsidRPr="0060067F" w:rsidRDefault="00691BE7" w:rsidP="000B1932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관점부동산망(www.guandian.cn)</w:t>
      </w:r>
      <w:r w:rsidR="00111EE7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3933BE" w:rsidRPr="003933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헝다(恒大) 그룹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="003933BE" w:rsidRPr="003933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쉬쟈인(</w:t>
      </w:r>
      <w:r w:rsidR="003933BE" w:rsidRPr="003933BE">
        <w:rPr>
          <w:rStyle w:val="a6"/>
          <w:rFonts w:hint="eastAsia"/>
          <w:b w:val="0"/>
          <w:color w:val="000000" w:themeColor="text1"/>
          <w:sz w:val="21"/>
          <w:szCs w:val="21"/>
          <w:lang w:eastAsia="ko-KR"/>
        </w:rPr>
        <w:t>许</w:t>
      </w:r>
      <w:r w:rsidR="003933BE" w:rsidRPr="003933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家印)</w:t>
      </w:r>
      <w:r w:rsidR="003933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회장,</w:t>
      </w:r>
      <w:r w:rsidR="003933BE" w:rsidRPr="003933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헝다(恒大)</w:t>
      </w:r>
      <w:r w:rsidR="003933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 '다원화 + 규모화 + 브랜드화'의 발전전략 단계에 진입하였으며 '기초를 다지고 다원화 발전하는' 17번째 '3년 계획'을 실시 중에 있</w:t>
      </w:r>
      <w:r w:rsidR="004E3A1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다고 발표</w:t>
      </w:r>
      <w:r w:rsidR="003933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="000B1932" w:rsidRPr="000B193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2020년까지 헝다(恒大)의 목표는 자산규모를 3조 이상으로 늘리고 6,000억이상의 부동산 연간 매출액을 실현하는 것임.</w:t>
      </w:r>
      <w:r w:rsidR="00D46BC5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E01874" w:rsidRPr="0060067F" w:rsidRDefault="00E01874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D72A7D" w:rsidRPr="0060067F" w:rsidRDefault="00A25EC6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2016 </w:t>
      </w:r>
      <w:r w:rsidR="00DB00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상파이(商派) 중국 인터넷+ 기술혁신대회가 오는 6월 29~30일 베이징 국제회의중심에서 열릴 예정임</w:t>
      </w:r>
      <w:r w:rsidR="00AA1D19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DB005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수많은 국내 인터넷 </w:t>
      </w:r>
      <w:r w:rsidR="000D71A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선두업체들이 기술적인 차원에서 인터넷과 실물경제의 심도 있는 융합과 발전 촉진에 대해 논하는 자리가 될 것임. 재경조찬 구독자는 초청번호 2930을 근거로 무료로 대회 참가 가능.  </w:t>
      </w:r>
      <w:r w:rsidR="00DB005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952B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65381B" w:rsidRPr="0060067F" w:rsidRDefault="000D71A5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증권시보(證券時報)</w:t>
      </w:r>
      <w:r w:rsidR="00D319A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65381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71FF2" w:rsidRPr="00C71F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6월 </w:t>
      </w:r>
      <w:r w:rsidR="00C71F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26일, </w:t>
      </w:r>
      <w:r w:rsidR="00C71FF2" w:rsidRPr="00C71F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완커(萬科</w:t>
      </w:r>
      <w:r w:rsidR="00C71F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 A가 발표한 공고 내용에 따르면, 주주 쥐성화(鉅盛華) 및 쳰하이(前海) 생명보험은 '완커</w:t>
      </w:r>
      <w:r w:rsidR="00C71FF2" w:rsidRPr="00C71F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(萬科</w:t>
      </w:r>
      <w:r w:rsidR="00C71F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)기업주식유한회사 이사회에 2016년 제2차 임시주주총회 소집을 청구하는 통보서'를 </w:t>
      </w:r>
      <w:r w:rsidR="00112BF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회사에 제출하여 </w:t>
      </w:r>
      <w:r w:rsidR="00112BF1" w:rsidRPr="00112BF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왕스(王石), 위량(郁亮) 등 12명 이사 및 감사 해임안을 발의하였음</w:t>
      </w:r>
      <w:r w:rsidR="006F5B7D" w:rsidRPr="00112BF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65381B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6001C5" w:rsidRPr="00FD29DB" w:rsidRDefault="006001C5" w:rsidP="006001C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(新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華社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: </w:t>
      </w:r>
      <w:r w:rsidRPr="00FD29D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6월26일 15시41분, 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창정(長征)7호 운반로켓으로 발사한 다용도 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우주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선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 귀환모듈이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양호한 외관과 상태로 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둥펑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(東風)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착륙장의 서남</w:t>
      </w:r>
      <w:r w:rsidR="004E3A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방향 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lastRenderedPageBreak/>
        <w:t>고비사막</w:t>
      </w:r>
      <w:r w:rsidR="004E3A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구역에 안전하게 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착륙</w:t>
      </w:r>
      <w:r w:rsidRPr="00AA324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33333"/>
          <w:sz w:val="21"/>
          <w:szCs w:val="21"/>
          <w:lang w:eastAsia="ko-KR"/>
        </w:rPr>
        <w:t>향후 차세대 유인</w:t>
      </w:r>
      <w:r w:rsidR="00A2475C">
        <w:rPr>
          <w:rFonts w:ascii="Gulim" w:eastAsia="Gulim" w:hAnsi="Gulim" w:hint="eastAsia"/>
          <w:color w:val="333333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33333"/>
          <w:sz w:val="21"/>
          <w:szCs w:val="21"/>
          <w:lang w:eastAsia="ko-KR"/>
        </w:rPr>
        <w:t xml:space="preserve">우주선의 논증·설계 및 핵심기술 </w:t>
      </w:r>
      <w:r w:rsidR="00A2475C">
        <w:rPr>
          <w:rFonts w:ascii="Gulim" w:eastAsia="Gulim" w:hAnsi="Gulim" w:hint="eastAsia"/>
          <w:color w:val="333333"/>
          <w:sz w:val="21"/>
          <w:szCs w:val="21"/>
          <w:lang w:eastAsia="ko-KR"/>
        </w:rPr>
        <w:t>공략을 위하여</w:t>
      </w:r>
      <w:r>
        <w:rPr>
          <w:rFonts w:ascii="Gulim" w:eastAsia="Gulim" w:hAnsi="Gulim" w:hint="eastAsia"/>
          <w:color w:val="333333"/>
          <w:sz w:val="21"/>
          <w:szCs w:val="21"/>
          <w:lang w:eastAsia="ko-KR"/>
        </w:rPr>
        <w:t xml:space="preserve"> 중요한 </w:t>
      </w:r>
      <w:r w:rsidR="00A2475C">
        <w:rPr>
          <w:rFonts w:ascii="Gulim" w:eastAsia="Gulim" w:hAnsi="Gulim" w:hint="eastAsia"/>
          <w:color w:val="333333"/>
          <w:sz w:val="21"/>
          <w:szCs w:val="21"/>
          <w:lang w:eastAsia="ko-KR"/>
        </w:rPr>
        <w:t>기반 마련.</w:t>
      </w:r>
    </w:p>
    <w:p w:rsidR="006001C5" w:rsidRPr="00F60BFE" w:rsidRDefault="006001C5" w:rsidP="006001C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우버(UBER) CEO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중국정부는 개방적인 플랫폼을 </w:t>
      </w:r>
      <w:r w:rsidR="00A2475C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구축하여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중국기업들의 혁신에 보다 좋은 환경을 제공할 것이며 "인터넷+"는 전통산업에 새로운 활력을 부여하여 산업의 혁신과 </w:t>
      </w:r>
      <w:r w:rsidR="00A2475C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구조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전환에 기여할 것임. </w:t>
      </w:r>
      <w:r w:rsidRPr="00F60BF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5년 후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Pr="00F60BF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중국 특히 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베이징에 </w:t>
      </w:r>
      <w:r w:rsidRPr="00F60BF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실리콘 벨리를 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초월하는</w:t>
      </w:r>
      <w:r w:rsidRPr="00F60BF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A2475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창업 환경이 조성될 </w:t>
      </w:r>
      <w:r w:rsidRPr="00F60BF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것임.</w:t>
      </w:r>
    </w:p>
    <w:p w:rsidR="006001C5" w:rsidRPr="0060067F" w:rsidRDefault="006001C5" w:rsidP="006001C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我的鋼鐵</w:t>
      </w:r>
      <w:r w:rsidR="00A2475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(mysteel.com)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F454D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지난</w:t>
      </w:r>
      <w:r w:rsidRPr="00F60BF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주 중국</w:t>
      </w:r>
      <w:r w:rsidR="00F454D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Pr="00F60BF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강철현물종합지수는</w:t>
      </w:r>
      <w:r w:rsidR="00F454D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="00F454DD" w:rsidRPr="00F60BF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주간 0.82% 하락</w:t>
      </w:r>
      <w:r w:rsidR="00F454D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한 </w:t>
      </w:r>
      <w:r w:rsidRPr="00F60BF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87.59포인트로 </w:t>
      </w:r>
      <w:r w:rsidR="00F454D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거래</w:t>
      </w:r>
      <w:r w:rsidRPr="00F60BF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="00F454D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마감</w:t>
      </w:r>
      <w:r w:rsidRPr="00F60BF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.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현단계 강철 현물 가격은 파동·약세 분위기이고 시장 거래가 부진함. 단, 현재 재고량이 적은 편이므로 강철 가격이 하락할 공간은 크지 않음.</w:t>
      </w:r>
    </w:p>
    <w:p w:rsidR="006001C5" w:rsidRPr="00396EF9" w:rsidRDefault="006001C5" w:rsidP="006001C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 w:rsidRPr="00396EF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21세기(21世紀) : </w:t>
      </w:r>
      <w:r w:rsidRPr="00F60BFE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일부 주식제 상업은행은 공급체인금융에 응용할 수 있는 블록체인 표준을 개발하여 </w:t>
      </w:r>
      <w:r w:rsidRPr="00396EF9">
        <w:rPr>
          <w:rFonts w:ascii="Gulim" w:eastAsia="Gulim" w:hAnsi="Gulim" w:hint="eastAsia"/>
          <w:color w:val="3E3E3E"/>
          <w:sz w:val="21"/>
          <w:szCs w:val="21"/>
          <w:lang w:eastAsia="ko-KR"/>
        </w:rPr>
        <w:t>상업은행, 핵심 기업과 팩터링회사를 블록체인에 편입</w:t>
      </w:r>
      <w:r w:rsidR="00F454DD">
        <w:rPr>
          <w:rFonts w:ascii="Gulim" w:eastAsia="Gulim" w:hAnsi="Gulim" w:hint="eastAsia"/>
          <w:color w:val="3E3E3E"/>
          <w:sz w:val="21"/>
          <w:szCs w:val="21"/>
          <w:lang w:eastAsia="ko-KR"/>
        </w:rPr>
        <w:t>시켜</w:t>
      </w:r>
      <w:r w:rsidRPr="00396EF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블록체인 그물형</w:t>
      </w:r>
      <w:r w:rsidR="00F454D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Pr="00396EF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구조의 중추점으로 하고 공급체인기업을 둘러싼 규모가 비교적 작은 공급업체를 블록체인 사용자로 하는 구상을 내놓음. </w:t>
      </w:r>
    </w:p>
    <w:p w:rsidR="006001C5" w:rsidRPr="00C43393" w:rsidRDefault="006001C5" w:rsidP="006001C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 w:rsidRPr="00F60BFE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중</w:t>
      </w:r>
      <w:r w:rsidR="00F454DD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국</w:t>
      </w:r>
      <w:r w:rsidRPr="00F60BFE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증</w:t>
      </w:r>
      <w:r w:rsidR="00F454DD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권</w:t>
      </w:r>
      <w:r w:rsidRPr="00F60BFE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망(中</w:t>
      </w:r>
      <w:r w:rsidR="00F454DD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國</w:t>
      </w:r>
      <w:r w:rsidRPr="00F60BFE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證</w:t>
      </w:r>
      <w:r w:rsidR="00F454DD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>券</w:t>
      </w:r>
      <w:r w:rsidRPr="00F60BFE">
        <w:rPr>
          <w:rStyle w:val="a6"/>
          <w:rFonts w:ascii="Gulim" w:eastAsia="Gulim" w:hAnsi="Gulim" w:hint="eastAsia"/>
          <w:bCs w:val="0"/>
          <w:color w:val="244061" w:themeColor="accent1" w:themeShade="80"/>
          <w:sz w:val="21"/>
          <w:szCs w:val="21"/>
          <w:lang w:eastAsia="ko-KR"/>
        </w:rPr>
        <w:t xml:space="preserve">網) : </w:t>
      </w:r>
      <w:r w:rsidRPr="00396EF9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>6월26일, 바오산강철주식유한공사(寶鋼)</w:t>
      </w:r>
      <w:r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>와</w:t>
      </w:r>
      <w:r w:rsidRPr="00396EF9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 xml:space="preserve"> 우한강철주식유한공사(武鋼)</w:t>
      </w:r>
      <w:r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>는</w:t>
      </w:r>
      <w:r w:rsidRPr="00396EF9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 xml:space="preserve"> 거래중지 공고를 </w:t>
      </w:r>
      <w:r w:rsidR="00F454DD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>통해</w:t>
      </w:r>
      <w:r w:rsidRPr="00396EF9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 xml:space="preserve"> </w:t>
      </w:r>
      <w:r w:rsidR="00F454DD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>각각</w:t>
      </w:r>
      <w:r w:rsidRPr="00396EF9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 xml:space="preserve"> 지배주주인 바오강(寶鋼)그룹과 우강(武鋼)그룹으로</w:t>
      </w:r>
      <w:r w:rsidR="00F454DD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 xml:space="preserve"> 부터 </w:t>
      </w:r>
      <w:r w:rsidRPr="00F60BFE">
        <w:rPr>
          <w:rStyle w:val="a6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바오강그룹과 우강그룹이 전략적 구조조정</w:t>
      </w:r>
      <w:r>
        <w:rPr>
          <w:rStyle w:val="a6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을</w:t>
      </w:r>
      <w:r w:rsidRPr="00F60BFE">
        <w:rPr>
          <w:rStyle w:val="a6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계획 중에 있고 </w:t>
      </w:r>
      <w:r w:rsidRPr="00396EF9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 xml:space="preserve">그 방안이 아직 확정되지 아니하였으며 방안이 확정된 후 관련 주관부서의 </w:t>
      </w:r>
      <w:r w:rsidR="00F454DD"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  <w:t>인허가가를 받아야 한다는 통보를 받았다고 발표.</w:t>
      </w:r>
    </w:p>
    <w:p w:rsidR="0065381B" w:rsidRPr="0060067F" w:rsidRDefault="006001C5" w:rsidP="006001C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증권시보(證券時報) 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장팡유(張房有) 광저우자동차그룹(廣汽集團) 회장은 26일 </w:t>
      </w:r>
      <w:r w:rsidRPr="00F60BFE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광저우자동차그룹 신에너지 무인자동차 개발은 단계별 추진 방식을 취하여 이미 무인운행 핵심기술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의</w:t>
      </w:r>
      <w:r w:rsidRPr="00F60BFE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연구개발을 완성하였다고 밝힘.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2020년 신에너지 차종은 20여가지에 달할 것임.</w:t>
      </w:r>
      <w:r w:rsidR="0065381B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95182D" w:rsidRPr="0060067F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E410B4" w:rsidRPr="0060067F" w:rsidRDefault="003F20AB" w:rsidP="006001C5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지난주 마지막 거래일인 </w:t>
      </w:r>
      <w:r w:rsidR="006001C5">
        <w:rPr>
          <w:rFonts w:ascii="Gulim" w:eastAsia="Gulim" w:hAnsi="Gulim" w:hint="eastAsia"/>
          <w:color w:val="3E3E3E"/>
          <w:sz w:val="21"/>
          <w:szCs w:val="21"/>
          <w:lang w:eastAsia="ko-KR"/>
        </w:rPr>
        <w:t>24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일 </w:t>
      </w:r>
      <w:r w:rsidR="006001C5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상하이·선전 증시의 </w:t>
      </w:r>
      <w:r w:rsidR="006001C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유</w:t>
      </w:r>
      <w:r w:rsidR="006001C5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통주 시가총액</w:t>
      </w:r>
      <w:r w:rsidR="00F454D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은</w:t>
      </w:r>
      <w:r w:rsidR="006001C5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35.</w:t>
      </w:r>
      <w:r w:rsidR="006001C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16</w:t>
      </w:r>
      <w:r w:rsidR="006001C5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조위안으로 주간 </w:t>
      </w:r>
      <w:r w:rsidR="006001C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0.7</w:t>
      </w:r>
      <w:r w:rsidR="006001C5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% 감소.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9.</w:t>
      </w:r>
      <w:r w:rsidR="006001C5">
        <w:rPr>
          <w:rFonts w:ascii="Gulim" w:eastAsia="Gulim" w:hAnsi="Gulim" w:hint="eastAsia"/>
          <w:color w:val="3E3E3E"/>
          <w:sz w:val="21"/>
          <w:szCs w:val="21"/>
          <w:lang w:eastAsia="ko-KR"/>
        </w:rPr>
        <w:t>73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위안으로 주간 1.</w:t>
      </w:r>
      <w:r w:rsidR="006001C5">
        <w:rPr>
          <w:rFonts w:ascii="Gulim" w:eastAsia="Gulim" w:hAnsi="Gulim" w:hint="eastAsia"/>
          <w:color w:val="3E3E3E"/>
          <w:sz w:val="21"/>
          <w:szCs w:val="21"/>
          <w:lang w:eastAsia="ko-KR"/>
        </w:rPr>
        <w:t>12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% 감소. 상하이 증시의 상장회사 수는 1,104개이고 평균 주가 수익율은 14.</w:t>
      </w:r>
      <w:r w:rsidR="006001C5">
        <w:rPr>
          <w:rFonts w:ascii="Gulim" w:eastAsia="Gulim" w:hAnsi="Gulim" w:hint="eastAsia"/>
          <w:color w:val="3E3E3E"/>
          <w:sz w:val="21"/>
          <w:szCs w:val="21"/>
          <w:lang w:eastAsia="ko-KR"/>
        </w:rPr>
        <w:t>09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이며, 선전 증시의 상장회사 수는 1,7</w:t>
      </w:r>
      <w:r w:rsidR="006001C5">
        <w:rPr>
          <w:rFonts w:ascii="Gulim" w:eastAsia="Gulim" w:hAnsi="Gulim" w:hint="eastAsia"/>
          <w:color w:val="3E3E3E"/>
          <w:sz w:val="21"/>
          <w:szCs w:val="21"/>
          <w:lang w:eastAsia="ko-KR"/>
        </w:rPr>
        <w:t>80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 평균 주가 수익율은 38.</w:t>
      </w:r>
      <w:r w:rsidR="006001C5">
        <w:rPr>
          <w:rFonts w:ascii="Gulim" w:eastAsia="Gulim" w:hAnsi="Gulim" w:hint="eastAsia"/>
          <w:color w:val="3E3E3E"/>
          <w:sz w:val="21"/>
          <w:szCs w:val="21"/>
          <w:lang w:eastAsia="ko-KR"/>
        </w:rPr>
        <w:t>82</w:t>
      </w:r>
      <w:r w:rsidR="006001C5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임.</w:t>
      </w:r>
      <w:r w:rsidR="00E410B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E410B4" w:rsidRPr="0060067F" w:rsidRDefault="006001C5" w:rsidP="006001C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일본 요리우미신문 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A7FE5">
        <w:rPr>
          <w:rFonts w:ascii="Gulim" w:eastAsia="Gulim" w:hAnsi="Gulim" w:hint="eastAsia"/>
          <w:bCs/>
          <w:sz w:val="21"/>
          <w:szCs w:val="21"/>
          <w:lang w:eastAsia="ko-KR"/>
        </w:rPr>
        <w:t>모 익</w:t>
      </w:r>
      <w:r>
        <w:rPr>
          <w:rFonts w:ascii="Gulim" w:eastAsia="Gulim" w:hAnsi="Gulim" w:hint="eastAsia"/>
          <w:bCs/>
          <w:sz w:val="21"/>
          <w:szCs w:val="21"/>
          <w:lang w:eastAsia="ko-KR"/>
        </w:rPr>
        <w:t xml:space="preserve">명 </w:t>
      </w:r>
      <w:r w:rsidR="006A7FE5">
        <w:rPr>
          <w:rFonts w:ascii="Gulim" w:eastAsia="Gulim" w:hAnsi="Gulim" w:hint="eastAsia"/>
          <w:bCs/>
          <w:sz w:val="21"/>
          <w:szCs w:val="21"/>
          <w:lang w:eastAsia="ko-KR"/>
        </w:rPr>
        <w:t>인사의</w:t>
      </w:r>
      <w:r>
        <w:rPr>
          <w:rFonts w:ascii="Gulim" w:eastAsia="Gulim" w:hAnsi="Gulim" w:hint="eastAsia"/>
          <w:bCs/>
          <w:sz w:val="21"/>
          <w:szCs w:val="21"/>
          <w:lang w:eastAsia="ko-KR"/>
        </w:rPr>
        <w:t xml:space="preserve"> 말을 </w:t>
      </w:r>
      <w:r w:rsidR="006A7FE5">
        <w:rPr>
          <w:rFonts w:ascii="Gulim" w:eastAsia="Gulim" w:hAnsi="Gulim" w:hint="eastAsia"/>
          <w:bCs/>
          <w:sz w:val="21"/>
          <w:szCs w:val="21"/>
          <w:lang w:eastAsia="ko-KR"/>
        </w:rPr>
        <w:t>인용하면,</w:t>
      </w:r>
      <w:r>
        <w:rPr>
          <w:rFonts w:ascii="Gulim" w:eastAsia="Gulim" w:hAnsi="Gulim" w:hint="eastAsia"/>
          <w:bCs/>
          <w:sz w:val="21"/>
          <w:szCs w:val="21"/>
          <w:lang w:eastAsia="ko-KR"/>
        </w:rPr>
        <w:t xml:space="preserve"> 글로벌 증시가 대폭 하락하거나 엔화 강세가 지속될 경우 </w:t>
      </w:r>
      <w:r w:rsidRPr="00002F0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일본 </w:t>
      </w:r>
      <w:r w:rsidR="006A7FE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정부는</w:t>
      </w:r>
      <w:r w:rsidRPr="00002F0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 </w:t>
      </w:r>
      <w:r w:rsidR="006A7FE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경기부양</w:t>
      </w:r>
      <w:r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책</w:t>
      </w:r>
      <w:r w:rsidRPr="00002F0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 규모를 </w:t>
      </w:r>
      <w:r w:rsidR="006A7FE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기존의 5조엔에서 </w:t>
      </w:r>
      <w:r w:rsidRPr="00002F0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10조엔으로 늘리는 </w:t>
      </w:r>
      <w:r w:rsidR="006A7FE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방안을 고려할</w:t>
      </w:r>
      <w:r w:rsidRPr="00002F0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 </w:t>
      </w:r>
      <w:r w:rsidR="006A7FE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계획임.</w:t>
      </w:r>
      <w:r w:rsidRPr="00002F05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Cs/>
          <w:sz w:val="21"/>
          <w:szCs w:val="21"/>
          <w:lang w:eastAsia="ko-KR"/>
        </w:rPr>
        <w:t>일본</w:t>
      </w:r>
      <w:r w:rsidR="006A7FE5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Cs/>
          <w:sz w:val="21"/>
          <w:szCs w:val="21"/>
          <w:lang w:eastAsia="ko-KR"/>
        </w:rPr>
        <w:t xml:space="preserve">중앙은행은 진일보의 </w:t>
      </w:r>
      <w:r w:rsidR="006A7FE5">
        <w:rPr>
          <w:rFonts w:ascii="Gulim" w:eastAsia="Gulim" w:hAnsi="Gulim" w:hint="eastAsia"/>
          <w:bCs/>
          <w:sz w:val="21"/>
          <w:szCs w:val="21"/>
          <w:lang w:eastAsia="ko-KR"/>
        </w:rPr>
        <w:t>통화자극 조치에 대해서도 연구를 추진할 예정</w:t>
      </w:r>
      <w:r>
        <w:rPr>
          <w:rFonts w:ascii="Gulim" w:eastAsia="Gulim" w:hAnsi="Gulim" w:hint="eastAsia"/>
          <w:bCs/>
          <w:sz w:val="21"/>
          <w:szCs w:val="21"/>
          <w:lang w:eastAsia="ko-KR"/>
        </w:rPr>
        <w:t>.</w:t>
      </w:r>
      <w:r w:rsidR="0095443F" w:rsidRPr="0060067F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</w:p>
    <w:p w:rsidR="00DF307D" w:rsidRPr="006001C5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6001C5" w:rsidRPr="0060067F" w:rsidRDefault="006001C5" w:rsidP="006001C5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금요일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, 중국 위안화(</w:t>
      </w:r>
      <w:r w:rsidRPr="0060067F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 w:rsidRPr="00002F05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0.56% 하락한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6148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에 거래를 마감하였으며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0.3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6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하락. </w:t>
      </w:r>
      <w:r w:rsidRPr="00002F05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위안화 기준환율은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0.18% 하락한</w:t>
      </w:r>
      <w:r w:rsidRPr="00002F05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6.5776을 기록했고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0.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03% 상승.</w:t>
      </w:r>
    </w:p>
    <w:p w:rsidR="00B76557" w:rsidRPr="0060067F" w:rsidRDefault="006001C5" w:rsidP="006001C5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lang w:eastAsia="ko-KR"/>
        </w:rPr>
      </w:pPr>
      <w:r w:rsidRPr="00002F05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저우샤오촨(周小川) 중국인민은행 총재</w:t>
      </w:r>
      <w:r w:rsidR="00C71746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Pr="00002F05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: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002F05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향후 위안화 환율제도는 시장경제의 보다 높은 요구를 </w:t>
      </w:r>
      <w:r w:rsidR="00C71746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만족시킬 수 있어야</w:t>
      </w:r>
      <w:r w:rsidRPr="00002F05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함.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중국의 환율제도의 변화는 중국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전반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적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인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발전전략을 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지원하기 위한 것이고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중국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의 경제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발전단계와 어울려야 함. 다음 단계의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위안화 환율제도는 시장경제의 보다 높은 요구를 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만족시킬 수 있어야 함.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즉 </w:t>
      </w:r>
      <w:r w:rsidR="00C71746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보다 융통적이어야 함.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60067F" w:rsidRDefault="006001C5" w:rsidP="006001C5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B86B1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미국 서부텍사스산 원유(WTI)의 8월 선물 가격은 4.93% 하락한</w:t>
      </w:r>
      <w:r w:rsidRPr="00B86B1E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</w:t>
      </w:r>
      <w:r w:rsidRPr="00002F05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배럴당 47.64달러를 기록했고,</w:t>
      </w:r>
      <w:r w:rsidRPr="00B86B1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0.7% 하락.</w:t>
      </w:r>
      <w:r w:rsidRPr="00B86B1E">
        <w:rPr>
          <w:rFonts w:ascii="Gulim" w:eastAsia="Gulim" w:hAnsi="Gulim" w:hint="eastAsia"/>
          <w:color w:val="002060"/>
          <w:lang w:eastAsia="ko-KR"/>
        </w:rPr>
        <w:t xml:space="preserve"> </w:t>
      </w:r>
      <w:r w:rsidRPr="00B86B1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 8월 선물 가격은 4.91% 하락한</w:t>
      </w:r>
      <w:r w:rsidRPr="00B86B1E">
        <w:rPr>
          <w:rStyle w:val="a6"/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002F05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배럴당 48.41달러를 기록했고,</w:t>
      </w:r>
      <w:r w:rsidRPr="00B86B1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1.54% 하락. 업계에서는 영국과 유럽의 </w:t>
      </w:r>
      <w:r w:rsidR="00C7174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열악한</w:t>
      </w:r>
      <w:r w:rsidRPr="00B86B1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경제형세가 원유 가격에 불리하게 작용하고 있으며 이는 아시아 경제권에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</w:t>
      </w:r>
      <w:r w:rsidRPr="00B86B1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도미노 효과를 일으킬 가능성이 있다고 지적.</w:t>
      </w:r>
    </w:p>
    <w:sectPr w:rsidR="00DF307D" w:rsidRPr="0060067F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F2" w:rsidRDefault="00C71FF2" w:rsidP="00A57CDD">
      <w:r>
        <w:separator/>
      </w:r>
    </w:p>
  </w:endnote>
  <w:endnote w:type="continuationSeparator" w:id="1">
    <w:p w:rsidR="00C71FF2" w:rsidRDefault="00C71FF2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F2" w:rsidRDefault="00C71FF2" w:rsidP="00A57CDD">
      <w:r>
        <w:separator/>
      </w:r>
    </w:p>
  </w:footnote>
  <w:footnote w:type="continuationSeparator" w:id="1">
    <w:p w:rsidR="00C71FF2" w:rsidRDefault="00C71FF2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086B"/>
    <w:rsid w:val="0002388F"/>
    <w:rsid w:val="00030144"/>
    <w:rsid w:val="00031A5A"/>
    <w:rsid w:val="00034783"/>
    <w:rsid w:val="0004651E"/>
    <w:rsid w:val="0006026C"/>
    <w:rsid w:val="00064E6E"/>
    <w:rsid w:val="00087D40"/>
    <w:rsid w:val="00091BEC"/>
    <w:rsid w:val="000960FB"/>
    <w:rsid w:val="000B1932"/>
    <w:rsid w:val="000B1BEF"/>
    <w:rsid w:val="000C26E1"/>
    <w:rsid w:val="000D71A5"/>
    <w:rsid w:val="000E3BA3"/>
    <w:rsid w:val="000E57B4"/>
    <w:rsid w:val="000F7077"/>
    <w:rsid w:val="0011038E"/>
    <w:rsid w:val="00111EE7"/>
    <w:rsid w:val="00112BF1"/>
    <w:rsid w:val="001130EF"/>
    <w:rsid w:val="00113A19"/>
    <w:rsid w:val="001225AE"/>
    <w:rsid w:val="0013271B"/>
    <w:rsid w:val="001358CB"/>
    <w:rsid w:val="0014320B"/>
    <w:rsid w:val="00145CC9"/>
    <w:rsid w:val="00146DC4"/>
    <w:rsid w:val="00154FCF"/>
    <w:rsid w:val="001578A9"/>
    <w:rsid w:val="0016252A"/>
    <w:rsid w:val="001639E2"/>
    <w:rsid w:val="00166547"/>
    <w:rsid w:val="00187029"/>
    <w:rsid w:val="00187E7D"/>
    <w:rsid w:val="00196860"/>
    <w:rsid w:val="001A2F58"/>
    <w:rsid w:val="001A64FA"/>
    <w:rsid w:val="001B46BD"/>
    <w:rsid w:val="001B79BB"/>
    <w:rsid w:val="001D1E46"/>
    <w:rsid w:val="001D247B"/>
    <w:rsid w:val="001D4142"/>
    <w:rsid w:val="001D496C"/>
    <w:rsid w:val="001E3790"/>
    <w:rsid w:val="001E3C7C"/>
    <w:rsid w:val="001E50B2"/>
    <w:rsid w:val="001F07E4"/>
    <w:rsid w:val="001F0DE8"/>
    <w:rsid w:val="001F7BD8"/>
    <w:rsid w:val="00214AC3"/>
    <w:rsid w:val="00226D77"/>
    <w:rsid w:val="0023566B"/>
    <w:rsid w:val="0024183C"/>
    <w:rsid w:val="002451CB"/>
    <w:rsid w:val="002530AA"/>
    <w:rsid w:val="00254E07"/>
    <w:rsid w:val="00257FFC"/>
    <w:rsid w:val="00264CA6"/>
    <w:rsid w:val="00284B62"/>
    <w:rsid w:val="002A0148"/>
    <w:rsid w:val="002B2679"/>
    <w:rsid w:val="002D1CBD"/>
    <w:rsid w:val="002F089E"/>
    <w:rsid w:val="002F3084"/>
    <w:rsid w:val="00322688"/>
    <w:rsid w:val="00326F2E"/>
    <w:rsid w:val="00357867"/>
    <w:rsid w:val="00373404"/>
    <w:rsid w:val="003900D1"/>
    <w:rsid w:val="003933BE"/>
    <w:rsid w:val="003946BC"/>
    <w:rsid w:val="003B1610"/>
    <w:rsid w:val="003B1F13"/>
    <w:rsid w:val="003C1665"/>
    <w:rsid w:val="003D5846"/>
    <w:rsid w:val="003E2768"/>
    <w:rsid w:val="003E33EC"/>
    <w:rsid w:val="003E728A"/>
    <w:rsid w:val="003F20AB"/>
    <w:rsid w:val="00406808"/>
    <w:rsid w:val="0041104F"/>
    <w:rsid w:val="004219A9"/>
    <w:rsid w:val="004460EF"/>
    <w:rsid w:val="0045385D"/>
    <w:rsid w:val="00454B6C"/>
    <w:rsid w:val="00457BE7"/>
    <w:rsid w:val="00462AC7"/>
    <w:rsid w:val="00476EE1"/>
    <w:rsid w:val="004B63CE"/>
    <w:rsid w:val="004B7650"/>
    <w:rsid w:val="004C1CC6"/>
    <w:rsid w:val="004C67EB"/>
    <w:rsid w:val="004D0DB5"/>
    <w:rsid w:val="004E28C5"/>
    <w:rsid w:val="004E3A1B"/>
    <w:rsid w:val="004E5F30"/>
    <w:rsid w:val="004E6549"/>
    <w:rsid w:val="004F03E7"/>
    <w:rsid w:val="00503962"/>
    <w:rsid w:val="0050415D"/>
    <w:rsid w:val="00504577"/>
    <w:rsid w:val="005101CE"/>
    <w:rsid w:val="0051232B"/>
    <w:rsid w:val="00516791"/>
    <w:rsid w:val="00526D02"/>
    <w:rsid w:val="005329E8"/>
    <w:rsid w:val="00537539"/>
    <w:rsid w:val="00542755"/>
    <w:rsid w:val="00552341"/>
    <w:rsid w:val="005549CC"/>
    <w:rsid w:val="00564F8C"/>
    <w:rsid w:val="00573CBB"/>
    <w:rsid w:val="00577690"/>
    <w:rsid w:val="005843F3"/>
    <w:rsid w:val="00594591"/>
    <w:rsid w:val="005A178F"/>
    <w:rsid w:val="005E7563"/>
    <w:rsid w:val="006001C5"/>
    <w:rsid w:val="0060067F"/>
    <w:rsid w:val="00616326"/>
    <w:rsid w:val="00617140"/>
    <w:rsid w:val="00617497"/>
    <w:rsid w:val="00621782"/>
    <w:rsid w:val="006251AF"/>
    <w:rsid w:val="006422D9"/>
    <w:rsid w:val="00642EB0"/>
    <w:rsid w:val="00645830"/>
    <w:rsid w:val="00645A6E"/>
    <w:rsid w:val="00647DFB"/>
    <w:rsid w:val="006511CF"/>
    <w:rsid w:val="0065381B"/>
    <w:rsid w:val="006547D1"/>
    <w:rsid w:val="006721D8"/>
    <w:rsid w:val="00682EE6"/>
    <w:rsid w:val="00686F70"/>
    <w:rsid w:val="00691BE7"/>
    <w:rsid w:val="006A7FE5"/>
    <w:rsid w:val="006B0F23"/>
    <w:rsid w:val="006B63C8"/>
    <w:rsid w:val="006C1619"/>
    <w:rsid w:val="006C5E1A"/>
    <w:rsid w:val="006D022C"/>
    <w:rsid w:val="006D0FDE"/>
    <w:rsid w:val="006D1B07"/>
    <w:rsid w:val="006E477C"/>
    <w:rsid w:val="006E55D3"/>
    <w:rsid w:val="006F1529"/>
    <w:rsid w:val="006F5B7D"/>
    <w:rsid w:val="00710884"/>
    <w:rsid w:val="0071285B"/>
    <w:rsid w:val="00716B56"/>
    <w:rsid w:val="00717CEB"/>
    <w:rsid w:val="00751E4C"/>
    <w:rsid w:val="007620C0"/>
    <w:rsid w:val="00766B69"/>
    <w:rsid w:val="00766DAF"/>
    <w:rsid w:val="007670A4"/>
    <w:rsid w:val="00783957"/>
    <w:rsid w:val="007952B3"/>
    <w:rsid w:val="00796BF8"/>
    <w:rsid w:val="007A2903"/>
    <w:rsid w:val="007B4372"/>
    <w:rsid w:val="007F1745"/>
    <w:rsid w:val="00804893"/>
    <w:rsid w:val="008115B0"/>
    <w:rsid w:val="00816DBE"/>
    <w:rsid w:val="008201B0"/>
    <w:rsid w:val="00831CAB"/>
    <w:rsid w:val="00835865"/>
    <w:rsid w:val="00840994"/>
    <w:rsid w:val="008510D2"/>
    <w:rsid w:val="008525EC"/>
    <w:rsid w:val="00852986"/>
    <w:rsid w:val="00854098"/>
    <w:rsid w:val="008556DE"/>
    <w:rsid w:val="008754B6"/>
    <w:rsid w:val="0087576B"/>
    <w:rsid w:val="00887218"/>
    <w:rsid w:val="008C3F64"/>
    <w:rsid w:val="008D3312"/>
    <w:rsid w:val="008F5090"/>
    <w:rsid w:val="00903CCF"/>
    <w:rsid w:val="00906DC5"/>
    <w:rsid w:val="009123EF"/>
    <w:rsid w:val="00912956"/>
    <w:rsid w:val="00927D5C"/>
    <w:rsid w:val="00946708"/>
    <w:rsid w:val="0095182D"/>
    <w:rsid w:val="0095443F"/>
    <w:rsid w:val="009554F2"/>
    <w:rsid w:val="0096543C"/>
    <w:rsid w:val="00967D9D"/>
    <w:rsid w:val="00974A2D"/>
    <w:rsid w:val="00985213"/>
    <w:rsid w:val="009B3048"/>
    <w:rsid w:val="009B36F7"/>
    <w:rsid w:val="009D095F"/>
    <w:rsid w:val="009D2323"/>
    <w:rsid w:val="009F4B54"/>
    <w:rsid w:val="00A05A14"/>
    <w:rsid w:val="00A2475C"/>
    <w:rsid w:val="00A25EC6"/>
    <w:rsid w:val="00A267B2"/>
    <w:rsid w:val="00A32188"/>
    <w:rsid w:val="00A368A1"/>
    <w:rsid w:val="00A4735B"/>
    <w:rsid w:val="00A57CDD"/>
    <w:rsid w:val="00A67788"/>
    <w:rsid w:val="00A952CE"/>
    <w:rsid w:val="00A95BBD"/>
    <w:rsid w:val="00A96F2E"/>
    <w:rsid w:val="00AA1D19"/>
    <w:rsid w:val="00AB0AFD"/>
    <w:rsid w:val="00AD3283"/>
    <w:rsid w:val="00AD6A25"/>
    <w:rsid w:val="00AF0AD2"/>
    <w:rsid w:val="00AF2222"/>
    <w:rsid w:val="00B06E8F"/>
    <w:rsid w:val="00B1315C"/>
    <w:rsid w:val="00B32EFA"/>
    <w:rsid w:val="00B334EF"/>
    <w:rsid w:val="00B46295"/>
    <w:rsid w:val="00B54584"/>
    <w:rsid w:val="00B71F12"/>
    <w:rsid w:val="00B76557"/>
    <w:rsid w:val="00B80853"/>
    <w:rsid w:val="00B86D48"/>
    <w:rsid w:val="00BA7E78"/>
    <w:rsid w:val="00BB49E9"/>
    <w:rsid w:val="00BC09BB"/>
    <w:rsid w:val="00BC1AE5"/>
    <w:rsid w:val="00BC1B09"/>
    <w:rsid w:val="00BD158D"/>
    <w:rsid w:val="00BD77B8"/>
    <w:rsid w:val="00BF66AC"/>
    <w:rsid w:val="00BF6A3A"/>
    <w:rsid w:val="00C009D7"/>
    <w:rsid w:val="00C165F1"/>
    <w:rsid w:val="00C208DC"/>
    <w:rsid w:val="00C22DCA"/>
    <w:rsid w:val="00C26738"/>
    <w:rsid w:val="00C43E35"/>
    <w:rsid w:val="00C50321"/>
    <w:rsid w:val="00C50BF2"/>
    <w:rsid w:val="00C57D41"/>
    <w:rsid w:val="00C619F2"/>
    <w:rsid w:val="00C71746"/>
    <w:rsid w:val="00C71FF2"/>
    <w:rsid w:val="00C73162"/>
    <w:rsid w:val="00CA37DC"/>
    <w:rsid w:val="00CA761F"/>
    <w:rsid w:val="00CB57A6"/>
    <w:rsid w:val="00CB63D4"/>
    <w:rsid w:val="00CE5F8C"/>
    <w:rsid w:val="00CE7F00"/>
    <w:rsid w:val="00CF1DB1"/>
    <w:rsid w:val="00D06A6F"/>
    <w:rsid w:val="00D07C7E"/>
    <w:rsid w:val="00D20AF2"/>
    <w:rsid w:val="00D319A0"/>
    <w:rsid w:val="00D4073D"/>
    <w:rsid w:val="00D46BC5"/>
    <w:rsid w:val="00D55B5F"/>
    <w:rsid w:val="00D6432C"/>
    <w:rsid w:val="00D65A04"/>
    <w:rsid w:val="00D72A7D"/>
    <w:rsid w:val="00D82C5F"/>
    <w:rsid w:val="00D8471B"/>
    <w:rsid w:val="00D91A56"/>
    <w:rsid w:val="00D96B2D"/>
    <w:rsid w:val="00DA29CE"/>
    <w:rsid w:val="00DB0053"/>
    <w:rsid w:val="00DC06DC"/>
    <w:rsid w:val="00DC1FA9"/>
    <w:rsid w:val="00DC40BC"/>
    <w:rsid w:val="00DC5319"/>
    <w:rsid w:val="00DF307D"/>
    <w:rsid w:val="00DF39C7"/>
    <w:rsid w:val="00E01874"/>
    <w:rsid w:val="00E0187E"/>
    <w:rsid w:val="00E14CF7"/>
    <w:rsid w:val="00E1782F"/>
    <w:rsid w:val="00E21F80"/>
    <w:rsid w:val="00E2306B"/>
    <w:rsid w:val="00E259D3"/>
    <w:rsid w:val="00E268A5"/>
    <w:rsid w:val="00E40A2D"/>
    <w:rsid w:val="00E410B4"/>
    <w:rsid w:val="00E5009D"/>
    <w:rsid w:val="00E578AD"/>
    <w:rsid w:val="00E7093E"/>
    <w:rsid w:val="00E77A78"/>
    <w:rsid w:val="00E85835"/>
    <w:rsid w:val="00E91A6B"/>
    <w:rsid w:val="00EA3D61"/>
    <w:rsid w:val="00EB0BEC"/>
    <w:rsid w:val="00EB3B51"/>
    <w:rsid w:val="00EE1789"/>
    <w:rsid w:val="00EE3E23"/>
    <w:rsid w:val="00EE3EDB"/>
    <w:rsid w:val="00F03D97"/>
    <w:rsid w:val="00F12B4B"/>
    <w:rsid w:val="00F200D9"/>
    <w:rsid w:val="00F454DD"/>
    <w:rsid w:val="00F54575"/>
    <w:rsid w:val="00F66EF1"/>
    <w:rsid w:val="00F75581"/>
    <w:rsid w:val="00F82F6E"/>
    <w:rsid w:val="00F95BC9"/>
    <w:rsid w:val="00FA1B70"/>
    <w:rsid w:val="00FA211E"/>
    <w:rsid w:val="00FD6892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13</cp:revision>
  <dcterms:created xsi:type="dcterms:W3CDTF">2016-05-30T05:19:00Z</dcterms:created>
  <dcterms:modified xsi:type="dcterms:W3CDTF">2016-06-27T06:16:00Z</dcterms:modified>
</cp:coreProperties>
</file>