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AC7" w:rsidRPr="00D65A04" w:rsidRDefault="003900D1" w:rsidP="00F75581">
      <w:pPr>
        <w:pStyle w:val="a5"/>
        <w:shd w:val="clear" w:color="auto" w:fill="FFFFFF"/>
        <w:wordWrap w:val="0"/>
        <w:spacing w:before="0" w:beforeAutospacing="0" w:after="0" w:afterAutospacing="0" w:line="360" w:lineRule="auto"/>
        <w:jc w:val="center"/>
        <w:rPr>
          <w:rStyle w:val="a6"/>
          <w:rFonts w:ascii="Gulim" w:eastAsia="Gulim" w:hAnsi="Gulim"/>
          <w:color w:val="00B050"/>
          <w:sz w:val="40"/>
          <w:szCs w:val="40"/>
          <w:lang w:eastAsia="ko-KR"/>
        </w:rPr>
      </w:pPr>
      <w:r w:rsidRPr="00D65A04">
        <w:rPr>
          <w:rFonts w:ascii="Gulim" w:eastAsia="Gulim" w:hAnsi="Gulim" w:hint="eastAsia"/>
          <w:sz w:val="40"/>
          <w:szCs w:val="40"/>
          <w:lang w:eastAsia="ko-KR"/>
        </w:rPr>
        <w:t>【재경조찬</w:t>
      </w:r>
      <w:r w:rsidR="00462AC7" w:rsidRPr="00D65A04">
        <w:rPr>
          <w:rFonts w:ascii="Gulim" w:eastAsia="Gulim" w:hAnsi="Gulim" w:hint="eastAsia"/>
          <w:sz w:val="40"/>
          <w:szCs w:val="40"/>
          <w:lang w:eastAsia="ko-KR"/>
        </w:rPr>
        <w:t>】</w:t>
      </w:r>
      <w:r w:rsidR="003B1610">
        <w:rPr>
          <w:rFonts w:ascii="Gulim" w:eastAsia="Gulim" w:hAnsi="Gulim" w:hint="eastAsia"/>
          <w:sz w:val="40"/>
          <w:szCs w:val="40"/>
          <w:lang w:eastAsia="ko-KR"/>
        </w:rPr>
        <w:t>2016.6.13</w:t>
      </w:r>
      <w:r w:rsidRPr="00D65A04">
        <w:rPr>
          <w:rFonts w:ascii="Gulim" w:eastAsia="Gulim" w:hAnsi="Gulim" w:hint="eastAsia"/>
          <w:sz w:val="40"/>
          <w:szCs w:val="40"/>
          <w:lang w:eastAsia="ko-KR"/>
        </w:rPr>
        <w:t xml:space="preserve"> </w:t>
      </w:r>
      <w:r w:rsidR="001D496C">
        <w:rPr>
          <w:rFonts w:ascii="Gulim" w:eastAsia="Gulim" w:hAnsi="Gulim" w:hint="eastAsia"/>
          <w:sz w:val="40"/>
          <w:szCs w:val="40"/>
          <w:lang w:eastAsia="ko-KR"/>
        </w:rPr>
        <w:t>월</w:t>
      </w:r>
      <w:r w:rsidRPr="00D65A04">
        <w:rPr>
          <w:rFonts w:ascii="Gulim" w:eastAsia="Gulim" w:hAnsi="Gulim" w:hint="eastAsia"/>
          <w:sz w:val="40"/>
          <w:szCs w:val="40"/>
          <w:lang w:eastAsia="ko-KR"/>
        </w:rPr>
        <w:t>요일</w:t>
      </w:r>
    </w:p>
    <w:p w:rsidR="003900D1" w:rsidRPr="0095182D" w:rsidRDefault="003900D1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rPr>
          <w:rStyle w:val="a6"/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3900D1" w:rsidRPr="0095182D" w:rsidRDefault="00967D9D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거시</w:t>
      </w:r>
      <w:r>
        <w:rPr>
          <w:rStyle w:val="a6"/>
          <w:rFonts w:ascii="Gulim" w:eastAsia="Malgun Gothic" w:hAnsi="Gulim" w:hint="eastAsia"/>
          <w:color w:val="00B050"/>
          <w:sz w:val="21"/>
          <w:szCs w:val="21"/>
          <w:lang w:eastAsia="ko-KR"/>
        </w:rPr>
        <w:t>,</w:t>
      </w:r>
      <w:r w:rsidR="003900D1" w:rsidRPr="0095182D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 xml:space="preserve"> 데이터</w:t>
      </w:r>
    </w:p>
    <w:p w:rsidR="004B63CE" w:rsidRPr="004B63CE" w:rsidRDefault="009554F2" w:rsidP="00F75581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C00000"/>
          <w:sz w:val="21"/>
          <w:szCs w:val="21"/>
          <w:lang w:eastAsia="ko-KR"/>
        </w:rPr>
      </w:pPr>
      <w:r w:rsidRPr="009554F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우샤오링(吳曉靈) 전국인민대표대회 재정경제위원회 부주임</w:t>
      </w:r>
      <w:r w:rsidR="0001250D"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 </w:t>
      </w:r>
      <w:r w:rsidRPr="009554F2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현단계 중국</w:t>
      </w:r>
      <w:r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은</w:t>
      </w:r>
      <w:r w:rsidRPr="009554F2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거시적인 </w:t>
      </w:r>
      <w:r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차원에서 체계적 금융 리스크가 발생할 수 있는 조건이 아직 형성되지는 않았으나 자칫하면 작은 갈등이 누적되어 큰 리스크를 초래할 수 있음. </w:t>
      </w:r>
      <w:r w:rsidRPr="004B63C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상업은행</w:t>
      </w:r>
      <w:r w:rsidR="004B63C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의</w:t>
      </w:r>
      <w:r w:rsidRPr="004B63C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펀드 관리 </w:t>
      </w:r>
      <w:r w:rsidR="004B63CE" w:rsidRPr="004B63C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자격</w:t>
      </w:r>
      <w:r w:rsidR="004B63C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확보와 신용체인 단축 격려. 금융상품의 혁신은 사회의 투자·융자 및 리스크 통제의 기본 수요를 만족시키는데 초점을 </w:t>
      </w:r>
      <w:r w:rsidR="00B86D48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두</w:t>
      </w:r>
      <w:r w:rsidR="004B63C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어야 함.</w:t>
      </w:r>
    </w:p>
    <w:p w:rsidR="004B63CE" w:rsidRDefault="004B63CE" w:rsidP="00F75581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장타오</w:t>
      </w:r>
      <w:r w:rsidR="00573CB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(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張濤</w:t>
      </w:r>
      <w:r w:rsidR="00573CB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) </w:t>
      </w:r>
      <w:r w:rsidR="00906DC5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중국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인민</w:t>
      </w:r>
      <w:r w:rsidR="00906DC5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은행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부행장</w:t>
      </w:r>
      <w:r w:rsidR="00573CB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</w:t>
      </w:r>
      <w:r w:rsidR="00573CBB" w:rsidRPr="00326F2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E3790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금융체제 개혁은 전반적인 공급 구조개혁에서 상당히 중요한 역할을 </w:t>
      </w:r>
      <w:r w:rsidR="001E3790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수행하고 있음</w:t>
      </w:r>
      <w:r w:rsidRPr="001E3790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.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중국 금융업</w:t>
      </w:r>
      <w:r w:rsidR="001E3790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의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구조적 단점</w:t>
      </w:r>
      <w:r w:rsidR="001E3790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을 고려하여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금융기구 진입규제를 적당히 완화</w:t>
      </w:r>
      <w:r w:rsidR="00B86D48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시키고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금융 서비스의 효율적인 공급을 </w:t>
      </w:r>
      <w:r w:rsidR="001E3790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증가시키는 것이 필요함. 경영 리스크가 발생한 금융기구의 구조조정 및 파산을 허용해야 함.</w:t>
      </w:r>
    </w:p>
    <w:p w:rsidR="001E3790" w:rsidRPr="00406808" w:rsidRDefault="001E3790" w:rsidP="00F75581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 w:rsidRPr="001E3790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궈리건(郭利根) 중국은행업감독관리위원회 부주석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 </w:t>
      </w:r>
      <w:r w:rsidR="00406808" w:rsidRPr="00406808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인클루시브 금융(普惠金融, Inclusive finance)</w:t>
      </w:r>
      <w:r w:rsidRPr="00E21F80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을 발전시키기 위</w:t>
      </w:r>
      <w:r w:rsidR="00406808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해</w:t>
      </w:r>
      <w:r w:rsidRPr="00E21F80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서는 금융 구조적 단점을 보완하는 것이 필요함.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E21F80" w:rsidRPr="00406808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투자-대출 연동 시범사업 허용, 과학창업기업 금융서비스 신규 모델 모색 등을 비롯하여 </w:t>
      </w:r>
      <w:r w:rsidR="00406808" w:rsidRPr="00406808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인클루시브 </w:t>
      </w:r>
      <w:r w:rsidRPr="00406808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금융</w:t>
      </w:r>
      <w:r w:rsidR="00E21F80" w:rsidRPr="00406808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의</w:t>
      </w:r>
      <w:r w:rsidRPr="00406808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발전에 </w:t>
      </w:r>
      <w:r w:rsidR="00E21F80" w:rsidRPr="00406808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유리한</w:t>
      </w:r>
      <w:r w:rsidRPr="00406808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업무 모델과 상품 서비스에 대한 모</w:t>
      </w:r>
      <w:r w:rsidR="00E21F80" w:rsidRPr="00406808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색을 적극 추진하고 전문인재의 육성을 강화하</w:t>
      </w:r>
      <w:r w:rsidR="00E259D3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는 것이 필요함</w:t>
      </w:r>
      <w:r w:rsidR="00E21F80" w:rsidRPr="00406808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</w:p>
    <w:p w:rsidR="00406808" w:rsidRPr="00406808" w:rsidRDefault="00406808" w:rsidP="00F75581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2060"/>
          <w:sz w:val="21"/>
          <w:szCs w:val="21"/>
          <w:u w:val="single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중국인민은행 바이충언(白重恩)</w:t>
      </w:r>
      <w:r w:rsidR="00BC09BB" w:rsidRPr="00FE6B45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</w:t>
      </w:r>
      <w:r w:rsidR="00BC09BB" w:rsidRPr="00FE6B4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금융의 실물경제 지원을 거론함에 있어 금융기구에 강요해서는 아니됨. 금융의 각도에서 볼 때 실물경제를 지원하지 않는데는 기타 원인이 있고 행정적인 수단으로 금융기구에 실물경제 지원을 요구하여서는 아니됨. </w:t>
      </w:r>
      <w:r w:rsidRPr="00751E4C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금융이 금융의 기능인 자원배치와 리스크 통제의 역할을 </w:t>
      </w:r>
      <w:r w:rsidR="00751E4C" w:rsidRPr="00751E4C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제대로 </w:t>
      </w:r>
      <w:r w:rsidRPr="00751E4C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수행할 수 있도록 간섭하지 말아야 함.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  </w:t>
      </w:r>
    </w:p>
    <w:p w:rsidR="009D095F" w:rsidRPr="009D095F" w:rsidRDefault="00751E4C" w:rsidP="00F75581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206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쟝양(姜洋) 중국증권감독관리위원회 부주석</w:t>
      </w:r>
      <w:r w:rsidR="00D91A56" w:rsidRPr="00FE6B45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 </w:t>
      </w:r>
      <w:r w:rsidRPr="00816DBE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새로운 시기 자본시장</w:t>
      </w:r>
      <w:r w:rsidR="00E259D3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을</w:t>
      </w:r>
      <w:r w:rsidRPr="00816DBE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구축</w:t>
      </w:r>
      <w:r w:rsidR="00816DBE" w:rsidRPr="00816DBE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함에 있어 중점을 두어야 </w:t>
      </w:r>
      <w:r w:rsidR="00E259D3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하는 분야 :</w:t>
      </w:r>
      <w:r w:rsidR="00816DB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시장 기초를 튼튼히 다지고 서비스 능력을 제고시키며 체계적 리스크의 마지노선을 지키고 사전 예방과 사후 처리의 관계를 적절하게 처리하며 투자수익 매커니즘을 최적화 하고 상장기업의 지배제도를 보완하여야 함.</w:t>
      </w:r>
    </w:p>
    <w:p w:rsidR="00F82F6E" w:rsidRPr="00F82F6E" w:rsidRDefault="003E728A" w:rsidP="00F75581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2060"/>
          <w:sz w:val="21"/>
          <w:szCs w:val="21"/>
          <w:u w:val="single"/>
          <w:lang w:eastAsia="ko-KR"/>
        </w:rPr>
      </w:pPr>
      <w:r w:rsidRPr="003E728A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lastRenderedPageBreak/>
        <w:t>류스진(刘世锦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)</w:t>
      </w:r>
      <w:r w:rsidRPr="003E728A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국무원발전연구센터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전임</w:t>
      </w:r>
      <w:r w:rsidRPr="003E728A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부주임</w:t>
      </w:r>
      <w:r w:rsidR="009D2323"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현단계 중국의 발전 수준은 </w:t>
      </w:r>
      <w:r w:rsidR="001F07E4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라틴아메리카국이 '중진국 함정'에 빠진 시기의 발전 수준을 훨씬 초월했음. </w:t>
      </w:r>
      <w:r w:rsidR="001F07E4" w:rsidRPr="001F07E4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경제 성장의 양적인 추구에서 질적인 추구로의 방향전환이 </w:t>
      </w:r>
      <w:r w:rsidR="001F07E4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원활하</w:t>
      </w:r>
      <w:r w:rsidR="001F07E4" w:rsidRPr="001F07E4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게 이뤄지기만 한다면 중진국 함정을 성공적으로 뛰어 넘어 고소득 사회로 진입</w:t>
      </w:r>
      <w:r w:rsidR="001F07E4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가능</w:t>
      </w:r>
      <w:r w:rsidR="001F07E4" w:rsidRPr="001F07E4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. </w:t>
      </w:r>
      <w:r w:rsidR="00F82F6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</w:p>
    <w:p w:rsidR="006D022C" w:rsidRPr="00DC40BC" w:rsidRDefault="001F07E4" w:rsidP="00F75581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206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중국정부망(www.gov.com)</w:t>
      </w:r>
      <w:r w:rsidR="006D022C"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 </w:t>
      </w:r>
      <w:r w:rsidR="00E259D3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중국 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국무원 </w:t>
      </w:r>
      <w:r w:rsidR="00E259D3" w:rsidRPr="00E259D3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신용유지연합장려및신용불량연합징계제도의 수립·보완 사업을 위한 지도강령을 제공하고 사회신용의 구축을 가속화 추진하기 위한 </w:t>
      </w:r>
      <w:r w:rsidR="00E259D3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&lt;신용유지연합장려및신용불량연합징계제도의 구축·보완 및 사회신용 구축 가속화 추진에 과한 국무원의 지도의견&gt; 발표.</w:t>
      </w:r>
    </w:p>
    <w:p w:rsidR="000F7077" w:rsidRPr="0095182D" w:rsidRDefault="000F7077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C00000"/>
          <w:sz w:val="21"/>
          <w:szCs w:val="21"/>
          <w:lang w:eastAsia="ko-KR"/>
        </w:rPr>
      </w:pPr>
    </w:p>
    <w:p w:rsidR="000F7077" w:rsidRPr="0095182D" w:rsidRDefault="000F7077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95182D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부동산</w:t>
      </w:r>
    </w:p>
    <w:p w:rsidR="00DC5319" w:rsidRPr="00DC5319" w:rsidRDefault="00B86D48" w:rsidP="00F75581">
      <w:pPr>
        <w:pStyle w:val="a5"/>
        <w:numPr>
          <w:ilvl w:val="0"/>
          <w:numId w:val="4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color w:val="00206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21세기 :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2016년 단오절 연휴 기간(6.9~6.11) 베이징의 분양주택 거래량은 2,503세대, 거래면적은 35.65만 평방미터로서 5.1절 연휴 기간에 비해 각각 210%, 301% 증가하였음. 이는 5월분 거래량의 30%에 상당하며 단오절 연휴 기간 분양주택 거래량의 역대 최고치를 기록하였음.</w:t>
      </w:r>
    </w:p>
    <w:p w:rsidR="00E01874" w:rsidRPr="0095182D" w:rsidRDefault="00E01874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 w:hangingChars="250" w:hanging="52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</w:p>
    <w:p w:rsidR="00E01874" w:rsidRPr="0095182D" w:rsidRDefault="00E01874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95182D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시장</w:t>
      </w:r>
    </w:p>
    <w:p w:rsidR="00D72A7D" w:rsidRDefault="00B86D48" w:rsidP="00F75581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샹쥔보</w:t>
      </w:r>
      <w:r w:rsidRPr="00B86D48">
        <w:rPr>
          <w:rStyle w:val="a6"/>
          <w:rFonts w:hint="eastAsia"/>
          <w:color w:val="002060"/>
          <w:sz w:val="21"/>
          <w:szCs w:val="21"/>
          <w:lang w:eastAsia="ko-KR"/>
        </w:rPr>
        <w:t>(項俊波</w:t>
      </w:r>
      <w:r>
        <w:rPr>
          <w:rStyle w:val="a6"/>
          <w:rFonts w:eastAsia="Malgun Gothic" w:hint="eastAsia"/>
          <w:color w:val="002060"/>
          <w:sz w:val="21"/>
          <w:szCs w:val="21"/>
          <w:lang w:eastAsia="ko-KR"/>
        </w:rPr>
        <w:t xml:space="preserve">) 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중국보험감독관리위원회 주석 : </w:t>
      </w:r>
      <w:r w:rsidRPr="0065381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1~4월, 보험료 수입은 1</w:t>
      </w:r>
      <w:r w:rsidR="0065381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.4</w:t>
      </w:r>
      <w:r w:rsidRPr="0065381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조위안으로 전년동기대비 40% 증가하였음.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7952B3" w:rsidRPr="00AA1D1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보험기구의 고품질 보험 서비스 공급을 격려하고 상업보험을 대대적으로 발전시키며 첨단 의료보험을 발전시키고 보험을 건강산업체인에 편입시킴. 개인소득세 </w:t>
      </w:r>
      <w:r w:rsidR="00AA1D19" w:rsidRPr="00AA1D1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이연형 </w:t>
      </w:r>
      <w:r w:rsidR="00AA1D1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보험 현실화</w:t>
      </w:r>
      <w:r w:rsidR="00AA1D19" w:rsidRPr="00AA1D1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추진.</w:t>
      </w:r>
      <w:r w:rsidR="007952B3" w:rsidRPr="00AA1D1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</w:p>
    <w:p w:rsidR="0065381B" w:rsidRPr="0065381B" w:rsidRDefault="00AA1D19" w:rsidP="00F75581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상무부</w:t>
      </w:r>
      <w:r w:rsidR="00D319A0"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</w:t>
      </w:r>
      <w:r w:rsidR="0065381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65381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5월, 중국의 실제 이용 외자금액은 567.7억위안으로 전년동기대비 1% 하락. </w:t>
      </w:r>
      <w:r w:rsidR="0065381B" w:rsidRPr="0065381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1월~5월, 중국의 실제 이용 외자금액은 3,435.5억위안으로 전년동기대비 3.8% 증가. 1월~5월 중국의 외자 유치는 고기술 서비스업과 고기술 제조업 분야의 외자 유치 증가 등 특징을 보였음.</w:t>
      </w:r>
      <w:r w:rsidR="0065381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</w:t>
      </w:r>
    </w:p>
    <w:p w:rsidR="0065381B" w:rsidRPr="0065381B" w:rsidRDefault="0065381B" w:rsidP="00F75581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206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재정부</w:t>
      </w:r>
      <w:r w:rsidR="00D319A0" w:rsidRPr="0065381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</w:t>
      </w:r>
      <w:r w:rsidR="00D319A0" w:rsidRPr="0065381B">
        <w:rPr>
          <w:rStyle w:val="a6"/>
          <w:rFonts w:ascii="Gulim" w:eastAsia="Gulim" w:hAnsi="Gulim" w:hint="eastAsia"/>
          <w:b w:val="0"/>
          <w:color w:val="002060"/>
          <w:sz w:val="2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재정부 등 20 부서는 제3차 정부 및 사회자본 협력 시범 프로젝트 신청·선정 업무에 관한 통지를 발표하여 </w:t>
      </w:r>
      <w:r w:rsidRPr="007A2903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제3차 PPP 시범 프로젝트 신청·선정 업무를 연합 개시하였음.</w:t>
      </w:r>
      <w:r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</w:t>
      </w:r>
      <w:r w:rsidR="007A2903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통지는 </w:t>
      </w:r>
      <w:r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프로젝트</w:t>
      </w:r>
      <w:r w:rsidR="007A2903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를</w:t>
      </w:r>
      <w:r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신청·선정</w:t>
      </w:r>
      <w:r w:rsidR="007A2903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함에 있어</w:t>
      </w:r>
      <w:r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업계 아이스브레이킹, 지역적 집군 및 모델 </w:t>
      </w:r>
      <w:r w:rsidR="007A2903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혁신을 격려한다고 제시하였음.</w:t>
      </w:r>
    </w:p>
    <w:p w:rsidR="0024183C" w:rsidRDefault="007A2903" w:rsidP="00F75581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양슝(楊雄) 상하</w:t>
      </w:r>
      <w:r w:rsidR="001B46B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이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시 시장</w:t>
      </w:r>
      <w:r w:rsidR="00FF69A8"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 </w:t>
      </w:r>
      <w:r w:rsidR="001B46BD" w:rsidRPr="001B46B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상하이 국제금융센터 건설 '13.5' 계획 제정 추진 중.</w:t>
      </w:r>
      <w:r w:rsidR="001B46B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</w:t>
      </w:r>
      <w:r w:rsidR="001B46BD" w:rsidRPr="001B46B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상하</w:t>
      </w:r>
      <w:r w:rsidR="001B46B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이</w:t>
      </w:r>
      <w:r w:rsidR="001B46BD" w:rsidRPr="001B46B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시를</w:t>
      </w:r>
      <w:r w:rsidR="001B46B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</w:t>
      </w:r>
      <w:r w:rsidR="001B46B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글로벌 위안화 기준가격 형성센터, 자산가격 책정센터 및 지급 청산센</w:t>
      </w:r>
      <w:r w:rsidR="001B46B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lastRenderedPageBreak/>
        <w:t>터로 건설하기 위하여 박차를 가하고 위안화 자본항목 환전 시범사업을 추진하며 위안화의 국제사용 범</w:t>
      </w:r>
      <w:r w:rsidR="0024183C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위 확대.</w:t>
      </w:r>
    </w:p>
    <w:p w:rsidR="00804893" w:rsidRPr="007A29C8" w:rsidRDefault="00CE7F00" w:rsidP="00F75581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중국증권망</w:t>
      </w:r>
      <w:r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(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中國證券網</w:t>
      </w:r>
      <w:r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)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6422D9"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 </w:t>
      </w:r>
      <w:r w:rsidR="00804893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6월12일, 상하이보험거래소 정식 개장. </w:t>
      </w:r>
      <w:r w:rsidR="00804893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초기 자본금은 22.35억위안이며 91명의 발기인이 발기설립함. 그 중 보험업 기구의 지분비율 합계는 약 75%임. 상하이보험거래소는 보험 보존량 활성화와 보험 증가량 이용 지원 기능을 모색하고</w:t>
      </w:r>
      <w:r w:rsidR="00BC1B09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발휘시키는데 중점을 둘 것임</w:t>
      </w:r>
      <w:r w:rsidR="00804893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.</w:t>
      </w:r>
    </w:p>
    <w:p w:rsidR="00AF0AD2" w:rsidRDefault="00BC1B09" w:rsidP="00F75581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다롄(大連)상품거래소 </w:t>
      </w:r>
      <w:r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: </w:t>
      </w:r>
      <w:r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일련의 엄격한 평가심사 끝에</w:t>
      </w:r>
      <w:r w:rsidRPr="00767E7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12</w:t>
      </w:r>
      <w:r w:rsidR="00AF0AD2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개</w:t>
      </w:r>
      <w:r w:rsidRPr="00767E7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</w:t>
      </w:r>
      <w:r w:rsidR="00AF0AD2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선물</w:t>
      </w:r>
      <w:r w:rsidRPr="00767E7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회사의 "보험+선물" 시범</w:t>
      </w:r>
      <w:r w:rsidR="00AF0AD2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</w:t>
      </w:r>
      <w:r w:rsidRPr="00767E7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프로젝트가 </w:t>
      </w:r>
      <w:r w:rsidR="00AF0AD2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입안</w:t>
      </w:r>
      <w:r w:rsidRPr="00767E7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허가를 </w:t>
      </w:r>
      <w:r w:rsidR="00AF0AD2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취득하였으며</w:t>
      </w:r>
      <w:r w:rsidRPr="00767E7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런보우재산보험(人保財險), 안화보험(安華保險), 양광보험(陽光保險), 궈위안보험(國元保險), 다띠보험(大地保險) 등 7개의 보험회사가 </w:t>
      </w:r>
      <w:r w:rsidR="00AF0AD2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그 중 일부 프로젝트에 참여하였음</w:t>
      </w:r>
      <w:r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.</w:t>
      </w:r>
    </w:p>
    <w:p w:rsidR="00BC1B09" w:rsidRPr="00533F5C" w:rsidRDefault="00AF0AD2" w:rsidP="00F75581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신징</w:t>
      </w:r>
      <w:r w:rsidR="00BC1B09" w:rsidRPr="00287116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보</w:t>
      </w:r>
      <w:r w:rsidR="00BC1B09" w:rsidRPr="002D7A79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(</w:t>
      </w:r>
      <w:r w:rsidR="00BC1B09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新京報) </w:t>
      </w:r>
      <w:r w:rsidR="00BC1B09"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:</w:t>
      </w:r>
      <w:r w:rsidR="00BC1B09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BC1B09" w:rsidRPr="00CB655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베이징시 공상행정관리국 기업신용정보공시시스템</w:t>
      </w:r>
      <w:r w:rsidR="00F75581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공시 정보에 따르면 </w:t>
      </w:r>
      <w:r w:rsidR="00F75581" w:rsidRPr="00F75581">
        <w:rPr>
          <w:rFonts w:ascii="Gulim" w:eastAsia="Gulim" w:hAnsi="Gulim" w:hint="eastAsia"/>
          <w:b/>
          <w:bCs/>
          <w:color w:val="C00000"/>
          <w:sz w:val="21"/>
          <w:szCs w:val="21"/>
          <w:lang w:eastAsia="ko-KR"/>
        </w:rPr>
        <w:t xml:space="preserve">중국의 열두번째 군수산업 그룹인 </w:t>
      </w:r>
      <w:r w:rsidR="00BC1B09">
        <w:rPr>
          <w:rFonts w:ascii="Gulim" w:eastAsia="Gulim" w:hAnsi="Gulim" w:hint="eastAsia"/>
          <w:b/>
          <w:bCs/>
          <w:color w:val="C00000"/>
          <w:sz w:val="21"/>
          <w:szCs w:val="21"/>
          <w:lang w:eastAsia="ko-KR"/>
        </w:rPr>
        <w:t>중국항공발동기집단유한공사(中國航空發動機集團有限公司)</w:t>
      </w:r>
      <w:r w:rsidR="00F75581">
        <w:rPr>
          <w:rFonts w:ascii="Gulim" w:eastAsia="Gulim" w:hAnsi="Gulim" w:hint="eastAsia"/>
          <w:b/>
          <w:bCs/>
          <w:color w:val="C00000"/>
          <w:sz w:val="21"/>
          <w:szCs w:val="21"/>
          <w:lang w:eastAsia="ko-KR"/>
        </w:rPr>
        <w:t>가</w:t>
      </w:r>
      <w:r w:rsidR="00BC1B09">
        <w:rPr>
          <w:rFonts w:ascii="Gulim" w:eastAsia="Gulim" w:hAnsi="Gulim" w:hint="eastAsia"/>
          <w:b/>
          <w:bCs/>
          <w:color w:val="C00000"/>
          <w:sz w:val="21"/>
          <w:szCs w:val="21"/>
          <w:lang w:eastAsia="ko-KR"/>
        </w:rPr>
        <w:t xml:space="preserve"> 지난 5월31일</w:t>
      </w:r>
      <w:r w:rsidR="00F75581">
        <w:rPr>
          <w:rFonts w:ascii="Gulim" w:eastAsia="Gulim" w:hAnsi="Gulim" w:hint="eastAsia"/>
          <w:b/>
          <w:bCs/>
          <w:color w:val="C00000"/>
          <w:sz w:val="21"/>
          <w:szCs w:val="21"/>
          <w:lang w:eastAsia="ko-KR"/>
        </w:rPr>
        <w:t>에</w:t>
      </w:r>
      <w:r w:rsidR="00BC1B09">
        <w:rPr>
          <w:rFonts w:ascii="Gulim" w:eastAsia="Gulim" w:hAnsi="Gulim" w:hint="eastAsia"/>
          <w:b/>
          <w:bCs/>
          <w:color w:val="C00000"/>
          <w:sz w:val="21"/>
          <w:szCs w:val="21"/>
          <w:lang w:eastAsia="ko-KR"/>
        </w:rPr>
        <w:t xml:space="preserve"> 설립되었</w:t>
      </w:r>
      <w:r w:rsidR="00F75581">
        <w:rPr>
          <w:rFonts w:ascii="Gulim" w:eastAsia="Gulim" w:hAnsi="Gulim" w:hint="eastAsia"/>
          <w:b/>
          <w:bCs/>
          <w:color w:val="C00000"/>
          <w:sz w:val="21"/>
          <w:szCs w:val="21"/>
          <w:lang w:eastAsia="ko-KR"/>
        </w:rPr>
        <w:t xml:space="preserve">음. </w:t>
      </w:r>
      <w:r w:rsidR="00BC1B09">
        <w:rPr>
          <w:rFonts w:ascii="Gulim" w:eastAsia="Gulim" w:hAnsi="Gulim" w:hint="eastAsia"/>
          <w:color w:val="3E3E3E"/>
          <w:sz w:val="21"/>
          <w:szCs w:val="21"/>
          <w:lang w:eastAsia="ko-KR"/>
        </w:rPr>
        <w:t>자본금은 500</w:t>
      </w:r>
      <w:r w:rsidR="00F75581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억위안이고 </w:t>
      </w:r>
      <w:r w:rsidR="00BC1B09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지방의 국유자산 및 기타 중앙기업의 </w:t>
      </w:r>
      <w:r w:rsidR="00F75581">
        <w:rPr>
          <w:rFonts w:ascii="Gulim" w:eastAsia="Gulim" w:hAnsi="Gulim" w:hint="eastAsia"/>
          <w:color w:val="3E3E3E"/>
          <w:sz w:val="21"/>
          <w:szCs w:val="21"/>
          <w:lang w:eastAsia="ko-KR"/>
        </w:rPr>
        <w:t>자본이</w:t>
      </w:r>
      <w:r w:rsidR="00BC1B09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</w:t>
      </w:r>
      <w:r w:rsidR="00F75581">
        <w:rPr>
          <w:rFonts w:ascii="Gulim" w:eastAsia="Gulim" w:hAnsi="Gulim" w:hint="eastAsia"/>
          <w:color w:val="3E3E3E"/>
          <w:sz w:val="21"/>
          <w:szCs w:val="21"/>
          <w:lang w:eastAsia="ko-KR"/>
        </w:rPr>
        <w:t>투입되었음</w:t>
      </w:r>
      <w:r w:rsidR="00BC1B09">
        <w:rPr>
          <w:rFonts w:ascii="Gulim" w:eastAsia="Gulim" w:hAnsi="Gulim" w:hint="eastAsia"/>
          <w:color w:val="3E3E3E"/>
          <w:sz w:val="21"/>
          <w:szCs w:val="21"/>
          <w:lang w:eastAsia="ko-KR"/>
        </w:rPr>
        <w:t>.</w:t>
      </w:r>
    </w:p>
    <w:p w:rsidR="00BC1B09" w:rsidRPr="007172C6" w:rsidRDefault="00BC1B09" w:rsidP="00F75581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신화</w:t>
      </w:r>
      <w:r w:rsidR="00F75581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통신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사(新華社) :</w:t>
      </w:r>
      <w:r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</w:t>
      </w:r>
      <w:r w:rsidR="00F75581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월드뱅크,</w:t>
      </w:r>
      <w:r w:rsidRPr="00FC3BE1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5</w:t>
      </w:r>
      <w:r w:rsidR="004E5F30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억달러 총액의</w:t>
      </w:r>
      <w:r w:rsidRPr="00FC3BE1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허베이(河北) 대기오염퇴치</w:t>
      </w:r>
      <w:r w:rsidR="00F75581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</w:t>
      </w:r>
      <w:r w:rsidRPr="00FC3BE1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대출</w:t>
      </w:r>
      <w:r w:rsidR="00F75581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프로젝트</w:t>
      </w:r>
      <w:r w:rsidRPr="00FC3BE1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정식 </w:t>
      </w:r>
      <w:r w:rsidR="00F75581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승인</w:t>
      </w:r>
      <w:r w:rsidRPr="00FC3BE1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. </w:t>
      </w:r>
      <w:r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대출기간 19년</w:t>
      </w:r>
      <w:r w:rsidR="004E5F30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,</w:t>
      </w:r>
      <w:r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</w:t>
      </w:r>
      <w:r w:rsidR="00F75581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상환유예</w:t>
      </w:r>
      <w:r w:rsidR="004E5F30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기간</w:t>
      </w:r>
      <w:r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5년</w:t>
      </w:r>
      <w:r w:rsidR="004E5F30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, 연</w:t>
      </w:r>
      <w:r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이율 1.4%</w:t>
      </w:r>
      <w:r w:rsidR="004E5F30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대</w:t>
      </w:r>
      <w:r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. 이 프로젝트는 허베이성이 국제금융조직의 대출을 이용함에 있어 단일 </w:t>
      </w:r>
      <w:r w:rsidR="004E5F30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재정</w:t>
      </w:r>
      <w:r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연도에 획득한 </w:t>
      </w:r>
      <w:r w:rsidR="004E5F30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최고 액수의 </w:t>
      </w:r>
      <w:r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대출임.</w:t>
      </w:r>
      <w:r w:rsidR="004E5F30" w:rsidRPr="007172C6">
        <w:rPr>
          <w:rStyle w:val="a6"/>
          <w:rFonts w:ascii="Gulim" w:eastAsia="Gulim" w:hAnsi="Gulim"/>
          <w:b w:val="0"/>
          <w:sz w:val="21"/>
          <w:szCs w:val="21"/>
          <w:lang w:eastAsia="ko-KR"/>
        </w:rPr>
        <w:t xml:space="preserve"> </w:t>
      </w:r>
    </w:p>
    <w:p w:rsidR="00E410B4" w:rsidRPr="00BC1B09" w:rsidRDefault="00BC1B09" w:rsidP="00F75581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bCs w:val="0"/>
          <w:color w:val="333333"/>
          <w:sz w:val="21"/>
          <w:szCs w:val="21"/>
          <w:lang w:eastAsia="ko-KR"/>
        </w:rPr>
      </w:pPr>
      <w:r w:rsidRPr="00BC1B09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신삼판(新三板) : </w:t>
      </w:r>
      <w:r w:rsidRPr="00BC1B09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지난주(6.6</w:t>
      </w:r>
      <w:r w:rsidR="004E5F30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~</w:t>
      </w:r>
      <w:r w:rsidRPr="00BC1B09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6.8) , 신규 </w:t>
      </w:r>
      <w:r w:rsidR="004E5F30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등록</w:t>
      </w:r>
      <w:r w:rsidRPr="00BC1B09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기업 수는 25개로 직전주 대비 60개 감소하였으며 거래금액은 19.52억위안으로 직전주 대비 44.27% 하락</w:t>
      </w:r>
      <w:r w:rsidR="004E5F30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하였음</w:t>
      </w:r>
      <w:r w:rsidRPr="00BC1B09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. </w:t>
      </w:r>
      <w:r w:rsidRPr="00BC1B09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현재</w:t>
      </w:r>
      <w:r w:rsidRPr="00BC1B09">
        <w:rPr>
          <w:rStyle w:val="a6"/>
          <w:rFonts w:ascii="Gulim" w:eastAsia="Gulim" w:hAnsi="Gulim" w:hint="eastAsia"/>
          <w:b w:val="0"/>
          <w:color w:val="C00000"/>
          <w:sz w:val="21"/>
          <w:szCs w:val="21"/>
          <w:lang w:eastAsia="ko-KR"/>
        </w:rPr>
        <w:t xml:space="preserve"> </w:t>
      </w:r>
      <w:r w:rsidRPr="00BC1B09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신삼판(新三板) 총 등록기업 수는 7,504개임.</w:t>
      </w:r>
    </w:p>
    <w:p w:rsidR="0095182D" w:rsidRPr="00CB63D4" w:rsidRDefault="0095182D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</w:p>
    <w:p w:rsidR="00E410B4" w:rsidRPr="001639E2" w:rsidRDefault="00E410B4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1639E2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증시</w:t>
      </w:r>
    </w:p>
    <w:p w:rsidR="00087D40" w:rsidRPr="00087A2C" w:rsidRDefault="00087D40" w:rsidP="00087D40">
      <w:pPr>
        <w:pStyle w:val="a5"/>
        <w:numPr>
          <w:ilvl w:val="0"/>
          <w:numId w:val="6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color w:val="0D0D0D" w:themeColor="text1" w:themeTint="F2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지난주 수요일, </w:t>
      </w:r>
      <w:r w:rsidRPr="001639E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상하이종합지수는 0.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3</w:t>
      </w:r>
      <w:r w:rsidRPr="001639E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% 하락한 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2,927.16을 기록하여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주간 0.39% 하락. </w:t>
      </w:r>
      <w:r w:rsidRPr="001639E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선전성분지수는 0.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3</w:t>
      </w:r>
      <w:r w:rsidRPr="001639E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% 하락한  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10,316.82를 기록하여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주간 0.27% 하락.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창업판(차스닥)지수는 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0.46% 하락한 2,186.54를 기록하여</w:t>
      </w:r>
      <w:r w:rsidRPr="001639E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주간 0.84% 하락.</w:t>
      </w:r>
    </w:p>
    <w:p w:rsidR="00E410B4" w:rsidRPr="00087D40" w:rsidRDefault="00087D40" w:rsidP="00087D40">
      <w:pPr>
        <w:pStyle w:val="a5"/>
        <w:numPr>
          <w:ilvl w:val="0"/>
          <w:numId w:val="6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C0000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치빈(祁斌) 증권감독관리위원회 국제합작부 주임 : </w:t>
      </w:r>
      <w:r>
        <w:rPr>
          <w:rStyle w:val="a6"/>
          <w:rFonts w:ascii="Gulim" w:eastAsia="Gulim" w:hAnsi="Gulim" w:hint="eastAsia"/>
          <w:b w:val="0"/>
          <w:color w:val="0D0D0D" w:themeColor="text1" w:themeTint="F2"/>
          <w:sz w:val="21"/>
          <w:szCs w:val="21"/>
          <w:lang w:eastAsia="ko-KR"/>
        </w:rPr>
        <w:t xml:space="preserve">A주가 반영되지 않은 국제시장 지수는 온정성이 결여됨. </w:t>
      </w:r>
      <w:r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장기적으로</w:t>
      </w:r>
      <w:r w:rsidRPr="00B46B96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볼 때 A</w:t>
      </w:r>
      <w:r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주가</w:t>
      </w:r>
      <w:r w:rsidRPr="00B46B96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MSCI에 편입되는 것은 </w:t>
      </w:r>
      <w:r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역사적</w:t>
      </w:r>
      <w:r w:rsidRPr="00B46B96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필연임.</w:t>
      </w:r>
      <w:r>
        <w:rPr>
          <w:rStyle w:val="a6"/>
          <w:rFonts w:ascii="Gulim" w:eastAsia="Gulim" w:hAnsi="Gulim" w:hint="eastAsia"/>
          <w:b w:val="0"/>
          <w:color w:val="0D0D0D" w:themeColor="text1" w:themeTint="F2"/>
          <w:sz w:val="21"/>
          <w:szCs w:val="21"/>
          <w:lang w:eastAsia="ko-KR"/>
        </w:rPr>
        <w:t xml:space="preserve"> 영국 </w:t>
      </w:r>
      <w:r w:rsidR="004F03E7">
        <w:rPr>
          <w:rStyle w:val="a6"/>
          <w:rFonts w:ascii="Gulim" w:eastAsia="Gulim" w:hAnsi="Gulim" w:hint="eastAsia"/>
          <w:b w:val="0"/>
          <w:color w:val="0D0D0D" w:themeColor="text1" w:themeTint="F2"/>
          <w:sz w:val="21"/>
          <w:szCs w:val="21"/>
          <w:lang w:eastAsia="ko-KR"/>
        </w:rPr>
        <w:t>금융기구가</w:t>
      </w:r>
      <w:r>
        <w:rPr>
          <w:rStyle w:val="a6"/>
          <w:rFonts w:ascii="Gulim" w:eastAsia="Gulim" w:hAnsi="Gulim" w:hint="eastAsia"/>
          <w:b w:val="0"/>
          <w:color w:val="0D0D0D" w:themeColor="text1" w:themeTint="F2"/>
          <w:sz w:val="21"/>
          <w:szCs w:val="21"/>
          <w:lang w:eastAsia="ko-KR"/>
        </w:rPr>
        <w:t xml:space="preserve"> 중국의 업무에 참여하는 것을 환영하며 중국의 금융기구가 런던의 업무에 참여하는 것을 </w:t>
      </w:r>
      <w:r w:rsidR="004F03E7">
        <w:rPr>
          <w:rStyle w:val="a6"/>
          <w:rFonts w:ascii="Gulim" w:eastAsia="Gulim" w:hAnsi="Gulim" w:hint="eastAsia"/>
          <w:b w:val="0"/>
          <w:color w:val="0D0D0D" w:themeColor="text1" w:themeTint="F2"/>
          <w:sz w:val="21"/>
          <w:szCs w:val="21"/>
          <w:lang w:eastAsia="ko-KR"/>
        </w:rPr>
        <w:t>권장</w:t>
      </w:r>
      <w:r>
        <w:rPr>
          <w:rStyle w:val="a6"/>
          <w:rFonts w:ascii="Gulim" w:eastAsia="Gulim" w:hAnsi="Gulim" w:hint="eastAsia"/>
          <w:b w:val="0"/>
          <w:color w:val="0D0D0D" w:themeColor="text1" w:themeTint="F2"/>
          <w:sz w:val="21"/>
          <w:szCs w:val="21"/>
          <w:lang w:eastAsia="ko-KR"/>
        </w:rPr>
        <w:t>함.</w:t>
      </w:r>
      <w:r w:rsidR="00E410B4" w:rsidRPr="00087D40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</w:p>
    <w:p w:rsidR="00DF307D" w:rsidRPr="0006026C" w:rsidRDefault="00DF307D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</w:p>
    <w:p w:rsidR="00E410B4" w:rsidRPr="00DF307D" w:rsidRDefault="00E410B4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color w:val="00B050"/>
          <w:lang w:eastAsia="ko-KR"/>
        </w:rPr>
      </w:pPr>
      <w:r w:rsidRPr="00DF307D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국제</w:t>
      </w:r>
    </w:p>
    <w:p w:rsidR="00087D40" w:rsidRPr="008C4E4E" w:rsidRDefault="00087D40" w:rsidP="00087D40">
      <w:pPr>
        <w:pStyle w:val="a5"/>
        <w:numPr>
          <w:ilvl w:val="0"/>
          <w:numId w:val="7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쟝차오(姜超) 하이퉁증권(海通證券)</w:t>
      </w:r>
      <w:r w:rsidR="004F03E7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: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영국의 여론 </w:t>
      </w:r>
      <w:r w:rsidR="004219A9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조사에서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EU </w:t>
      </w:r>
      <w:r w:rsidR="004219A9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탈퇴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="004F03E7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지지율이 </w:t>
      </w:r>
      <w:r w:rsidR="004219A9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과반수인 것으로 나타면서 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시장의 긴장</w:t>
      </w:r>
      <w:r w:rsidR="004219A9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감이 고조되고 있으며 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글로벌 </w:t>
      </w:r>
      <w:r w:rsidR="004219A9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증시의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="004219A9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하락과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="004219A9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채권시장의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상승</w:t>
      </w:r>
      <w:r w:rsidR="004219A9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으로 이어지고 있음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. 영국의 EU 탈퇴 </w:t>
      </w:r>
      <w:r w:rsidR="004219A9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가능성이 높아지면서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달러화 </w:t>
      </w:r>
      <w:r w:rsidR="004219A9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지수가 상승세를 탈 전망</w:t>
      </w:r>
      <w:r w:rsidR="0095443F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이고 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미 연방준비제도의 </w:t>
      </w:r>
      <w:r w:rsidR="0095443F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기준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금리 인상 </w:t>
      </w:r>
      <w:r w:rsidR="0095443F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시기가 미뤄질 전망이나 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달러화의 강세는 위안화의 환율에 </w:t>
      </w:r>
      <w:r w:rsidR="0095443F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여전히 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불리함.</w:t>
      </w:r>
    </w:p>
    <w:p w:rsidR="00E410B4" w:rsidRPr="00087D40" w:rsidRDefault="00087D40" w:rsidP="00087D40">
      <w:pPr>
        <w:pStyle w:val="a5"/>
        <w:numPr>
          <w:ilvl w:val="0"/>
          <w:numId w:val="7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지난주 금요일 </w:t>
      </w:r>
      <w:r w:rsidRPr="00DF307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발</w:t>
      </w:r>
      <w:r w:rsidR="0095443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틱해 건화물 운임지수</w:t>
      </w:r>
      <w:r w:rsidRPr="00DF307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(</w:t>
      </w:r>
      <w:r w:rsidR="0095443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B</w:t>
      </w:r>
      <w:r w:rsidRPr="00DF307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D</w:t>
      </w:r>
      <w:r w:rsidR="0095443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I</w:t>
      </w:r>
      <w:r w:rsidRPr="00DF307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)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는 0.16% 상승한 610포인트</w:t>
      </w:r>
      <w:r w:rsidR="0095443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를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기록</w:t>
      </w:r>
      <w:r w:rsidR="0095443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했고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,</w:t>
      </w:r>
      <w:r w:rsidR="0095443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95443F" w:rsidRPr="0095443F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전 주와 동일한 상승폭 유지</w:t>
      </w:r>
      <w:r w:rsidR="0095443F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.</w:t>
      </w:r>
      <w:r w:rsidR="0095443F" w:rsidRPr="0095443F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</w:p>
    <w:p w:rsidR="00DF307D" w:rsidRPr="00166547" w:rsidRDefault="00DF307D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</w:p>
    <w:p w:rsidR="00E410B4" w:rsidRPr="00DF307D" w:rsidRDefault="00E410B4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color w:val="00B050"/>
          <w:lang w:eastAsia="ko-KR"/>
        </w:rPr>
      </w:pPr>
      <w:r w:rsidRPr="00DF307D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외환</w:t>
      </w:r>
    </w:p>
    <w:p w:rsidR="00E410B4" w:rsidRPr="00091BEC" w:rsidRDefault="00087D40" w:rsidP="00087D40">
      <w:pPr>
        <w:pStyle w:val="a5"/>
        <w:numPr>
          <w:ilvl w:val="0"/>
          <w:numId w:val="8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cs="Batang"/>
          <w:color w:val="000000" w:themeColor="text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지난주 수요일, </w:t>
      </w:r>
      <w:r w:rsidRPr="00DF307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중국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Pr="00DF307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위안화(</w:t>
      </w:r>
      <w:r w:rsidRPr="00DF307D">
        <w:rPr>
          <w:rStyle w:val="a6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CNY</w:t>
      </w:r>
      <w:r w:rsidRPr="00DF307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) 대 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미국 </w:t>
      </w:r>
      <w:r w:rsidRPr="00DF307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달러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화의</w:t>
      </w:r>
      <w:r w:rsidRPr="00DF307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환율은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0.03% 상승한 6.5703</w:t>
      </w:r>
      <w:r w:rsidR="0095443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에 거래를 마감하였으며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주간 0.23% 상승.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위안화 기준환율은 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6.55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93을 기록하여 주간 0.3% 하락</w:t>
      </w:r>
      <w:r w:rsidR="0095443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하였음</w:t>
      </w:r>
      <w:r w:rsidR="00710884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 xml:space="preserve">. </w:t>
      </w:r>
    </w:p>
    <w:p w:rsidR="00DF307D" w:rsidRPr="00710884" w:rsidRDefault="00DF307D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</w:p>
    <w:p w:rsidR="00E410B4" w:rsidRPr="00DF307D" w:rsidRDefault="00E410B4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color w:val="00B050"/>
          <w:lang w:eastAsia="ko-KR"/>
        </w:rPr>
      </w:pPr>
      <w:r w:rsidRPr="00DF307D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석유</w:t>
      </w:r>
    </w:p>
    <w:p w:rsidR="00DF307D" w:rsidRPr="005B1A55" w:rsidRDefault="00087D40" w:rsidP="00087D40">
      <w:pPr>
        <w:pStyle w:val="a5"/>
        <w:numPr>
          <w:ilvl w:val="0"/>
          <w:numId w:val="1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Fonts w:ascii="Gulim" w:eastAsia="Gulim" w:hAnsi="Gulim" w:hint="eastAsia"/>
          <w:b/>
          <w:bCs/>
          <w:color w:val="C00000"/>
          <w:sz w:val="21"/>
          <w:szCs w:val="21"/>
          <w:lang w:eastAsia="ko-KR"/>
        </w:rPr>
      </w:pPr>
      <w:r w:rsidRPr="000208FF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지난주 금요일, 미국 서부텍사스산 원유(WTI)의 7월 선물 가격은 3% 하락한 </w:t>
      </w:r>
      <w:r w:rsidRPr="000208FF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 xml:space="preserve">배럴당 49.07달러를 기록하였고 주간 0.9% </w:t>
      </w:r>
      <w:r w:rsidR="00D8471B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>상승하였으며</w:t>
      </w:r>
      <w:r w:rsidRPr="000208FF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 xml:space="preserve"> </w:t>
      </w:r>
      <w:r w:rsidRPr="000208FF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런던 ICE브런트 원유의 8월 선물 가격은 2.7% 하락한 </w:t>
      </w:r>
      <w:r w:rsidRPr="000208FF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>배럴당 50.54달러를 기록하였고 주간 1.8%</w:t>
      </w:r>
      <w:r w:rsidR="00D8471B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 xml:space="preserve"> 상승하였음. </w:t>
      </w:r>
      <w:r w:rsidRPr="000208FF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>독일 코메르츠은행 애널리스트</w:t>
      </w:r>
      <w:r w:rsidR="00D8471B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 xml:space="preserve">는 </w:t>
      </w:r>
      <w:r w:rsidRPr="000208FF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 xml:space="preserve">낙관적인 시장 분위기에 힘입어 현재의 </w:t>
      </w:r>
      <w:r w:rsidR="00D8471B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>추세가 유가 최고치</w:t>
      </w:r>
      <w:r w:rsidRPr="000208FF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 xml:space="preserve"> </w:t>
      </w:r>
      <w:r w:rsidR="00D8471B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>갱신으로 이어질 것으로 전망</w:t>
      </w:r>
      <w:r w:rsidR="00EE3EDB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.</w:t>
      </w:r>
    </w:p>
    <w:p w:rsidR="005B1A55" w:rsidRDefault="005B1A55" w:rsidP="005B1A55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Gulim" w:eastAsiaTheme="minorEastAsia" w:hAnsi="Gulim" w:hint="eastAsia"/>
          <w:color w:val="000000" w:themeColor="text1"/>
          <w:shd w:val="clear" w:color="auto" w:fill="FFFFFF"/>
        </w:rPr>
      </w:pPr>
    </w:p>
    <w:p w:rsidR="005B1A55" w:rsidRPr="005B1A55" w:rsidRDefault="005B1A55" w:rsidP="005B1A55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5B1A55">
        <w:rPr>
          <w:rStyle w:val="a6"/>
          <w:rFonts w:ascii="Gulim" w:eastAsia="Gulim" w:hAnsi="Gulim" w:hint="eastAsia"/>
          <w:color w:val="000000" w:themeColor="text1"/>
          <w:shd w:val="clear" w:color="auto" w:fill="FFFFFF"/>
          <w:lang w:eastAsia="ko-KR"/>
        </w:rPr>
        <w:t>[</w:t>
      </w:r>
      <w:r w:rsidRPr="005B1A55">
        <w:rPr>
          <w:rStyle w:val="a6"/>
          <w:rFonts w:ascii="바탕" w:eastAsia="바탕" w:hAnsi="바탕" w:cs="바탕" w:hint="eastAsia"/>
          <w:color w:val="000000" w:themeColor="text1"/>
          <w:shd w:val="clear" w:color="auto" w:fill="FFFFFF"/>
          <w:lang w:eastAsia="ko-KR"/>
        </w:rPr>
        <w:t>재경조찬</w:t>
      </w:r>
      <w:r w:rsidRPr="005B1A55">
        <w:rPr>
          <w:rStyle w:val="a6"/>
          <w:rFonts w:ascii="Gulim" w:eastAsia="Gulim" w:hAnsi="Gulim" w:hint="eastAsia"/>
          <w:color w:val="000000" w:themeColor="text1"/>
          <w:shd w:val="clear" w:color="auto" w:fill="FFFFFF"/>
          <w:lang w:eastAsia="ko-KR"/>
        </w:rPr>
        <w:t xml:space="preserve">] </w:t>
      </w:r>
      <w:r w:rsidRPr="005B1A55">
        <w:rPr>
          <w:rStyle w:val="a6"/>
          <w:rFonts w:ascii="바탕" w:eastAsia="바탕" w:hAnsi="바탕" w:cs="바탕" w:hint="eastAsia"/>
          <w:color w:val="000000" w:themeColor="text1"/>
          <w:shd w:val="clear" w:color="auto" w:fill="FFFFFF"/>
          <w:lang w:eastAsia="ko-KR"/>
        </w:rPr>
        <w:t>위챗계정：</w:t>
      </w:r>
      <w:r w:rsidRPr="005B1A55">
        <w:rPr>
          <w:rStyle w:val="a6"/>
          <w:rFonts w:ascii="Gulim" w:eastAsia="Gulim" w:hAnsi="Gulim" w:hint="eastAsia"/>
          <w:color w:val="000000" w:themeColor="text1"/>
          <w:shd w:val="clear" w:color="auto" w:fill="FFFFFF"/>
          <w:lang w:eastAsia="ko-KR"/>
        </w:rPr>
        <w:t>Femorning</w:t>
      </w:r>
    </w:p>
    <w:p w:rsidR="005B1A55" w:rsidRPr="005B1A55" w:rsidRDefault="005B1A55" w:rsidP="005B1A55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Gulim" w:eastAsia="Gulim" w:hAnsi="Gulim"/>
          <w:color w:val="C00000"/>
          <w:sz w:val="21"/>
          <w:szCs w:val="21"/>
          <w:lang w:eastAsia="ko-KR"/>
        </w:rPr>
      </w:pPr>
    </w:p>
    <w:sectPr w:rsidR="005B1A55" w:rsidRPr="005B1A55" w:rsidSect="00096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EE2" w:rsidRDefault="006B7EE2" w:rsidP="00A57CDD">
      <w:r>
        <w:separator/>
      </w:r>
    </w:p>
  </w:endnote>
  <w:endnote w:type="continuationSeparator" w:id="1">
    <w:p w:rsidR="006B7EE2" w:rsidRDefault="006B7EE2" w:rsidP="00A57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EE2" w:rsidRDefault="006B7EE2" w:rsidP="00A57CDD">
      <w:r>
        <w:separator/>
      </w:r>
    </w:p>
  </w:footnote>
  <w:footnote w:type="continuationSeparator" w:id="1">
    <w:p w:rsidR="006B7EE2" w:rsidRDefault="006B7EE2" w:rsidP="00A57C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63047"/>
    <w:multiLevelType w:val="hybridMultilevel"/>
    <w:tmpl w:val="F56CE4E4"/>
    <w:lvl w:ilvl="0" w:tplc="404402E2">
      <w:start w:val="1"/>
      <w:numFmt w:val="decimal"/>
      <w:lvlText w:val="4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8F06612"/>
    <w:multiLevelType w:val="hybridMultilevel"/>
    <w:tmpl w:val="98346BF6"/>
    <w:lvl w:ilvl="0" w:tplc="5F6C3676">
      <w:start w:val="1"/>
      <w:numFmt w:val="decimal"/>
      <w:lvlText w:val="1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29F7429"/>
    <w:multiLevelType w:val="hybridMultilevel"/>
    <w:tmpl w:val="5EAC698E"/>
    <w:lvl w:ilvl="0" w:tplc="11A8C89A">
      <w:start w:val="1"/>
      <w:numFmt w:val="decimal"/>
      <w:lvlText w:val="5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6432321"/>
    <w:multiLevelType w:val="hybridMultilevel"/>
    <w:tmpl w:val="D82818C0"/>
    <w:lvl w:ilvl="0" w:tplc="DC52C462">
      <w:start w:val="1"/>
      <w:numFmt w:val="decimal"/>
      <w:lvlText w:val="%1."/>
      <w:lvlJc w:val="left"/>
      <w:pPr>
        <w:ind w:left="789" w:hanging="420"/>
      </w:pPr>
      <w:rPr>
        <w:rFonts w:ascii="Gulim" w:eastAsia="Gulim" w:hAnsi="Gulim" w:hint="eastAsia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09" w:hanging="420"/>
      </w:pPr>
    </w:lvl>
    <w:lvl w:ilvl="2" w:tplc="0409001B" w:tentative="1">
      <w:start w:val="1"/>
      <w:numFmt w:val="lowerRoman"/>
      <w:lvlText w:val="%3."/>
      <w:lvlJc w:val="right"/>
      <w:pPr>
        <w:ind w:left="1629" w:hanging="420"/>
      </w:pPr>
    </w:lvl>
    <w:lvl w:ilvl="3" w:tplc="0409000F" w:tentative="1">
      <w:start w:val="1"/>
      <w:numFmt w:val="decimal"/>
      <w:lvlText w:val="%4."/>
      <w:lvlJc w:val="left"/>
      <w:pPr>
        <w:ind w:left="2049" w:hanging="420"/>
      </w:pPr>
    </w:lvl>
    <w:lvl w:ilvl="4" w:tplc="04090019" w:tentative="1">
      <w:start w:val="1"/>
      <w:numFmt w:val="lowerLetter"/>
      <w:lvlText w:val="%5)"/>
      <w:lvlJc w:val="left"/>
      <w:pPr>
        <w:ind w:left="2469" w:hanging="420"/>
      </w:pPr>
    </w:lvl>
    <w:lvl w:ilvl="5" w:tplc="0409001B" w:tentative="1">
      <w:start w:val="1"/>
      <w:numFmt w:val="lowerRoman"/>
      <w:lvlText w:val="%6."/>
      <w:lvlJc w:val="right"/>
      <w:pPr>
        <w:ind w:left="2889" w:hanging="420"/>
      </w:pPr>
    </w:lvl>
    <w:lvl w:ilvl="6" w:tplc="0409000F" w:tentative="1">
      <w:start w:val="1"/>
      <w:numFmt w:val="decimal"/>
      <w:lvlText w:val="%7."/>
      <w:lvlJc w:val="left"/>
      <w:pPr>
        <w:ind w:left="3309" w:hanging="420"/>
      </w:pPr>
    </w:lvl>
    <w:lvl w:ilvl="7" w:tplc="04090019" w:tentative="1">
      <w:start w:val="1"/>
      <w:numFmt w:val="lowerLetter"/>
      <w:lvlText w:val="%8)"/>
      <w:lvlJc w:val="left"/>
      <w:pPr>
        <w:ind w:left="3729" w:hanging="420"/>
      </w:pPr>
    </w:lvl>
    <w:lvl w:ilvl="8" w:tplc="0409001B" w:tentative="1">
      <w:start w:val="1"/>
      <w:numFmt w:val="lowerRoman"/>
      <w:lvlText w:val="%9."/>
      <w:lvlJc w:val="right"/>
      <w:pPr>
        <w:ind w:left="4149" w:hanging="420"/>
      </w:pPr>
    </w:lvl>
  </w:abstractNum>
  <w:abstractNum w:abstractNumId="4">
    <w:nsid w:val="2CB67779"/>
    <w:multiLevelType w:val="hybridMultilevel"/>
    <w:tmpl w:val="0E02B980"/>
    <w:lvl w:ilvl="0" w:tplc="F23222BC">
      <w:start w:val="1"/>
      <w:numFmt w:val="decimal"/>
      <w:lvlText w:val="2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3143FD2"/>
    <w:multiLevelType w:val="hybridMultilevel"/>
    <w:tmpl w:val="A40C0DA8"/>
    <w:lvl w:ilvl="0" w:tplc="FC54A828">
      <w:start w:val="1"/>
      <w:numFmt w:val="decimal"/>
      <w:lvlText w:val="3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E672377"/>
    <w:multiLevelType w:val="hybridMultilevel"/>
    <w:tmpl w:val="84D67396"/>
    <w:lvl w:ilvl="0" w:tplc="B93A9B80">
      <w:start w:val="1"/>
      <w:numFmt w:val="decimal"/>
      <w:lvlText w:val="6.%1"/>
      <w:lvlJc w:val="left"/>
      <w:pPr>
        <w:ind w:left="84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25844ED"/>
    <w:multiLevelType w:val="hybridMultilevel"/>
    <w:tmpl w:val="4ABEEFCA"/>
    <w:lvl w:ilvl="0" w:tplc="E2F8DCAC">
      <w:start w:val="1"/>
      <w:numFmt w:val="decimal"/>
      <w:lvlText w:val="9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64461C10"/>
    <w:multiLevelType w:val="hybridMultilevel"/>
    <w:tmpl w:val="814806A8"/>
    <w:lvl w:ilvl="0" w:tplc="1D9C67C6">
      <w:start w:val="1"/>
      <w:numFmt w:val="decimal"/>
      <w:lvlText w:val="8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66841606"/>
    <w:multiLevelType w:val="hybridMultilevel"/>
    <w:tmpl w:val="37A2CDDE"/>
    <w:lvl w:ilvl="0" w:tplc="B470DB14">
      <w:start w:val="1"/>
      <w:numFmt w:val="decimal"/>
      <w:lvlText w:val="7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D577DBA"/>
    <w:multiLevelType w:val="hybridMultilevel"/>
    <w:tmpl w:val="4BE87ADE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F4C54D2"/>
    <w:multiLevelType w:val="hybridMultilevel"/>
    <w:tmpl w:val="8CBA5DAE"/>
    <w:lvl w:ilvl="0" w:tplc="12882FC8">
      <w:start w:val="1"/>
      <w:numFmt w:val="decimal"/>
      <w:lvlText w:val="7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CDD"/>
    <w:rsid w:val="0001250D"/>
    <w:rsid w:val="0002388F"/>
    <w:rsid w:val="00030144"/>
    <w:rsid w:val="00031A5A"/>
    <w:rsid w:val="00034783"/>
    <w:rsid w:val="0004651E"/>
    <w:rsid w:val="0006026C"/>
    <w:rsid w:val="00064E6E"/>
    <w:rsid w:val="00087D40"/>
    <w:rsid w:val="00091BEC"/>
    <w:rsid w:val="000960FB"/>
    <w:rsid w:val="000C26E1"/>
    <w:rsid w:val="000E57B4"/>
    <w:rsid w:val="000F7077"/>
    <w:rsid w:val="0011038E"/>
    <w:rsid w:val="00113A19"/>
    <w:rsid w:val="001225AE"/>
    <w:rsid w:val="0013271B"/>
    <w:rsid w:val="001358CB"/>
    <w:rsid w:val="0014320B"/>
    <w:rsid w:val="00145CC9"/>
    <w:rsid w:val="00146DC4"/>
    <w:rsid w:val="001639E2"/>
    <w:rsid w:val="00166547"/>
    <w:rsid w:val="00187029"/>
    <w:rsid w:val="001A2F58"/>
    <w:rsid w:val="001A64FA"/>
    <w:rsid w:val="001B46BD"/>
    <w:rsid w:val="001D247B"/>
    <w:rsid w:val="001D496C"/>
    <w:rsid w:val="001E3790"/>
    <w:rsid w:val="001E3C7C"/>
    <w:rsid w:val="001E50B2"/>
    <w:rsid w:val="001F07E4"/>
    <w:rsid w:val="001F0DE8"/>
    <w:rsid w:val="001F7BD8"/>
    <w:rsid w:val="00214AC3"/>
    <w:rsid w:val="00226D77"/>
    <w:rsid w:val="0023566B"/>
    <w:rsid w:val="0024183C"/>
    <w:rsid w:val="002451CB"/>
    <w:rsid w:val="00254E07"/>
    <w:rsid w:val="00257FFC"/>
    <w:rsid w:val="00264CA6"/>
    <w:rsid w:val="00284B62"/>
    <w:rsid w:val="002A0148"/>
    <w:rsid w:val="002B2679"/>
    <w:rsid w:val="002F089E"/>
    <w:rsid w:val="00322688"/>
    <w:rsid w:val="00326F2E"/>
    <w:rsid w:val="003900D1"/>
    <w:rsid w:val="003946BC"/>
    <w:rsid w:val="003A1C20"/>
    <w:rsid w:val="003B1610"/>
    <w:rsid w:val="003B1F13"/>
    <w:rsid w:val="003C1665"/>
    <w:rsid w:val="003D5846"/>
    <w:rsid w:val="003E2768"/>
    <w:rsid w:val="003E33EC"/>
    <w:rsid w:val="003E728A"/>
    <w:rsid w:val="00406808"/>
    <w:rsid w:val="004219A9"/>
    <w:rsid w:val="0045385D"/>
    <w:rsid w:val="00457BE7"/>
    <w:rsid w:val="00462AC7"/>
    <w:rsid w:val="00476EE1"/>
    <w:rsid w:val="004B63CE"/>
    <w:rsid w:val="004C1CC6"/>
    <w:rsid w:val="004E5F30"/>
    <w:rsid w:val="004E6549"/>
    <w:rsid w:val="004F03E7"/>
    <w:rsid w:val="0050415D"/>
    <w:rsid w:val="00504577"/>
    <w:rsid w:val="00516791"/>
    <w:rsid w:val="00526D02"/>
    <w:rsid w:val="005329E8"/>
    <w:rsid w:val="00537539"/>
    <w:rsid w:val="00542755"/>
    <w:rsid w:val="00564F8C"/>
    <w:rsid w:val="00573CBB"/>
    <w:rsid w:val="00577690"/>
    <w:rsid w:val="005843F3"/>
    <w:rsid w:val="005A178F"/>
    <w:rsid w:val="005B1A55"/>
    <w:rsid w:val="00617497"/>
    <w:rsid w:val="00621782"/>
    <w:rsid w:val="006251AF"/>
    <w:rsid w:val="006422D9"/>
    <w:rsid w:val="00645830"/>
    <w:rsid w:val="00645A6E"/>
    <w:rsid w:val="00647DFB"/>
    <w:rsid w:val="0065381B"/>
    <w:rsid w:val="00686F70"/>
    <w:rsid w:val="006B0F23"/>
    <w:rsid w:val="006B63C8"/>
    <w:rsid w:val="006B7EE2"/>
    <w:rsid w:val="006C1619"/>
    <w:rsid w:val="006C5E1A"/>
    <w:rsid w:val="006D022C"/>
    <w:rsid w:val="006D0FDE"/>
    <w:rsid w:val="00710884"/>
    <w:rsid w:val="0071285B"/>
    <w:rsid w:val="00716B56"/>
    <w:rsid w:val="00717CEB"/>
    <w:rsid w:val="00751E4C"/>
    <w:rsid w:val="00766DAF"/>
    <w:rsid w:val="00783957"/>
    <w:rsid w:val="007952B3"/>
    <w:rsid w:val="00796BF8"/>
    <w:rsid w:val="007A2903"/>
    <w:rsid w:val="00804893"/>
    <w:rsid w:val="008115B0"/>
    <w:rsid w:val="00816DBE"/>
    <w:rsid w:val="008201B0"/>
    <w:rsid w:val="00831CAB"/>
    <w:rsid w:val="00835865"/>
    <w:rsid w:val="008510D2"/>
    <w:rsid w:val="008525EC"/>
    <w:rsid w:val="00852986"/>
    <w:rsid w:val="008556DE"/>
    <w:rsid w:val="008754B6"/>
    <w:rsid w:val="0087576B"/>
    <w:rsid w:val="008C3F64"/>
    <w:rsid w:val="008D3312"/>
    <w:rsid w:val="00903CCF"/>
    <w:rsid w:val="00906DC5"/>
    <w:rsid w:val="009123EF"/>
    <w:rsid w:val="00912956"/>
    <w:rsid w:val="00927D5C"/>
    <w:rsid w:val="00946708"/>
    <w:rsid w:val="0095182D"/>
    <w:rsid w:val="0095443F"/>
    <w:rsid w:val="009554F2"/>
    <w:rsid w:val="0096543C"/>
    <w:rsid w:val="00967D9D"/>
    <w:rsid w:val="00974A2D"/>
    <w:rsid w:val="00985213"/>
    <w:rsid w:val="009B3048"/>
    <w:rsid w:val="009B36F7"/>
    <w:rsid w:val="009D095F"/>
    <w:rsid w:val="009D2323"/>
    <w:rsid w:val="00A05A14"/>
    <w:rsid w:val="00A267B2"/>
    <w:rsid w:val="00A32188"/>
    <w:rsid w:val="00A368A1"/>
    <w:rsid w:val="00A4735B"/>
    <w:rsid w:val="00A57CDD"/>
    <w:rsid w:val="00A67788"/>
    <w:rsid w:val="00A95BBD"/>
    <w:rsid w:val="00A96F2E"/>
    <w:rsid w:val="00AA1D19"/>
    <w:rsid w:val="00AB0AFD"/>
    <w:rsid w:val="00AD6A25"/>
    <w:rsid w:val="00AF0AD2"/>
    <w:rsid w:val="00B06E8F"/>
    <w:rsid w:val="00B1315C"/>
    <w:rsid w:val="00B32EFA"/>
    <w:rsid w:val="00B80853"/>
    <w:rsid w:val="00B86D48"/>
    <w:rsid w:val="00BC09BB"/>
    <w:rsid w:val="00BC1B09"/>
    <w:rsid w:val="00BD158D"/>
    <w:rsid w:val="00BD77B8"/>
    <w:rsid w:val="00BF66AC"/>
    <w:rsid w:val="00C009D7"/>
    <w:rsid w:val="00C165F1"/>
    <w:rsid w:val="00C22DCA"/>
    <w:rsid w:val="00C43E35"/>
    <w:rsid w:val="00C50321"/>
    <w:rsid w:val="00C619F2"/>
    <w:rsid w:val="00C73162"/>
    <w:rsid w:val="00CA761F"/>
    <w:rsid w:val="00CB57A6"/>
    <w:rsid w:val="00CB63D4"/>
    <w:rsid w:val="00CE5F8C"/>
    <w:rsid w:val="00CE7F00"/>
    <w:rsid w:val="00D319A0"/>
    <w:rsid w:val="00D6432C"/>
    <w:rsid w:val="00D65A04"/>
    <w:rsid w:val="00D72A7D"/>
    <w:rsid w:val="00D8471B"/>
    <w:rsid w:val="00D91A56"/>
    <w:rsid w:val="00D96B2D"/>
    <w:rsid w:val="00DA29CE"/>
    <w:rsid w:val="00DC40BC"/>
    <w:rsid w:val="00DC5319"/>
    <w:rsid w:val="00DF307D"/>
    <w:rsid w:val="00E01874"/>
    <w:rsid w:val="00E0187E"/>
    <w:rsid w:val="00E14CF7"/>
    <w:rsid w:val="00E1782F"/>
    <w:rsid w:val="00E21F80"/>
    <w:rsid w:val="00E259D3"/>
    <w:rsid w:val="00E268A5"/>
    <w:rsid w:val="00E410B4"/>
    <w:rsid w:val="00E578AD"/>
    <w:rsid w:val="00E91A6B"/>
    <w:rsid w:val="00EE3EDB"/>
    <w:rsid w:val="00F12B4B"/>
    <w:rsid w:val="00F200D9"/>
    <w:rsid w:val="00F54575"/>
    <w:rsid w:val="00F75581"/>
    <w:rsid w:val="00F82F6E"/>
    <w:rsid w:val="00FA1B70"/>
    <w:rsid w:val="00FA211E"/>
    <w:rsid w:val="00FD6892"/>
    <w:rsid w:val="00FE6B45"/>
    <w:rsid w:val="00FF2A34"/>
    <w:rsid w:val="00FF5F6B"/>
    <w:rsid w:val="00FF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0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7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3"/>
    <w:uiPriority w:val="99"/>
    <w:semiHidden/>
    <w:rsid w:val="00A57C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7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semiHidden/>
    <w:rsid w:val="00A57CDD"/>
    <w:rPr>
      <w:sz w:val="18"/>
      <w:szCs w:val="18"/>
    </w:rPr>
  </w:style>
  <w:style w:type="paragraph" w:styleId="a5">
    <w:name w:val="Normal (Web)"/>
    <w:basedOn w:val="a"/>
    <w:uiPriority w:val="99"/>
    <w:unhideWhenUsed/>
    <w:rsid w:val="00A57CDD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57CDD"/>
    <w:rPr>
      <w:b/>
      <w:bCs/>
    </w:rPr>
  </w:style>
  <w:style w:type="character" w:customStyle="1" w:styleId="sc1">
    <w:name w:val="sc1"/>
    <w:basedOn w:val="a0"/>
    <w:rsid w:val="00516791"/>
  </w:style>
  <w:style w:type="character" w:styleId="a7">
    <w:name w:val="Hyperlink"/>
    <w:basedOn w:val="a0"/>
    <w:uiPriority w:val="99"/>
    <w:semiHidden/>
    <w:unhideWhenUsed/>
    <w:rsid w:val="00E91A6B"/>
    <w:rPr>
      <w:color w:val="0000CC"/>
      <w:u w:val="single"/>
    </w:rPr>
  </w:style>
  <w:style w:type="character" w:styleId="a8">
    <w:name w:val="annotation reference"/>
    <w:basedOn w:val="a0"/>
    <w:uiPriority w:val="99"/>
    <w:semiHidden/>
    <w:unhideWhenUsed/>
    <w:rsid w:val="00804893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804893"/>
    <w:pPr>
      <w:jc w:val="left"/>
    </w:pPr>
  </w:style>
  <w:style w:type="character" w:customStyle="1" w:styleId="Char1">
    <w:name w:val="메모 텍스트 Char"/>
    <w:basedOn w:val="a0"/>
    <w:link w:val="a9"/>
    <w:uiPriority w:val="99"/>
    <w:semiHidden/>
    <w:rsid w:val="00804893"/>
  </w:style>
  <w:style w:type="paragraph" w:styleId="aa">
    <w:name w:val="Balloon Text"/>
    <w:basedOn w:val="a"/>
    <w:link w:val="Char2"/>
    <w:uiPriority w:val="99"/>
    <w:semiHidden/>
    <w:unhideWhenUsed/>
    <w:rsid w:val="00804893"/>
    <w:rPr>
      <w:sz w:val="18"/>
      <w:szCs w:val="18"/>
    </w:rPr>
  </w:style>
  <w:style w:type="character" w:customStyle="1" w:styleId="Char2">
    <w:name w:val="풍선 도움말 텍스트 Char"/>
    <w:basedOn w:val="a0"/>
    <w:link w:val="aa"/>
    <w:uiPriority w:val="99"/>
    <w:semiHidden/>
    <w:rsid w:val="00804893"/>
    <w:rPr>
      <w:sz w:val="18"/>
      <w:szCs w:val="18"/>
    </w:rPr>
  </w:style>
  <w:style w:type="paragraph" w:styleId="ab">
    <w:name w:val="List Paragraph"/>
    <w:basedOn w:val="a"/>
    <w:uiPriority w:val="34"/>
    <w:qFormat/>
    <w:rsid w:val="005B1A55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7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578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cui</cp:lastModifiedBy>
  <cp:revision>47</cp:revision>
  <dcterms:created xsi:type="dcterms:W3CDTF">2016-05-30T05:19:00Z</dcterms:created>
  <dcterms:modified xsi:type="dcterms:W3CDTF">2016-06-13T07:50:00Z</dcterms:modified>
</cp:coreProperties>
</file>