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5202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42421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14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42421A" w:rsidRDefault="006D61DB" w:rsidP="0042421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장원훙(張文宏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245EC0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B81088" w:rsidRPr="00B8108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1088" w:rsidRPr="00B8108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코로나1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9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가 전</w:t>
      </w:r>
      <w:r w:rsidR="008C786A"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세계적으로 </w:t>
      </w:r>
      <w:r w:rsidR="00245EC0"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="008C786A"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끊임없이 확산되고 있고 </w:t>
      </w:r>
      <w:r w:rsidR="00030CA0"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절정기가 아직 도래하지 않</w:t>
      </w:r>
      <w:r w:rsidR="00EF58D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고 있지</w:t>
      </w:r>
      <w:r w:rsidR="00030CA0"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만 서광이 보이기 시작.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세계 각국이 합의에 근접했고,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자연감염 및 백신 접종 후의 항체 수준이 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4~6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개월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경과 후에도 감소되지 않고 있음.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아이슬란드의 코로나1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사망률이 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0.3%</w:t>
      </w:r>
      <w:r w:rsidR="00EF58D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로 하락했고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상하이의 해외유입 사례 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600</w:t>
      </w:r>
      <w:r w:rsidR="00030CA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여명의 사망률은 </w:t>
      </w:r>
      <w:r w:rsidR="00030CA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0%. </w:t>
      </w:r>
    </w:p>
    <w:p w:rsidR="002A4D4A" w:rsidRDefault="002A4D4A" w:rsidP="0042421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2A4D4A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중타이(中泰</w:t>
      </w:r>
      <w:r w:rsidRPr="002A4D4A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Pr="002A4D4A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증권 리쉰레이(李迅雷</w:t>
      </w:r>
      <w:r w:rsidRPr="002A4D4A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향후 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10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년간 웨강아오(</w:t>
      </w:r>
      <w:r w:rsidRPr="004E0731">
        <w:rPr>
          <w:rFonts w:asciiTheme="minorEastAsia" w:eastAsiaTheme="minorEastAsia" w:hAnsiTheme="minorEastAsia" w:hint="eastAsia"/>
          <w:b/>
          <w:color w:val="C00000"/>
          <w:spacing w:val="8"/>
          <w:sz w:val="21"/>
          <w:szCs w:val="21"/>
          <w:lang w:eastAsia="ko-KR"/>
        </w:rPr>
        <w:t>粤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港澳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 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대만구와 창장(長江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삼각지대의 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GDP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가 글로벌 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GDP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와 중국의 </w:t>
      </w:r>
      <w:r w:rsidRPr="002A4D4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GDP</w:t>
      </w:r>
      <w:r w:rsidRPr="002A4D4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에서 차지하는 비중이 진일보 증가할 것으로 예상되며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전국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GDP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총액의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50%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도달할 전망.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글로벌화가 둔화되고는 있지만 그 추세</w:t>
      </w:r>
      <w:r w:rsidR="00C36D9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바뀌지 않을 것.</w:t>
      </w:r>
    </w:p>
    <w:p w:rsidR="002A4D4A" w:rsidRPr="000A41AE" w:rsidRDefault="002A4D4A" w:rsidP="0042421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721E7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중국일보망(中國日報網</w:t>
      </w:r>
      <w:r w:rsidRPr="00721E7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미국 언론사 악시오스(</w:t>
      </w:r>
      <w:r w:rsidRPr="0078705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Axios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보도에 따르면,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트럼프 행정부가 향후 몇</w:t>
      </w:r>
      <w:r w:rsidR="0078705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 내에 국제 유학생</w:t>
      </w:r>
      <w:r w:rsidR="00721E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초과 체류를 방지하기 위한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새로운 </w:t>
      </w:r>
      <w:r w:rsidR="00721E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비자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정책 발표 예정. 해당 정책에 따를 때,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721E7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국제 유학생들은 미국에서 </w:t>
      </w:r>
      <w:r w:rsidR="00721E79" w:rsidRPr="00721E7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</w:t>
      </w:r>
      <w:r w:rsidR="00721E79" w:rsidRPr="00721E7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 또는 </w:t>
      </w:r>
      <w:r w:rsidR="00721E79" w:rsidRPr="00721E7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4</w:t>
      </w:r>
      <w:r w:rsidR="00721E79" w:rsidRPr="00721E7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년간 유학 후 비자 연장을 신청해야 함.</w:t>
      </w:r>
      <w:r w:rsidRPr="00721E7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42421A" w:rsidRDefault="00BE12C1" w:rsidP="0042421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국무원</w:t>
      </w:r>
      <w:r w:rsidR="0090792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079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BE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&lt;금융지주회사 진입허가관리 실시에 관한 결정</w:t>
      </w:r>
      <w:r w:rsidRPr="00BE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BE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내 비(非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금융기업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자연인과 인가를 받은 법인이 2개 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이상의 상이한 유형의 금유기관의 지배지분을 보유하고 있거나 실제지배권을 보유하고 있고 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결정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규정된 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조건을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만족시킬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경우 중국인민은행의 승인을 거쳐 금융지주사를 설립해야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금융지주사의 실납자본금은 5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이상이어야 하며 직접적으로 지배하는 금융기관의 등록자본 합계의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이상이어야 함.</w:t>
      </w:r>
    </w:p>
    <w:p w:rsidR="005E3E9C" w:rsidRDefault="005E3E9C" w:rsidP="0042421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E3E9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가오푸(高福</w:t>
      </w:r>
      <w:r w:rsidRPr="005E3E9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5E3E9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중국질병예방통제센터 주임 </w:t>
      </w:r>
      <w:r w:rsidRPr="005E3E9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국내에서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통제가 효율적으로 이뤄지고 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E3E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백신 개발에 있어 일반 대중이 대규모로 접종받을 수 있는 단계는 아직 아님.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 유사한 심각한 사태가 다시 발생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지역에서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 접종을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대규모로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실시할 필요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가 있겠지만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통제가 잘 이뤄지고 있어 대규모 백신 접종을 실시할 필요</w:t>
      </w:r>
      <w:r w:rsidR="007870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없음.</w:t>
      </w:r>
    </w:p>
    <w:p w:rsidR="00D93BA2" w:rsidRDefault="005E3E9C" w:rsidP="0042421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93BA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헝다(恒大</w:t>
      </w:r>
      <w:r w:rsidRPr="00D93BA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D93BA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연구</w:t>
      </w:r>
      <w:r w:rsidR="00D7334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센터</w:t>
      </w:r>
      <w:r w:rsidRPr="00D93BA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런저핑(任澤平</w:t>
      </w:r>
      <w:r w:rsidRPr="00D93BA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93B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미래</w:t>
      </w:r>
      <w:r w:rsidR="00D7334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통화 정책은</w:t>
      </w:r>
      <w:r w:rsidRPr="00D93B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구조적 양적 완화와 구조적 긴축이 병존하는 </w:t>
      </w:r>
      <w:r w:rsidR="00D7334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기조를 유지할</w:t>
      </w:r>
      <w:r w:rsidRPr="00D93B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D93B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것</w:t>
      </w:r>
      <w:r w:rsidRPr="00D93B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DR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중심의 기준금리체계를 지속적으로 보완하고 금리의 시장화를 촉</w:t>
      </w:r>
      <w:r w:rsidR="00D93B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진시</w:t>
      </w:r>
      <w:r w:rsidR="00D733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킴으로써</w:t>
      </w:r>
      <w:r w:rsidR="00D93B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실물경제의 융자 원가를 낮</w:t>
      </w:r>
      <w:r w:rsidR="00D733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 것</w:t>
      </w:r>
      <w:r w:rsidR="00D93B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D93BA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B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</w:t>
      </w:r>
      <w:r w:rsidR="00D93BA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D93B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금리</w:t>
      </w:r>
      <w:r w:rsidR="00D93BA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B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 예금지급준비율 인하를 실시할 필요는 없으며 중앙은행은 금리 시장화를 통해 실물경제의 융자 원가를 낮추는 방식을 보다 선호함.</w:t>
      </w:r>
    </w:p>
    <w:p w:rsidR="00BE12C1" w:rsidRDefault="00D93BA2" w:rsidP="0042421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3651D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취둥위(屈冬玉</w:t>
      </w:r>
      <w:r w:rsidRPr="003651D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3651D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유엔식량농업기구 사무총장 </w:t>
      </w:r>
      <w:r w:rsidRPr="003651D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3651D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글로벌 곡물 </w:t>
      </w:r>
      <w:r w:rsidR="00D7334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수확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량이 </w:t>
      </w:r>
      <w:r w:rsidRPr="003651D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3651D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5,800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톤 증가한 </w:t>
      </w:r>
      <w:r w:rsidRPr="003651D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27.65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억톤에 도달</w:t>
      </w:r>
      <w:r w:rsidR="00D7334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역대 최</w:t>
      </w:r>
      <w:r w:rsid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치를 </w:t>
      </w:r>
      <w:r w:rsid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갱신</w:t>
      </w:r>
      <w:r w:rsidRPr="003651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전망.</w:t>
      </w:r>
      <w:r w:rsidR="003651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F60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정책의 지원 효과,</w:t>
      </w:r>
      <w:r w:rsidR="00AF60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F60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신품종 재배,</w:t>
      </w:r>
      <w:r w:rsidR="00AF60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F60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농용물자</w:t>
      </w:r>
      <w:r w:rsidR="00AF60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F60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D733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유통</w:t>
      </w:r>
      <w:r w:rsidR="00AF60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채널 </w:t>
      </w:r>
      <w:r w:rsidR="003651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등의 혁신,</w:t>
      </w:r>
      <w:r w:rsidR="003651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651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투자,</w:t>
      </w:r>
      <w:r w:rsidR="003651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651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수억명 농민의 부지런한 노동이 </w:t>
      </w:r>
      <w:r w:rsidR="00D733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수확</w:t>
      </w:r>
      <w:r w:rsidR="003651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량 증가의 주요 원인.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3E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3E9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E42099" w:rsidRPr="00D7334A" w:rsidRDefault="00E42099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E0731" w:rsidRDefault="004E0731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4E0731" w:rsidRPr="004E0731" w:rsidRDefault="004E0731" w:rsidP="004E0731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8A16B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</w:t>
      </w:r>
      <w:r w:rsidR="008A16BF" w:rsidRPr="008A16B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(新京報</w:t>
      </w:r>
      <w:r w:rsidR="008A16BF" w:rsidRPr="008A16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8A16BF" w:rsidRPr="008A16B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8A16BF" w:rsidRPr="008A16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베이징동계올림픽 선수촌 모델하우스 공개.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동계올림픽대회 기간에</w:t>
      </w:r>
      <w:r w:rsidR="002208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2,338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개의 침상을 제공하고,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동계페럴림픽대회 기간에는 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208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040</w:t>
      </w:r>
      <w:r w:rsidR="008A1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개의 침상을 제공할 계획.</w:t>
      </w:r>
      <w:r w:rsidR="008A16BF" w:rsidRPr="008A16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A16BF" w:rsidRPr="008A16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대회</w:t>
      </w:r>
      <w:r w:rsidR="002208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 끝난</w:t>
      </w:r>
      <w:r w:rsidR="008A16BF" w:rsidRPr="008A16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후 베이징동계올림픽 선수촌은 수도의 전략적 포지셔닝에 부합하는 인재를 대상으로 임대하는 베이징시 인재공공임대주택으로 신속하게 전환할 </w:t>
      </w:r>
      <w:r w:rsidR="00C31E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계획</w:t>
      </w:r>
      <w:r w:rsidR="008A16BF" w:rsidRPr="008A16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. </w:t>
      </w:r>
    </w:p>
    <w:p w:rsidR="004E0731" w:rsidRPr="004E0731" w:rsidRDefault="004E0731" w:rsidP="004E0731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42421A" w:rsidRPr="008F7A73" w:rsidRDefault="008A16BF" w:rsidP="008A16BF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332EB" w:rsidRPr="008A16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</w:t>
      </w:r>
      <w:r w:rsidR="00AE76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신용 확장</w:t>
      </w:r>
      <w:r w:rsidR="00AE76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지속적으로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가속화되고 중국 경제가 지속적으로 회복된다고 확신</w:t>
      </w:r>
      <w:r w:rsidR="00AE76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때,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금융•부동산 등 주기적 업종의 수익성 또한 개선될 것이</w:t>
      </w:r>
      <w:r w:rsidR="00AE76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고,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가치 저평가로 </w:t>
      </w:r>
      <w:r w:rsidR="00AE76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주가 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하락에 한계가 있어 해당 업종의 주식이 미래에</w:t>
      </w:r>
      <w:r w:rsidR="00AE76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7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수익을 창출할 가능성이 큼.</w:t>
      </w:r>
      <w:r w:rsidR="008F7A7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7A73" w:rsidRPr="008F7A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가치평가로 주가를 올리는 시세는 이미 끝났지만</w:t>
      </w:r>
      <w:r w:rsidR="008F7A73" w:rsidRPr="008F7A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F7A73" w:rsidRPr="008F7A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강세장이 종료된 것은 아님</w:t>
      </w:r>
      <w:r w:rsidR="008F7A73" w:rsidRPr="008F7A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 </w:t>
      </w:r>
      <w:r w:rsidR="008F7A73" w:rsidRPr="008F7A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경기 회복에 따라 실적이 개선된 주기적 업종과 저평가 우량주의 주가가 상승할 것.</w:t>
      </w:r>
    </w:p>
    <w:p w:rsidR="008F7A73" w:rsidRDefault="008F7A73" w:rsidP="008A16BF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로이터 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8F7A7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몇 주간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인도 정부 관계자가 글로벌 투자자와 회사들에게 전달한 바에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30B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인도 정부가 해외 증시에 상장한 현지</w:t>
      </w:r>
      <w:r w:rsidR="00AE76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130B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기업에게 인도 거래소</w:t>
      </w:r>
      <w:r w:rsidR="00AE76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130B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130B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130B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 상장을 요구하는 방안 고려 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투자자들은 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당 정책이 발표될 경우 기업의 가치 산정에 악영향을</w:t>
      </w:r>
      <w:r w:rsidR="00130B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미칠 수 있다고 우려.</w:t>
      </w:r>
    </w:p>
    <w:p w:rsidR="008F2351" w:rsidRPr="008F2351" w:rsidRDefault="008F2351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7769B" w:rsidRDefault="00A7769B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7D0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776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&lt;금융지주회사 감독관리 시행방법</w:t>
      </w:r>
      <w:r w:rsidRPr="00A776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A776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발표,</w:t>
      </w:r>
      <w:r w:rsidRPr="00A776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2020</w:t>
      </w:r>
      <w:r w:rsidRPr="00A776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A776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Pr="00A776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A776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A776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일부터 시행.</w:t>
      </w:r>
      <w:r w:rsidRPr="00A776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금융지주회사의 명칭에는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금융지주(金融控制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포함되어야 </w:t>
      </w:r>
      <w:r w:rsidR="00E666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금융지주회사허가증을 발급받지 않고서는 이 방법 제6조에 규정된 금융지구회사 사업을 영위할 수 없으며 기업명칭에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금융지주(金融控制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)’,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금융그룹(金融集團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등을 사용할 수도 없음.</w:t>
      </w:r>
    </w:p>
    <w:p w:rsidR="00435287" w:rsidRDefault="00A7769B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3528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T</w:t>
      </w:r>
      <w:r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hePaper.cn</w:t>
      </w:r>
      <w:r w:rsidRPr="0043528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(彭湃新聞</w:t>
      </w:r>
      <w:r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43528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최고인민법원</w:t>
      </w:r>
      <w:r w:rsidR="00E666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최고인민검찰원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지적재산권 침해 형사사건의 구체적인 법률응용 문제에 관한 해석(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3)&gt;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발표,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시행.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해석</w:t>
      </w:r>
      <w:r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</w:t>
      </w:r>
      <w:r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은 사법 실무의 수요를 감안하여 상업비밀 침해 범죄의 금액 기준을 </w:t>
      </w:r>
      <w:r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‘30</w:t>
      </w:r>
      <w:r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만위안 이상</w:t>
      </w:r>
      <w:r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으로 조정함으로써 범죄 성립요건 </w:t>
      </w:r>
      <w:r w:rsidR="00E666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진일보 </w:t>
      </w:r>
      <w:r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완화.</w:t>
      </w:r>
      <w:r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이와 더불어,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5124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상업비밀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침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 w:rsidR="00E666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통한 불법소득 액수,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상업비밀 침해로 인한 권리자의 파산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부도 등</w:t>
      </w:r>
      <w:r w:rsidR="00E666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범죄 성립요건에 </w:t>
      </w:r>
      <w:r w:rsidR="00E666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추가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435287" w:rsidRDefault="0065124D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CNS</w:t>
      </w:r>
      <w:r w:rsidRPr="0043528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(中新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社</w:t>
      </w:r>
      <w:r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35287"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일,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디지털 푸졘(數字福建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블록체인 중점 프로젝트 </w:t>
      </w:r>
      <w:r w:rsidR="00211A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집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중적 착공,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블록체인 서비스망(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BSN) 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푸졘(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福建</w:t>
      </w:r>
      <w:r w:rsidR="00435287" w:rsidRPr="0043528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435287" w:rsidRPr="0043528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블록체인 주요 간선망 구축 프로젝트도 동시에 가동.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이번에 집중적으로 착공한 블록체인 중점 프로젝트는 총 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건으로 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푸졘(數字福建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블록체인 응용 서비스 기술 플랫폼(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푸졘(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福建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공사 입찰 온라인 감독관리 플랫폼,</w:t>
      </w:r>
      <w:r w:rsidR="0043528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52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푸저우(福州)시 블록체인 기술 시범응용 프로젝트 등 포함.</w:t>
      </w:r>
    </w:p>
    <w:p w:rsidR="0065124D" w:rsidRDefault="0065124D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3528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35287"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Pr="0065124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중국보안반도체산업연맹 성립대회 선전(</w:t>
      </w:r>
      <w:r w:rsidRPr="0065124D">
        <w:rPr>
          <w:rStyle w:val="a8"/>
          <w:rFonts w:asciiTheme="minorEastAsia" w:hAnsiTheme="minorEastAsia" w:hint="eastAsia"/>
          <w:color w:val="C00000"/>
          <w:spacing w:val="8"/>
          <w:szCs w:val="21"/>
          <w:lang w:eastAsia="ko-KR"/>
        </w:rPr>
        <w:t>深圳</w:t>
      </w:r>
      <w:r w:rsidRPr="0065124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65124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 개최.</w:t>
      </w:r>
      <w:r w:rsidRPr="0065124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창장메모리(</w:t>
      </w:r>
      <w:r w:rsidRPr="004E0731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长江存储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타이지반도체(</w:t>
      </w:r>
      <w:r w:rsidRPr="004E0731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太极半导体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즈광궈신(</w:t>
      </w:r>
      <w:r w:rsidRPr="004E0731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紫光国芯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회사가 초기 회원사로 가입.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42421A" w:rsidRDefault="000207A4" w:rsidP="0065124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문화관광부</w:t>
      </w:r>
      <w:r w:rsidR="00D56CD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 w:rsidR="00D95E01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시골 관광 재개 질서있게 추진.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시골 관광지 방문객 수와 매출액</w:t>
      </w:r>
      <w:r w:rsidRPr="00A2757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모두 전년도 동일 기간대의 </w:t>
      </w:r>
      <w:r w:rsidRPr="00A2757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90% </w:t>
      </w:r>
      <w:r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수준으로 회복</w:t>
      </w:r>
      <w:r w:rsidR="00A2757E" w:rsidRPr="00A2757E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Pr="00A2757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A2757E"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대중 사이에서 </w:t>
      </w:r>
      <w:r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근교 시골 관광</w:t>
      </w:r>
      <w:r w:rsidR="00A2757E"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</w:t>
      </w:r>
      <w:r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A2757E" w:rsidRPr="00A2757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외출 여행의 첫 번째 선택 사항으로 부상.</w:t>
      </w:r>
    </w:p>
    <w:p w:rsidR="00A2757E" w:rsidRDefault="00A2757E" w:rsidP="0065124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CNS</w:t>
      </w:r>
      <w:r w:rsidRPr="0043528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(中新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社</w:t>
      </w:r>
      <w:r w:rsidRPr="0043528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="00FE1510" w:rsidRP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FE1510" w:rsidRP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 w:rsidR="00FE1510" w:rsidRP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 w:rsidR="00FE1510" w:rsidRP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13</w:t>
      </w:r>
      <w:r w:rsidR="00FE1510" w:rsidRP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일,</w:t>
      </w:r>
      <w:r w:rsidR="00FE1510" w:rsidRP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제1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회 중국(구이저우•貴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州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국제주류(酒類</w:t>
      </w:r>
      <w:r w:rsid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박람회 온라인 행사</w:t>
      </w:r>
      <w:r w:rsid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및</w:t>
      </w:r>
      <w:r w:rsid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구이저우주류박람회(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貴州酒類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博覽會</w:t>
      </w:r>
      <w:r w:rsid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FE1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성과 발표회 개최.</w:t>
      </w:r>
      <w:r w:rsidR="00FE1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E1510"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불완</w:t>
      </w:r>
      <w:r w:rsidR="00FE1510"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>전 통계에 의하면,</w:t>
      </w:r>
      <w:r w:rsidR="00FE1510" w:rsidRPr="00FE151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E1510"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주류박람회</w:t>
      </w:r>
      <w:r w:rsidR="00FE1510"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기간에 </w:t>
      </w:r>
      <w:r w:rsidR="00FE1510" w:rsidRPr="00FE1510">
        <w:rPr>
          <w:rStyle w:val="a8"/>
          <w:rFonts w:ascii="Gulim" w:eastAsia="Gulim" w:hAnsi="Gulim"/>
          <w:color w:val="C00000"/>
          <w:szCs w:val="21"/>
          <w:lang w:eastAsia="ko-KR"/>
        </w:rPr>
        <w:t>245.84</w:t>
      </w:r>
      <w:r w:rsidR="00FE1510"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억위안의 투자무역</w:t>
      </w:r>
      <w:r w:rsid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액</w:t>
      </w:r>
      <w:r w:rsidR="00FE1510"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달성.</w:t>
      </w:r>
    </w:p>
    <w:p w:rsidR="00FE1510" w:rsidRPr="00FE1510" w:rsidRDefault="00FE1510" w:rsidP="0065124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3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9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0.86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원료 가격이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높은 수준</w:t>
      </w:r>
      <w:r w:rsidR="00154DF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 유지하면서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철강공장</w:t>
      </w:r>
      <w:r w:rsidR="00154DF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또한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강한 가격 유지</w:t>
      </w:r>
      <w:r w:rsidR="00154DF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의지를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보이고 있고</w:t>
      </w:r>
      <w:r w:rsidR="00154DF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지난주 금</w:t>
      </w:r>
      <w:r w:rsidR="00154DF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시장 거래가 다소 호전되면서 단기적으로 국내 건축용 철강재 가격이 안정적인 국면을 유지할 전망.</w:t>
      </w:r>
    </w:p>
    <w:p w:rsidR="00FE1510" w:rsidRDefault="00FE1510" w:rsidP="0065124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베이징시 생태환경국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말 기준,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베이징시의 순수전기차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누계 </w:t>
      </w:r>
      <w:r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보유량 </w:t>
      </w:r>
      <w:r w:rsidRPr="00FE1510">
        <w:rPr>
          <w:rStyle w:val="a8"/>
          <w:rFonts w:ascii="Gulim" w:eastAsia="Gulim" w:hAnsi="Gulim"/>
          <w:color w:val="C00000"/>
          <w:szCs w:val="21"/>
          <w:lang w:eastAsia="ko-KR"/>
        </w:rPr>
        <w:t>35</w:t>
      </w:r>
      <w:r w:rsidRPr="00FE1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만대 돌파.</w:t>
      </w:r>
      <w:r w:rsidRPr="00FE151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그중에서 공공 분야의 순수전기차 보유량은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7.06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만대로(공중버스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1.25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청소차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0.45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택시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0.99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만대 포함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전국</w:t>
      </w:r>
      <w:r w:rsidR="000B4F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10%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차지.</w:t>
      </w:r>
    </w:p>
    <w:p w:rsidR="008F2351" w:rsidRPr="008F2351" w:rsidRDefault="008F2351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8007E0" w:rsidRDefault="00484B82" w:rsidP="0065124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Pr="00651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위안화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8007E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652027" w:rsidRPr="008007E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8007E0" w:rsidRPr="008007E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423</w:t>
      </w:r>
      <w:r w:rsidRPr="008007E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8007E0" w:rsidRPr="008007E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4A58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</w:t>
      </w:r>
      <w:r w:rsid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A5544F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8007E0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0044</w:t>
      </w:r>
      <w:r w:rsidR="00A5544F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007E0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A5544F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5544F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C15ADE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8007E0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0439</w:t>
      </w:r>
      <w:r w:rsidR="00C15ADE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007E0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6B480A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007E0" w:rsidRDefault="008007E0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007E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캐나다방송협회(</w:t>
      </w:r>
      <w:r w:rsidRPr="008007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CBC)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미국 정부의 캐나다산 알루미늄 제품에 대한 추가 관세 부과 결정에 </w:t>
      </w:r>
      <w:r w:rsidR="00A272C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캐내다가 이번주에 일련의 보복조치 발표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올 여름에 캐나다 정부는 미국이 캐나다산 알루미늄 제품에 대한 추가 관세를 취소하지 않을 경우 </w:t>
      </w:r>
      <w:r w:rsidRPr="008007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캐나다는</w:t>
      </w:r>
      <w:r w:rsidRPr="008007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007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미국에 대해</w:t>
      </w:r>
      <w:r w:rsidRPr="008007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36</w:t>
      </w:r>
      <w:r w:rsidRPr="008007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억달러 어치의 보복관세를 물릴 것이라고 예고한 </w:t>
      </w:r>
      <w:r w:rsidR="00A272C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바가</w:t>
      </w:r>
      <w:r w:rsidRPr="008007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있음.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381CFD" w:rsidRDefault="008E066A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C65A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7665.64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</w:t>
      </w:r>
      <w:r w:rsidR="00452C92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C65A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340.97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0853.55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4.06</w:t>
      </w:r>
      <w:r w:rsidR="002F03DC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625BA6" w:rsidRDefault="00A40147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3202.84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25BA6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2.8</w:t>
      </w:r>
      <w:r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25BA6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25BA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9D710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6032.09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25BA6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="00E76B45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625BA6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02</w:t>
      </w:r>
      <w:r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25BA6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5034.14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25BA6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1.3</w:t>
      </w:r>
      <w:r w:rsidR="00652027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25BA6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상승</w:t>
      </w:r>
      <w:r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47.9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1954CE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25BA6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</w:t>
      </w:r>
      <w:r w:rsidR="002F03DC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25BA6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3552D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</w:p>
    <w:p w:rsidR="00BE4934" w:rsidRPr="00876F6E" w:rsidRDefault="008E066A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0.08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37.33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6.14% 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</w:p>
    <w:sectPr w:rsidR="00BE4934" w:rsidRPr="00876F6E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E9A" w:rsidRDefault="00FC7E9A" w:rsidP="00674340">
      <w:r>
        <w:separator/>
      </w:r>
    </w:p>
  </w:endnote>
  <w:endnote w:type="continuationSeparator" w:id="0">
    <w:p w:rsidR="00FC7E9A" w:rsidRDefault="00FC7E9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E9A" w:rsidRDefault="00FC7E9A" w:rsidP="00674340">
      <w:r>
        <w:separator/>
      </w:r>
    </w:p>
  </w:footnote>
  <w:footnote w:type="continuationSeparator" w:id="0">
    <w:p w:rsidR="00FC7E9A" w:rsidRDefault="00FC7E9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C8F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40E86"/>
    <w:rsid w:val="001420D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08A"/>
    <w:rsid w:val="0029085D"/>
    <w:rsid w:val="00292B02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F6E"/>
    <w:rsid w:val="00406ED9"/>
    <w:rsid w:val="00407A74"/>
    <w:rsid w:val="0041072B"/>
    <w:rsid w:val="004113CA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D61DB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054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3A10"/>
    <w:rsid w:val="00DD3B15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E98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20DB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8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346A-725A-D946-A225-814E0844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5</Pages>
  <Words>919</Words>
  <Characters>3364</Characters>
  <Application>Microsoft Office Word</Application>
  <DocSecurity>0</DocSecurity>
  <Lines>124</Lines>
  <Paragraphs>40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1449</cp:revision>
  <dcterms:created xsi:type="dcterms:W3CDTF">2020-03-22T19:12:00Z</dcterms:created>
  <dcterms:modified xsi:type="dcterms:W3CDTF">2020-09-14T06:02:00Z</dcterms:modified>
</cp:coreProperties>
</file>