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C60" w:rsidRDefault="00FC1C9E" w:rsidP="0090289B">
      <w:pPr>
        <w:snapToGrid w:val="0"/>
        <w:spacing w:line="360" w:lineRule="auto"/>
        <w:jc w:val="center"/>
        <w:rPr>
          <w:rFonts w:ascii="微软雅黑" w:eastAsia="微软雅黑" w:hAnsi="微软雅黑" w:hint="eastAsia"/>
          <w:sz w:val="36"/>
          <w:szCs w:val="36"/>
        </w:rPr>
      </w:pPr>
      <w:r>
        <w:rPr>
          <w:rFonts w:ascii="微软雅黑" w:eastAsia="微软雅黑" w:hAnsi="微软雅黑" w:hint="eastAsia"/>
          <w:sz w:val="36"/>
          <w:szCs w:val="36"/>
        </w:rPr>
        <w:t>【财经早餐】2016.7.4星期一</w:t>
      </w:r>
    </w:p>
    <w:p w:rsidR="00FC1C9E" w:rsidRDefault="00FC1C9E" w:rsidP="0090289B">
      <w:pPr>
        <w:snapToGrid w:val="0"/>
        <w:spacing w:line="360" w:lineRule="auto"/>
        <w:rPr>
          <w:rFonts w:ascii="微软雅黑" w:eastAsia="微软雅黑" w:hAnsi="微软雅黑" w:hint="eastAsia"/>
          <w:sz w:val="36"/>
          <w:szCs w:val="36"/>
        </w:rPr>
      </w:pPr>
    </w:p>
    <w:p w:rsidR="00FC1C9E" w:rsidRDefault="00FC1C9E" w:rsidP="0090289B">
      <w:pPr>
        <w:pStyle w:val="a3"/>
        <w:shd w:val="clear" w:color="auto" w:fill="FFFFFF"/>
        <w:snapToGrid w:val="0"/>
        <w:spacing w:before="0" w:beforeAutospacing="0" w:after="0" w:afterAutospacing="0" w:line="360" w:lineRule="auto"/>
        <w:ind w:firstLine="480"/>
        <w:rPr>
          <w:rFonts w:ascii="微软雅黑" w:eastAsia="微软雅黑" w:hAnsi="微软雅黑"/>
          <w:color w:val="3E3E3E"/>
        </w:rPr>
      </w:pPr>
      <w:r>
        <w:rPr>
          <w:rStyle w:val="a4"/>
          <w:rFonts w:ascii="微软雅黑" w:eastAsia="微软雅黑" w:hAnsi="微软雅黑" w:hint="eastAsia"/>
          <w:color w:val="00B050"/>
        </w:rPr>
        <w:t>一、宏观、数据</w:t>
      </w:r>
    </w:p>
    <w:p w:rsidR="00FC1C9E" w:rsidRDefault="00FC1C9E" w:rsidP="0090289B">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t>1、新华社：</w:t>
      </w:r>
      <w:r>
        <w:rPr>
          <w:rFonts w:ascii="微软雅黑" w:eastAsia="微软雅黑" w:hAnsi="微软雅黑" w:hint="eastAsia"/>
          <w:color w:val="3E3E3E"/>
        </w:rPr>
        <w:t>站在年中节点观察，复苏疲弱风险凸显，应是当下世界经济的最主要特点。对遭遇“黑天鹅”事件的世界经济而言，</w:t>
      </w:r>
      <w:r>
        <w:rPr>
          <w:rStyle w:val="a4"/>
          <w:rFonts w:ascii="微软雅黑" w:eastAsia="微软雅黑" w:hAnsi="微软雅黑" w:hint="eastAsia"/>
          <w:color w:val="C00000"/>
        </w:rPr>
        <w:t>一个增长稳定、结构优化、民生托底的中国经济对全球意义更加重大。</w:t>
      </w:r>
      <w:r>
        <w:rPr>
          <w:rFonts w:ascii="微软雅黑" w:eastAsia="微软雅黑" w:hAnsi="微软雅黑" w:hint="eastAsia"/>
          <w:color w:val="3E3E3E"/>
        </w:rPr>
        <w:t>目前中国经济增长依然平稳。</w:t>
      </w:r>
    </w:p>
    <w:p w:rsidR="00FC1C9E" w:rsidRDefault="00FC1C9E" w:rsidP="0090289B">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t>2、全国政协委员贾康：</w:t>
      </w:r>
      <w:r>
        <w:rPr>
          <w:rFonts w:ascii="微软雅黑" w:eastAsia="微软雅黑" w:hAnsi="微软雅黑" w:hint="eastAsia"/>
          <w:color w:val="3E3E3E"/>
        </w:rPr>
        <w:t>2010年前后，中国进入了中等收入阶段，国际经验表明，经济发展速度无法再维持高速，中国于是出现了这样的阶段性变化。</w:t>
      </w:r>
      <w:r>
        <w:rPr>
          <w:rStyle w:val="a4"/>
          <w:rFonts w:ascii="微软雅黑" w:eastAsia="微软雅黑" w:hAnsi="微软雅黑" w:hint="eastAsia"/>
          <w:color w:val="C00000"/>
        </w:rPr>
        <w:t>中国“L”型的经济运行具有升级版的特征。</w:t>
      </w:r>
    </w:p>
    <w:p w:rsidR="00FC1C9E" w:rsidRDefault="00FC1C9E" w:rsidP="0090289B">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t>3、华泰证券：</w:t>
      </w:r>
      <w:r>
        <w:rPr>
          <w:rStyle w:val="a4"/>
          <w:rFonts w:ascii="微软雅黑" w:eastAsia="微软雅黑" w:hAnsi="微软雅黑" w:hint="eastAsia"/>
          <w:color w:val="C00000"/>
        </w:rPr>
        <w:t>预计6月新增信贷约1</w:t>
      </w:r>
      <w:proofErr w:type="gramStart"/>
      <w:r>
        <w:rPr>
          <w:rStyle w:val="a4"/>
          <w:rFonts w:ascii="微软雅黑" w:eastAsia="微软雅黑" w:hAnsi="微软雅黑" w:hint="eastAsia"/>
          <w:color w:val="C00000"/>
        </w:rPr>
        <w:t>万亿</w:t>
      </w:r>
      <w:proofErr w:type="gramEnd"/>
      <w:r>
        <w:rPr>
          <w:rStyle w:val="a4"/>
          <w:rFonts w:ascii="微软雅黑" w:eastAsia="微软雅黑" w:hAnsi="微软雅黑" w:hint="eastAsia"/>
          <w:color w:val="C00000"/>
        </w:rPr>
        <w:t>－1.2</w:t>
      </w:r>
      <w:proofErr w:type="gramStart"/>
      <w:r>
        <w:rPr>
          <w:rStyle w:val="a4"/>
          <w:rFonts w:ascii="微软雅黑" w:eastAsia="微软雅黑" w:hAnsi="微软雅黑" w:hint="eastAsia"/>
          <w:color w:val="C00000"/>
        </w:rPr>
        <w:t>万亿</w:t>
      </w:r>
      <w:proofErr w:type="gramEnd"/>
      <w:r>
        <w:rPr>
          <w:rStyle w:val="a4"/>
          <w:rFonts w:ascii="微软雅黑" w:eastAsia="微软雅黑" w:hAnsi="微软雅黑" w:hint="eastAsia"/>
          <w:color w:val="C00000"/>
        </w:rPr>
        <w:t>。</w:t>
      </w:r>
      <w:r>
        <w:rPr>
          <w:rFonts w:ascii="微软雅黑" w:eastAsia="微软雅黑" w:hAnsi="微软雅黑" w:hint="eastAsia"/>
          <w:color w:val="3E3E3E"/>
        </w:rPr>
        <w:t>新增信贷主要仍为个人贷款，对公贷款数据上提升不明显，但由于存在地方债务置换形成的较大冲减作用，实际投放环比有所上升。整体来看，季度信贷投放趋于平稳。</w:t>
      </w:r>
    </w:p>
    <w:p w:rsidR="00FC1C9E" w:rsidRDefault="00FC1C9E" w:rsidP="0090289B">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t>4、统计局</w:t>
      </w:r>
      <w:proofErr w:type="gramStart"/>
      <w:r>
        <w:rPr>
          <w:rStyle w:val="a4"/>
          <w:rFonts w:ascii="微软雅黑" w:eastAsia="微软雅黑" w:hAnsi="微软雅黑" w:hint="eastAsia"/>
          <w:color w:val="002060"/>
        </w:rPr>
        <w:t>副局长许宪春</w:t>
      </w:r>
      <w:proofErr w:type="gramEnd"/>
      <w:r>
        <w:rPr>
          <w:rStyle w:val="a4"/>
          <w:rFonts w:ascii="微软雅黑" w:eastAsia="微软雅黑" w:hAnsi="微软雅黑" w:hint="eastAsia"/>
          <w:color w:val="002060"/>
        </w:rPr>
        <w:t>：</w:t>
      </w:r>
      <w:r>
        <w:rPr>
          <w:rFonts w:ascii="微软雅黑" w:eastAsia="微软雅黑" w:hAnsi="微软雅黑" w:hint="eastAsia"/>
          <w:color w:val="3E3E3E"/>
        </w:rPr>
        <w:t>新经济在推动世界经济发展发挥重要作用的同时也给政府统计带来严峻挑战。为了应对这些挑战，</w:t>
      </w:r>
      <w:r>
        <w:rPr>
          <w:rStyle w:val="a4"/>
          <w:rFonts w:ascii="微软雅黑" w:eastAsia="微软雅黑" w:hAnsi="微软雅黑" w:hint="eastAsia"/>
          <w:color w:val="C00000"/>
        </w:rPr>
        <w:t>统计局制定了“三新”经济专项统计制度，</w:t>
      </w:r>
      <w:r>
        <w:rPr>
          <w:rFonts w:ascii="微软雅黑" w:eastAsia="微软雅黑" w:hAnsi="微软雅黑" w:hint="eastAsia"/>
          <w:color w:val="3E3E3E"/>
        </w:rPr>
        <w:t>研究制定“三新”经济增加值核算方法等。</w:t>
      </w:r>
    </w:p>
    <w:p w:rsidR="00FC1C9E" w:rsidRDefault="00FC1C9E" w:rsidP="0090289B">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t>5、彭博社：</w:t>
      </w:r>
      <w:r>
        <w:rPr>
          <w:rFonts w:ascii="微软雅黑" w:eastAsia="微软雅黑" w:hAnsi="微软雅黑" w:hint="eastAsia"/>
          <w:color w:val="3E3E3E"/>
        </w:rPr>
        <w:t>据中国信息化百人会与德</w:t>
      </w:r>
      <w:proofErr w:type="gramStart"/>
      <w:r>
        <w:rPr>
          <w:rFonts w:ascii="微软雅黑" w:eastAsia="微软雅黑" w:hAnsi="微软雅黑" w:hint="eastAsia"/>
          <w:color w:val="3E3E3E"/>
        </w:rPr>
        <w:t>勤联合</w:t>
      </w:r>
      <w:proofErr w:type="gramEnd"/>
      <w:r>
        <w:rPr>
          <w:rFonts w:ascii="微软雅黑" w:eastAsia="微软雅黑" w:hAnsi="微软雅黑" w:hint="eastAsia"/>
          <w:color w:val="3E3E3E"/>
        </w:rPr>
        <w:t>发布的报告显示，</w:t>
      </w:r>
      <w:r>
        <w:rPr>
          <w:rStyle w:val="a4"/>
          <w:rFonts w:ascii="微软雅黑" w:eastAsia="微软雅黑" w:hAnsi="微软雅黑" w:hint="eastAsia"/>
          <w:color w:val="C00000"/>
        </w:rPr>
        <w:t>中国目前仍是最具竞争力的制造业国家。</w:t>
      </w:r>
      <w:r>
        <w:rPr>
          <w:rFonts w:ascii="微软雅黑" w:eastAsia="微软雅黑" w:hAnsi="微软雅黑" w:hint="eastAsia"/>
          <w:color w:val="3E3E3E"/>
        </w:rPr>
        <w:t>但由于中国在人才、创新、能源政策、基础设施、法律环境方面表现皆不及美国，预计到2020年中国的位置或将由美国取代。</w:t>
      </w:r>
    </w:p>
    <w:p w:rsidR="00FC1C9E" w:rsidRDefault="00FC1C9E" w:rsidP="0090289B">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t>6、美银美林：</w:t>
      </w:r>
      <w:r>
        <w:rPr>
          <w:rFonts w:ascii="微软雅黑" w:eastAsia="微软雅黑" w:hAnsi="微软雅黑" w:hint="eastAsia"/>
          <w:color w:val="3E3E3E"/>
        </w:rPr>
        <w:t>英国公投后，全球风险资产短线暴跌后急速回升。短短一周，全球股市已经收复七成失地。</w:t>
      </w:r>
      <w:r>
        <w:rPr>
          <w:rStyle w:val="a4"/>
          <w:rFonts w:ascii="微软雅黑" w:eastAsia="微软雅黑" w:hAnsi="微软雅黑" w:hint="eastAsia"/>
          <w:color w:val="C00000"/>
        </w:rPr>
        <w:t>各国央行托市已经成为2013年以来抵御重大市场压力的关键力量。</w:t>
      </w:r>
      <w:r>
        <w:rPr>
          <w:rFonts w:ascii="微软雅黑" w:eastAsia="微软雅黑" w:hAnsi="微软雅黑" w:hint="eastAsia"/>
          <w:color w:val="3E3E3E"/>
        </w:rPr>
        <w:t>尽管这</w:t>
      </w:r>
      <w:proofErr w:type="gramStart"/>
      <w:r>
        <w:rPr>
          <w:rFonts w:ascii="微软雅黑" w:eastAsia="微软雅黑" w:hAnsi="微软雅黑" w:hint="eastAsia"/>
          <w:color w:val="3E3E3E"/>
        </w:rPr>
        <w:t>令短端风险</w:t>
      </w:r>
      <w:proofErr w:type="gramEnd"/>
      <w:r>
        <w:rPr>
          <w:rFonts w:ascii="微软雅黑" w:eastAsia="微软雅黑" w:hAnsi="微软雅黑" w:hint="eastAsia"/>
          <w:color w:val="3E3E3E"/>
        </w:rPr>
        <w:t>迅速下降，但长期来看，市场风险仍非常高。</w:t>
      </w:r>
    </w:p>
    <w:p w:rsidR="00FC1C9E" w:rsidRDefault="00FC1C9E" w:rsidP="0090289B">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B050"/>
        </w:rPr>
        <w:lastRenderedPageBreak/>
        <w:t>二、房产</w:t>
      </w:r>
    </w:p>
    <w:p w:rsidR="00FC1C9E" w:rsidRDefault="00FC1C9E" w:rsidP="0090289B">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t>1、中新网：</w:t>
      </w:r>
      <w:r>
        <w:rPr>
          <w:rFonts w:ascii="微软雅黑" w:eastAsia="微软雅黑" w:hAnsi="微软雅黑" w:hint="eastAsia"/>
          <w:color w:val="3E3E3E"/>
        </w:rPr>
        <w:t>展望下半年，中指院在另一份研究中分析称，国内经济下行风险依然较大，房地产调控将继续因城施策，下半年市场量价增速也将大概率回落，</w:t>
      </w:r>
      <w:r>
        <w:rPr>
          <w:rStyle w:val="a4"/>
          <w:rFonts w:ascii="微软雅黑" w:eastAsia="微软雅黑" w:hAnsi="微软雅黑" w:hint="eastAsia"/>
          <w:color w:val="C00000"/>
        </w:rPr>
        <w:t>全年房地</w:t>
      </w:r>
      <w:proofErr w:type="gramStart"/>
      <w:r>
        <w:rPr>
          <w:rStyle w:val="a4"/>
          <w:rFonts w:ascii="微软雅黑" w:eastAsia="微软雅黑" w:hAnsi="微软雅黑" w:hint="eastAsia"/>
          <w:color w:val="C00000"/>
        </w:rPr>
        <w:t>产量价增长</w:t>
      </w:r>
      <w:proofErr w:type="gramEnd"/>
      <w:r>
        <w:rPr>
          <w:rStyle w:val="a4"/>
          <w:rFonts w:ascii="微软雅黑" w:eastAsia="微软雅黑" w:hAnsi="微软雅黑" w:hint="eastAsia"/>
          <w:color w:val="C00000"/>
        </w:rPr>
        <w:t>趋于平稳，但绝对水平将创新高。</w:t>
      </w:r>
    </w:p>
    <w:p w:rsidR="00FC1C9E" w:rsidRDefault="00FC1C9E" w:rsidP="0090289B">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t>2、新华日报：</w:t>
      </w:r>
      <w:r>
        <w:rPr>
          <w:rFonts w:ascii="微软雅黑" w:eastAsia="微软雅黑" w:hAnsi="微软雅黑" w:hint="eastAsia"/>
          <w:color w:val="3E3E3E"/>
        </w:rPr>
        <w:t>南京专业房地产研究机构“网尚研究”称，南京楼市前6个月的表现，已经基本透支了今年全年市场的行情，基于外部宏观环境和市场自身发展现状，</w:t>
      </w:r>
      <w:r>
        <w:rPr>
          <w:rStyle w:val="a4"/>
          <w:rFonts w:ascii="微软雅黑" w:eastAsia="微软雅黑" w:hAnsi="微软雅黑" w:hint="eastAsia"/>
          <w:color w:val="C00000"/>
        </w:rPr>
        <w:t>预判下半年南京房地产市场将进入全新调整期。</w:t>
      </w:r>
    </w:p>
    <w:p w:rsidR="00FC1C9E" w:rsidRDefault="00FC1C9E" w:rsidP="0090289B">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B050"/>
        </w:rPr>
        <w:t>三、市场</w:t>
      </w:r>
    </w:p>
    <w:p w:rsidR="00FC1C9E" w:rsidRDefault="008B543D" w:rsidP="0090289B">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t>1</w:t>
      </w:r>
      <w:r w:rsidR="00FC1C9E">
        <w:rPr>
          <w:rStyle w:val="a4"/>
          <w:rFonts w:ascii="微软雅黑" w:eastAsia="微软雅黑" w:hAnsi="微软雅黑" w:hint="eastAsia"/>
          <w:color w:val="002060"/>
        </w:rPr>
        <w:t>、交通部：</w:t>
      </w:r>
      <w:r w:rsidR="00FC1C9E">
        <w:rPr>
          <w:rFonts w:ascii="微软雅黑" w:eastAsia="微软雅黑" w:hAnsi="微软雅黑" w:hint="eastAsia"/>
          <w:color w:val="3E3E3E"/>
        </w:rPr>
        <w:t>相关人士称，“十三五”期间，以全面建成“外通内联、通村畅乡、班车到村、安全便捷”的交通运输网络和全面提升运输服务能力为目标，</w:t>
      </w:r>
      <w:r w:rsidR="00FC1C9E">
        <w:rPr>
          <w:rStyle w:val="a4"/>
          <w:rFonts w:ascii="微软雅黑" w:eastAsia="微软雅黑" w:hAnsi="微软雅黑" w:hint="eastAsia"/>
          <w:color w:val="C00000"/>
        </w:rPr>
        <w:t>提高交通扶贫脱贫攻坚成效。</w:t>
      </w:r>
      <w:r w:rsidR="00FC1C9E">
        <w:rPr>
          <w:rFonts w:ascii="微软雅黑" w:eastAsia="微软雅黑" w:hAnsi="微软雅黑" w:hint="eastAsia"/>
          <w:color w:val="3E3E3E"/>
        </w:rPr>
        <w:t>今年有望实现贫困地区7000个建制村通硬化路。</w:t>
      </w:r>
    </w:p>
    <w:p w:rsidR="00FC1C9E" w:rsidRDefault="008B543D" w:rsidP="0090289B">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t>2</w:t>
      </w:r>
      <w:r w:rsidR="00FC1C9E">
        <w:rPr>
          <w:rStyle w:val="a4"/>
          <w:rFonts w:ascii="微软雅黑" w:eastAsia="微软雅黑" w:hAnsi="微软雅黑" w:hint="eastAsia"/>
          <w:color w:val="002060"/>
        </w:rPr>
        <w:t>、社科院研究生院：</w:t>
      </w:r>
      <w:r w:rsidR="00FC1C9E">
        <w:rPr>
          <w:rFonts w:ascii="微软雅黑" w:eastAsia="微软雅黑" w:hAnsi="微软雅黑" w:hint="eastAsia"/>
          <w:color w:val="3E3E3E"/>
        </w:rPr>
        <w:t>近日发布《世界能源发展报告（2016）》。报告认为，我国发电装机容量连续3年大幅增长，而发电设备平均利用小时数逐年下降，</w:t>
      </w:r>
      <w:r w:rsidR="00FC1C9E">
        <w:rPr>
          <w:rStyle w:val="a4"/>
          <w:rFonts w:ascii="微软雅黑" w:eastAsia="微软雅黑" w:hAnsi="微软雅黑" w:hint="eastAsia"/>
          <w:color w:val="C00000"/>
        </w:rPr>
        <w:t>电力投资过热导致的电力过剩局面进一步凸显。</w:t>
      </w:r>
    </w:p>
    <w:p w:rsidR="00FC1C9E" w:rsidRDefault="008B543D" w:rsidP="0090289B">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t>3</w:t>
      </w:r>
      <w:r w:rsidR="00FC1C9E">
        <w:rPr>
          <w:rStyle w:val="a4"/>
          <w:rFonts w:ascii="微软雅黑" w:eastAsia="微软雅黑" w:hAnsi="微软雅黑" w:hint="eastAsia"/>
          <w:color w:val="002060"/>
        </w:rPr>
        <w:t>、北京晚报：</w:t>
      </w:r>
      <w:r w:rsidR="00FC1C9E">
        <w:rPr>
          <w:rFonts w:ascii="微软雅黑" w:eastAsia="微软雅黑" w:hAnsi="微软雅黑" w:hint="eastAsia"/>
          <w:color w:val="3E3E3E"/>
        </w:rPr>
        <w:t>从国家食品安全风险评估中心获悉，</w:t>
      </w:r>
      <w:r w:rsidR="00FC1C9E">
        <w:rPr>
          <w:rStyle w:val="a4"/>
          <w:rFonts w:ascii="微软雅黑" w:eastAsia="微软雅黑" w:hAnsi="微软雅黑" w:hint="eastAsia"/>
          <w:color w:val="C00000"/>
        </w:rPr>
        <w:t>我国食品安全标准整合已经全面完成，</w:t>
      </w:r>
      <w:r w:rsidR="00FC1C9E">
        <w:rPr>
          <w:rFonts w:ascii="微软雅黑" w:eastAsia="微软雅黑" w:hAnsi="微软雅黑" w:hint="eastAsia"/>
          <w:color w:val="3E3E3E"/>
        </w:rPr>
        <w:t>确定整合415项食品安全标准，将有效解决食品标准间矛盾、交叉、重复的问题。另外，我国正在制定《国民营养行动计划（2016－2030）》。</w:t>
      </w:r>
    </w:p>
    <w:p w:rsidR="00FC1C9E" w:rsidRDefault="008B543D" w:rsidP="0090289B">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t>4</w:t>
      </w:r>
      <w:r w:rsidR="00FC1C9E">
        <w:rPr>
          <w:rStyle w:val="a4"/>
          <w:rFonts w:ascii="微软雅黑" w:eastAsia="微软雅黑" w:hAnsi="微软雅黑" w:hint="eastAsia"/>
          <w:color w:val="002060"/>
        </w:rPr>
        <w:t>、工信部总工程师张峰：</w:t>
      </w:r>
      <w:r w:rsidR="00FC1C9E">
        <w:rPr>
          <w:rFonts w:ascii="微软雅黑" w:eastAsia="微软雅黑" w:hAnsi="微软雅黑" w:hint="eastAsia"/>
          <w:color w:val="3E3E3E"/>
        </w:rPr>
        <w:t>随着4G产业的不断壮大发展，我国也在积极推动5G技术、标准、产品的研发。</w:t>
      </w:r>
      <w:r w:rsidR="00FC1C9E">
        <w:rPr>
          <w:rStyle w:val="a4"/>
          <w:rFonts w:ascii="微软雅黑" w:eastAsia="微软雅黑" w:hAnsi="微软雅黑" w:hint="eastAsia"/>
          <w:color w:val="C00000"/>
        </w:rPr>
        <w:t>在标准的设置和5G的布局上，中国处于全球领先的地位。</w:t>
      </w:r>
      <w:r w:rsidR="00FC1C9E">
        <w:rPr>
          <w:rFonts w:ascii="微软雅黑" w:eastAsia="微软雅黑" w:hAnsi="微软雅黑" w:hint="eastAsia"/>
          <w:color w:val="3E3E3E"/>
        </w:rPr>
        <w:t>此外，5G能让终端用户的一切智能硬件始终处于联网状态。</w:t>
      </w:r>
    </w:p>
    <w:p w:rsidR="00FC1C9E" w:rsidRDefault="008B543D" w:rsidP="0090289B">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lastRenderedPageBreak/>
        <w:t>5</w:t>
      </w:r>
      <w:r w:rsidR="00FC1C9E">
        <w:rPr>
          <w:rStyle w:val="a4"/>
          <w:rFonts w:ascii="微软雅黑" w:eastAsia="微软雅黑" w:hAnsi="微软雅黑" w:hint="eastAsia"/>
          <w:color w:val="002060"/>
        </w:rPr>
        <w:t>、我的钢铁：</w:t>
      </w:r>
      <w:r w:rsidR="00FC1C9E">
        <w:rPr>
          <w:rFonts w:ascii="微软雅黑" w:eastAsia="微软雅黑" w:hAnsi="微软雅黑" w:hint="eastAsia"/>
          <w:color w:val="3E3E3E"/>
        </w:rPr>
        <w:t>最近一周，</w:t>
      </w:r>
      <w:r w:rsidR="00FC1C9E">
        <w:rPr>
          <w:rStyle w:val="a4"/>
          <w:rFonts w:ascii="微软雅黑" w:eastAsia="微软雅黑" w:hAnsi="微软雅黑" w:hint="eastAsia"/>
          <w:color w:val="C00000"/>
        </w:rPr>
        <w:t>国内现货钢</w:t>
      </w:r>
      <w:proofErr w:type="gramStart"/>
      <w:r w:rsidR="00FC1C9E">
        <w:rPr>
          <w:rStyle w:val="a4"/>
          <w:rFonts w:ascii="微软雅黑" w:eastAsia="微软雅黑" w:hAnsi="微软雅黑" w:hint="eastAsia"/>
          <w:color w:val="C00000"/>
        </w:rPr>
        <w:t>价综合</w:t>
      </w:r>
      <w:proofErr w:type="gramEnd"/>
      <w:r w:rsidR="00FC1C9E">
        <w:rPr>
          <w:rStyle w:val="a4"/>
          <w:rFonts w:ascii="微软雅黑" w:eastAsia="微软雅黑" w:hAnsi="微软雅黑" w:hint="eastAsia"/>
          <w:color w:val="C00000"/>
        </w:rPr>
        <w:t>指数报收于89.93点，周涨2.67%。</w:t>
      </w:r>
      <w:r w:rsidR="00FC1C9E">
        <w:rPr>
          <w:rFonts w:ascii="微软雅黑" w:eastAsia="微软雅黑" w:hAnsi="微软雅黑" w:hint="eastAsia"/>
          <w:color w:val="3E3E3E"/>
        </w:rPr>
        <w:t>钢材现货市场价格摆脱弱势震荡格局，呈大幅上涨走势，市场信心增强。不过，终端仍实行“按需采购”策略，实际市场成交并未随价格上涨出现放量。</w:t>
      </w:r>
    </w:p>
    <w:p w:rsidR="00FC1C9E" w:rsidRDefault="008B543D" w:rsidP="0090289B">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t>6</w:t>
      </w:r>
      <w:r w:rsidR="00FC1C9E">
        <w:rPr>
          <w:rStyle w:val="a4"/>
          <w:rFonts w:ascii="微软雅黑" w:eastAsia="微软雅黑" w:hAnsi="微软雅黑" w:hint="eastAsia"/>
          <w:color w:val="002060"/>
        </w:rPr>
        <w:t>、证券时报：</w:t>
      </w:r>
      <w:r w:rsidR="00FC1C9E">
        <w:rPr>
          <w:rFonts w:ascii="微软雅黑" w:eastAsia="微软雅黑" w:hAnsi="微软雅黑" w:hint="eastAsia"/>
          <w:color w:val="3E3E3E"/>
        </w:rPr>
        <w:t>近日，南方科技大学、密西根大学、前沿产业基金签订合作协议，</w:t>
      </w:r>
      <w:r w:rsidR="00FC1C9E">
        <w:rPr>
          <w:rStyle w:val="a4"/>
          <w:rFonts w:ascii="微软雅黑" w:eastAsia="微软雅黑" w:hAnsi="微软雅黑" w:hint="eastAsia"/>
          <w:color w:val="C00000"/>
        </w:rPr>
        <w:t>宣布将联合共建无人驾驶示范基地。</w:t>
      </w:r>
      <w:r w:rsidR="00FC1C9E">
        <w:rPr>
          <w:rFonts w:ascii="微软雅黑" w:eastAsia="微软雅黑" w:hAnsi="微软雅黑" w:hint="eastAsia"/>
          <w:color w:val="3E3E3E"/>
        </w:rPr>
        <w:t>项目将选址在深圳龙岗区或深</w:t>
      </w:r>
      <w:proofErr w:type="gramStart"/>
      <w:r w:rsidR="00FC1C9E">
        <w:rPr>
          <w:rFonts w:ascii="微软雅黑" w:eastAsia="微软雅黑" w:hAnsi="微软雅黑" w:hint="eastAsia"/>
          <w:color w:val="3E3E3E"/>
        </w:rPr>
        <w:t>汕</w:t>
      </w:r>
      <w:proofErr w:type="gramEnd"/>
      <w:r w:rsidR="00FC1C9E">
        <w:rPr>
          <w:rFonts w:ascii="微软雅黑" w:eastAsia="微软雅黑" w:hAnsi="微软雅黑" w:hint="eastAsia"/>
          <w:color w:val="3E3E3E"/>
        </w:rPr>
        <w:t>合作区，总投资规模达100亿元。明年三季度到四季度第一批</w:t>
      </w:r>
      <w:proofErr w:type="gramStart"/>
      <w:r w:rsidR="00FC1C9E">
        <w:rPr>
          <w:rFonts w:ascii="微软雅黑" w:eastAsia="微软雅黑" w:hAnsi="微软雅黑" w:hint="eastAsia"/>
          <w:color w:val="3E3E3E"/>
        </w:rPr>
        <w:t>测试车</w:t>
      </w:r>
      <w:proofErr w:type="gramEnd"/>
      <w:r w:rsidR="00FC1C9E">
        <w:rPr>
          <w:rFonts w:ascii="微软雅黑" w:eastAsia="微软雅黑" w:hAnsi="微软雅黑" w:hint="eastAsia"/>
          <w:color w:val="3E3E3E"/>
        </w:rPr>
        <w:t>或在基地试用。</w:t>
      </w:r>
    </w:p>
    <w:p w:rsidR="00FC1C9E" w:rsidRDefault="008B543D" w:rsidP="0090289B">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t>7</w:t>
      </w:r>
      <w:r w:rsidR="00FC1C9E">
        <w:rPr>
          <w:rStyle w:val="a4"/>
          <w:rFonts w:ascii="微软雅黑" w:eastAsia="微软雅黑" w:hAnsi="微软雅黑" w:hint="eastAsia"/>
          <w:color w:val="002060"/>
        </w:rPr>
        <w:t>、中国青年网：</w:t>
      </w:r>
      <w:r w:rsidR="00FC1C9E">
        <w:rPr>
          <w:rFonts w:ascii="微软雅黑" w:eastAsia="微软雅黑" w:hAnsi="微软雅黑" w:hint="eastAsia"/>
          <w:color w:val="3E3E3E"/>
        </w:rPr>
        <w:t>由中科院国家天文台主持，</w:t>
      </w:r>
      <w:r w:rsidR="00FC1C9E">
        <w:rPr>
          <w:rStyle w:val="a4"/>
          <w:rFonts w:ascii="微软雅黑" w:eastAsia="微软雅黑" w:hAnsi="微软雅黑" w:hint="eastAsia"/>
          <w:color w:val="002060"/>
        </w:rPr>
        <w:t>正在贵州平塘建设的500米世界最大单口径球面望远镜主体工程即将完工，</w:t>
      </w:r>
      <w:r w:rsidR="00FC1C9E">
        <w:rPr>
          <w:rFonts w:ascii="微软雅黑" w:eastAsia="微软雅黑" w:hAnsi="微软雅黑" w:hint="eastAsia"/>
          <w:color w:val="3E3E3E"/>
        </w:rPr>
        <w:t>最后一块反射面单元7月3日完成吊装。理论上，能接收到137亿光年以外的电磁信号，接近于宇宙的边缘。</w:t>
      </w:r>
    </w:p>
    <w:p w:rsidR="00FC1C9E" w:rsidRDefault="008B543D" w:rsidP="0090289B">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t>8</w:t>
      </w:r>
      <w:r w:rsidR="00FC1C9E">
        <w:rPr>
          <w:rStyle w:val="a4"/>
          <w:rFonts w:ascii="微软雅黑" w:eastAsia="微软雅黑" w:hAnsi="微软雅黑" w:hint="eastAsia"/>
          <w:color w:val="002060"/>
        </w:rPr>
        <w:t>、悟空租车CEO：</w:t>
      </w:r>
      <w:r w:rsidR="00FC1C9E">
        <w:rPr>
          <w:rStyle w:val="a4"/>
          <w:rFonts w:ascii="微软雅黑" w:eastAsia="微软雅黑" w:hAnsi="微软雅黑" w:hint="eastAsia"/>
          <w:color w:val="C00000"/>
        </w:rPr>
        <w:t>租车行业尚在黄金二十年发展的早期，</w:t>
      </w:r>
      <w:r w:rsidR="00FC1C9E">
        <w:rPr>
          <w:rFonts w:ascii="微软雅黑" w:eastAsia="微软雅黑" w:hAnsi="微软雅黑" w:hint="eastAsia"/>
          <w:color w:val="3E3E3E"/>
        </w:rPr>
        <w:t>租车的需求爆发可能还需要两三年。租车行业的估值空间，在未来两三年，而不在今天。自驾出行领域一样会诞生像滴滴这样的巨头，目前还处于酝酿阶段。</w:t>
      </w:r>
    </w:p>
    <w:p w:rsidR="00FC1C9E" w:rsidRDefault="008B543D" w:rsidP="0090289B">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t>9</w:t>
      </w:r>
      <w:r w:rsidR="00FC1C9E">
        <w:rPr>
          <w:rStyle w:val="a4"/>
          <w:rFonts w:ascii="微软雅黑" w:eastAsia="微软雅黑" w:hAnsi="微软雅黑" w:hint="eastAsia"/>
          <w:color w:val="002060"/>
        </w:rPr>
        <w:t>、国家计算机病毒应急处理中心：</w:t>
      </w:r>
      <w:r w:rsidR="00FC1C9E">
        <w:rPr>
          <w:rFonts w:ascii="微软雅黑" w:eastAsia="微软雅黑" w:hAnsi="微软雅黑" w:hint="eastAsia"/>
          <w:color w:val="3E3E3E"/>
        </w:rPr>
        <w:t>发布第十五次全国信息网络安全状况暨计算机和移动终端病毒疫情调查结果。</w:t>
      </w:r>
      <w:r w:rsidR="00FC1C9E">
        <w:rPr>
          <w:rStyle w:val="a4"/>
          <w:rFonts w:ascii="微软雅黑" w:eastAsia="微软雅黑" w:hAnsi="微软雅黑" w:hint="eastAsia"/>
          <w:color w:val="002060"/>
        </w:rPr>
        <w:t>2015年，18.7%的用户在使用网络支付时遭受到经济损失。</w:t>
      </w:r>
      <w:r w:rsidR="00FC1C9E">
        <w:rPr>
          <w:rFonts w:ascii="微软雅黑" w:eastAsia="微软雅黑" w:hAnsi="微软雅黑" w:hint="eastAsia"/>
          <w:color w:val="3E3E3E"/>
        </w:rPr>
        <w:t>应加强对网络上虚拟交易的监管，实施网络实名制。</w:t>
      </w:r>
    </w:p>
    <w:p w:rsidR="00FC1C9E" w:rsidRDefault="00FC1C9E" w:rsidP="0090289B">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B050"/>
        </w:rPr>
        <w:t>四、股市</w:t>
      </w:r>
    </w:p>
    <w:p w:rsidR="00FC1C9E" w:rsidRDefault="008B543D" w:rsidP="0090289B">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t>1</w:t>
      </w:r>
      <w:r w:rsidR="00FC1C9E">
        <w:rPr>
          <w:rStyle w:val="a4"/>
          <w:rFonts w:ascii="微软雅黑" w:eastAsia="微软雅黑" w:hAnsi="微软雅黑" w:hint="eastAsia"/>
          <w:color w:val="002060"/>
        </w:rPr>
        <w:t>、沪深交易所：</w:t>
      </w:r>
      <w:r w:rsidR="00FC1C9E">
        <w:rPr>
          <w:rFonts w:ascii="微软雅黑" w:eastAsia="微软雅黑" w:hAnsi="微软雅黑" w:hint="eastAsia"/>
          <w:color w:val="3E3E3E"/>
        </w:rPr>
        <w:t>截至1日上周最后一个交易日，</w:t>
      </w:r>
      <w:r w:rsidR="00FC1C9E">
        <w:rPr>
          <w:rStyle w:val="a4"/>
          <w:rFonts w:ascii="微软雅黑" w:eastAsia="微软雅黑" w:hAnsi="微软雅黑" w:hint="eastAsia"/>
          <w:color w:val="C00000"/>
        </w:rPr>
        <w:t>沪深股市流通</w:t>
      </w:r>
      <w:proofErr w:type="gramStart"/>
      <w:r w:rsidR="00FC1C9E">
        <w:rPr>
          <w:rStyle w:val="a4"/>
          <w:rFonts w:ascii="微软雅黑" w:eastAsia="微软雅黑" w:hAnsi="微软雅黑" w:hint="eastAsia"/>
          <w:color w:val="C00000"/>
        </w:rPr>
        <w:t>市值报</w:t>
      </w:r>
      <w:proofErr w:type="gramEnd"/>
      <w:r w:rsidR="00FC1C9E">
        <w:rPr>
          <w:rStyle w:val="a4"/>
          <w:rFonts w:ascii="微软雅黑" w:eastAsia="微软雅黑" w:hAnsi="微软雅黑" w:hint="eastAsia"/>
          <w:color w:val="C00000"/>
        </w:rPr>
        <w:t>36.34</w:t>
      </w:r>
      <w:proofErr w:type="gramStart"/>
      <w:r w:rsidR="00FC1C9E">
        <w:rPr>
          <w:rStyle w:val="a4"/>
          <w:rFonts w:ascii="微软雅黑" w:eastAsia="微软雅黑" w:hAnsi="微软雅黑" w:hint="eastAsia"/>
          <w:color w:val="C00000"/>
        </w:rPr>
        <w:t>万亿</w:t>
      </w:r>
      <w:proofErr w:type="gramEnd"/>
      <w:r w:rsidR="00FC1C9E">
        <w:rPr>
          <w:rStyle w:val="a4"/>
          <w:rFonts w:ascii="微软雅黑" w:eastAsia="微软雅黑" w:hAnsi="微软雅黑" w:hint="eastAsia"/>
          <w:color w:val="C00000"/>
        </w:rPr>
        <w:t>，一周上涨3.35%。</w:t>
      </w:r>
      <w:r w:rsidR="00FC1C9E">
        <w:rPr>
          <w:rFonts w:ascii="微软雅黑" w:eastAsia="微软雅黑" w:hAnsi="微软雅黑" w:hint="eastAsia"/>
          <w:color w:val="3E3E3E"/>
        </w:rPr>
        <w:t>两市股票平均价格10元，一周上涨2.88%。沪市上市公司1107家，平均市盈率14.48；深市上市公司1781家，平均市盈率40.24。</w:t>
      </w:r>
    </w:p>
    <w:p w:rsidR="00FC1C9E" w:rsidRDefault="00FC1C9E" w:rsidP="0090289B">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B050"/>
        </w:rPr>
        <w:t>五、国际</w:t>
      </w:r>
    </w:p>
    <w:p w:rsidR="00FC1C9E" w:rsidRDefault="008B543D" w:rsidP="0090289B">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t>1</w:t>
      </w:r>
      <w:r w:rsidR="00FC1C9E">
        <w:rPr>
          <w:rStyle w:val="a4"/>
          <w:rFonts w:ascii="微软雅黑" w:eastAsia="微软雅黑" w:hAnsi="微软雅黑" w:hint="eastAsia"/>
          <w:color w:val="002060"/>
        </w:rPr>
        <w:t>、上周五，波罗的海干散货指数涨2.58%，报677点，</w:t>
      </w:r>
      <w:r w:rsidR="00FC1C9E">
        <w:rPr>
          <w:rFonts w:ascii="微软雅黑" w:eastAsia="微软雅黑" w:hAnsi="微软雅黑" w:hint="eastAsia"/>
          <w:color w:val="3E3E3E"/>
        </w:rPr>
        <w:t>周涨11.17%。</w:t>
      </w:r>
    </w:p>
    <w:p w:rsidR="00FC1C9E" w:rsidRDefault="00FC1C9E" w:rsidP="0090289B">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B050"/>
        </w:rPr>
        <w:t>六、外汇</w:t>
      </w:r>
    </w:p>
    <w:p w:rsidR="00FC1C9E" w:rsidRDefault="00FC1C9E" w:rsidP="0090289B">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lastRenderedPageBreak/>
        <w:t>1、上周五，在岸人民币兑美元16:30收盘，报6.6582，</w:t>
      </w:r>
      <w:r>
        <w:rPr>
          <w:rFonts w:ascii="微软雅黑" w:eastAsia="微软雅黑" w:hAnsi="微软雅黑" w:hint="eastAsia"/>
          <w:color w:val="3E3E3E"/>
        </w:rPr>
        <w:t>跌0.22%，周跌0.65%；</w:t>
      </w:r>
      <w:r>
        <w:rPr>
          <w:rStyle w:val="a4"/>
          <w:rFonts w:ascii="微软雅黑" w:eastAsia="微软雅黑" w:hAnsi="微软雅黑" w:hint="eastAsia"/>
          <w:color w:val="002060"/>
        </w:rPr>
        <w:t>人民币</w:t>
      </w:r>
      <w:proofErr w:type="gramStart"/>
      <w:r>
        <w:rPr>
          <w:rStyle w:val="a4"/>
          <w:rFonts w:ascii="微软雅黑" w:eastAsia="微软雅黑" w:hAnsi="微软雅黑" w:hint="eastAsia"/>
          <w:color w:val="002060"/>
        </w:rPr>
        <w:t>中间价报</w:t>
      </w:r>
      <w:proofErr w:type="gramEnd"/>
      <w:r>
        <w:rPr>
          <w:rStyle w:val="a4"/>
          <w:rFonts w:ascii="微软雅黑" w:eastAsia="微软雅黑" w:hAnsi="微软雅黑" w:hint="eastAsia"/>
          <w:color w:val="002060"/>
        </w:rPr>
        <w:t>6.6496，</w:t>
      </w:r>
      <w:r>
        <w:rPr>
          <w:rFonts w:ascii="微软雅黑" w:eastAsia="微软雅黑" w:hAnsi="微软雅黑" w:hint="eastAsia"/>
          <w:color w:val="3E3E3E"/>
        </w:rPr>
        <w:t>周跌1.09%。</w:t>
      </w:r>
    </w:p>
    <w:p w:rsidR="00FC1C9E" w:rsidRDefault="00FC1C9E" w:rsidP="0090289B">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t>2、德国商业银行周</w:t>
      </w:r>
      <w:proofErr w:type="gramStart"/>
      <w:r>
        <w:rPr>
          <w:rStyle w:val="a4"/>
          <w:rFonts w:ascii="微软雅黑" w:eastAsia="微软雅黑" w:hAnsi="微软雅黑" w:hint="eastAsia"/>
          <w:color w:val="002060"/>
        </w:rPr>
        <w:t>浩</w:t>
      </w:r>
      <w:proofErr w:type="gramEnd"/>
      <w:r>
        <w:rPr>
          <w:rStyle w:val="a4"/>
          <w:rFonts w:ascii="微软雅黑" w:eastAsia="微软雅黑" w:hAnsi="微软雅黑" w:hint="eastAsia"/>
          <w:color w:val="002060"/>
        </w:rPr>
        <w:t>：</w:t>
      </w:r>
      <w:r>
        <w:rPr>
          <w:rStyle w:val="a4"/>
          <w:rFonts w:ascii="微软雅黑" w:eastAsia="微软雅黑" w:hAnsi="微软雅黑" w:hint="eastAsia"/>
          <w:color w:val="C00000"/>
        </w:rPr>
        <w:t>人民币在过去半年兑一篮子货币的贬值幅度达到了5.8%。</w:t>
      </w:r>
      <w:r>
        <w:rPr>
          <w:rFonts w:ascii="微软雅黑" w:eastAsia="微软雅黑" w:hAnsi="微软雅黑" w:hint="eastAsia"/>
          <w:color w:val="3E3E3E"/>
        </w:rPr>
        <w:t>如果人民币指数的波动有区间，目前的波动幅度应该已经接近底部区域，一个超过一定贬值幅度的货币，市场会将其贬值归类为“结构性贬值”。</w:t>
      </w:r>
    </w:p>
    <w:p w:rsidR="00FC1C9E" w:rsidRDefault="008B543D" w:rsidP="0090289B">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B050"/>
        </w:rPr>
        <w:t>七</w:t>
      </w:r>
      <w:r w:rsidR="00FC1C9E">
        <w:rPr>
          <w:rStyle w:val="a4"/>
          <w:rFonts w:ascii="微软雅黑" w:eastAsia="微软雅黑" w:hAnsi="微软雅黑" w:hint="eastAsia"/>
          <w:color w:val="00B050"/>
        </w:rPr>
        <w:t>、石油</w:t>
      </w:r>
    </w:p>
    <w:p w:rsidR="00FC1C9E" w:rsidRDefault="00FC1C9E" w:rsidP="0090289B">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t>1、上周五，WTI8月原油期货涨1.4%，</w:t>
      </w:r>
      <w:r>
        <w:rPr>
          <w:rFonts w:ascii="微软雅黑" w:eastAsia="微软雅黑" w:hAnsi="微软雅黑" w:hint="eastAsia"/>
          <w:color w:val="3E3E3E"/>
        </w:rPr>
        <w:t>至48.99美元／桶，周涨2.8%，延续</w:t>
      </w:r>
      <w:proofErr w:type="gramStart"/>
      <w:r>
        <w:rPr>
          <w:rFonts w:ascii="微软雅黑" w:eastAsia="微软雅黑" w:hAnsi="微软雅黑" w:hint="eastAsia"/>
          <w:color w:val="3E3E3E"/>
        </w:rPr>
        <w:t>第二季度累涨</w:t>
      </w:r>
      <w:proofErr w:type="gramEnd"/>
      <w:r>
        <w:rPr>
          <w:rFonts w:ascii="微软雅黑" w:eastAsia="微软雅黑" w:hAnsi="微软雅黑" w:hint="eastAsia"/>
          <w:color w:val="3E3E3E"/>
        </w:rPr>
        <w:t>26%的趋势；</w:t>
      </w:r>
      <w:r>
        <w:rPr>
          <w:rStyle w:val="a4"/>
          <w:rFonts w:ascii="微软雅黑" w:eastAsia="微软雅黑" w:hAnsi="微软雅黑" w:hint="eastAsia"/>
          <w:color w:val="002060"/>
        </w:rPr>
        <w:t>ICE布伦特8月原油期货涨1.3%，</w:t>
      </w:r>
      <w:r>
        <w:rPr>
          <w:rFonts w:ascii="微软雅黑" w:eastAsia="微软雅黑" w:hAnsi="微软雅黑" w:hint="eastAsia"/>
          <w:color w:val="3E3E3E"/>
        </w:rPr>
        <w:t>至50.35美元／桶，周涨4%。美国能源部长莫尼兹近日表示，</w:t>
      </w:r>
      <w:r>
        <w:rPr>
          <w:rStyle w:val="a4"/>
          <w:rFonts w:ascii="微软雅黑" w:eastAsia="微软雅黑" w:hAnsi="微软雅黑" w:hint="eastAsia"/>
          <w:color w:val="C00000"/>
        </w:rPr>
        <w:t>预期原油市场供需关系将于2017年重归均衡。</w:t>
      </w:r>
    </w:p>
    <w:p w:rsidR="00FC1C9E" w:rsidRPr="00FC1C9E" w:rsidRDefault="00FC1C9E" w:rsidP="0090289B">
      <w:pPr>
        <w:snapToGrid w:val="0"/>
        <w:spacing w:line="360" w:lineRule="auto"/>
      </w:pPr>
    </w:p>
    <w:sectPr w:rsidR="00FC1C9E" w:rsidRPr="00FC1C9E" w:rsidSect="00416C6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C1C9E"/>
    <w:rsid w:val="00416C60"/>
    <w:rsid w:val="008B543D"/>
    <w:rsid w:val="0090289B"/>
    <w:rsid w:val="00FC1C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1C9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C1C9E"/>
    <w:rPr>
      <w:b/>
      <w:bCs/>
    </w:rPr>
  </w:style>
</w:styles>
</file>

<file path=word/webSettings.xml><?xml version="1.0" encoding="utf-8"?>
<w:webSettings xmlns:r="http://schemas.openxmlformats.org/officeDocument/2006/relationships" xmlns:w="http://schemas.openxmlformats.org/wordprocessingml/2006/main">
  <w:divs>
    <w:div w:id="1093206824">
      <w:bodyDiv w:val="1"/>
      <w:marLeft w:val="0"/>
      <w:marRight w:val="0"/>
      <w:marTop w:val="0"/>
      <w:marBottom w:val="0"/>
      <w:divBdr>
        <w:top w:val="none" w:sz="0" w:space="0" w:color="auto"/>
        <w:left w:val="none" w:sz="0" w:space="0" w:color="auto"/>
        <w:bottom w:val="none" w:sz="0" w:space="0" w:color="auto"/>
        <w:right w:val="none" w:sz="0" w:space="0" w:color="auto"/>
      </w:divBdr>
      <w:divsChild>
        <w:div w:id="157233864">
          <w:marLeft w:val="0"/>
          <w:marRight w:val="0"/>
          <w:marTop w:val="0"/>
          <w:marBottom w:val="0"/>
          <w:divBdr>
            <w:top w:val="none" w:sz="0" w:space="0" w:color="auto"/>
            <w:left w:val="none" w:sz="0" w:space="0" w:color="auto"/>
            <w:bottom w:val="none" w:sz="0" w:space="0" w:color="auto"/>
            <w:right w:val="none" w:sz="0" w:space="0" w:color="auto"/>
          </w:divBdr>
          <w:divsChild>
            <w:div w:id="1744796978">
              <w:marLeft w:val="0"/>
              <w:marRight w:val="0"/>
              <w:marTop w:val="0"/>
              <w:marBottom w:val="0"/>
              <w:divBdr>
                <w:top w:val="none" w:sz="0" w:space="0" w:color="auto"/>
                <w:left w:val="none" w:sz="0" w:space="0" w:color="auto"/>
                <w:bottom w:val="none" w:sz="0" w:space="0" w:color="auto"/>
                <w:right w:val="none" w:sz="0" w:space="0" w:color="auto"/>
              </w:divBdr>
              <w:divsChild>
                <w:div w:id="1344622523">
                  <w:marLeft w:val="0"/>
                  <w:marRight w:val="0"/>
                  <w:marTop w:val="0"/>
                  <w:marBottom w:val="0"/>
                  <w:divBdr>
                    <w:top w:val="none" w:sz="0" w:space="0" w:color="auto"/>
                    <w:left w:val="none" w:sz="0" w:space="0" w:color="auto"/>
                    <w:bottom w:val="none" w:sz="0" w:space="0" w:color="auto"/>
                    <w:right w:val="none" w:sz="0" w:space="0" w:color="auto"/>
                  </w:divBdr>
                  <w:divsChild>
                    <w:div w:id="518859688">
                      <w:marLeft w:val="0"/>
                      <w:marRight w:val="0"/>
                      <w:marTop w:val="0"/>
                      <w:marBottom w:val="0"/>
                      <w:divBdr>
                        <w:top w:val="none" w:sz="0" w:space="0" w:color="auto"/>
                        <w:left w:val="none" w:sz="0" w:space="0" w:color="auto"/>
                        <w:bottom w:val="none" w:sz="0" w:space="0" w:color="auto"/>
                        <w:right w:val="none" w:sz="0" w:space="0" w:color="auto"/>
                      </w:divBdr>
                      <w:divsChild>
                        <w:div w:id="60511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331</Words>
  <Characters>1891</Characters>
  <Application>Microsoft Office Word</Application>
  <DocSecurity>0</DocSecurity>
  <Lines>15</Lines>
  <Paragraphs>4</Paragraphs>
  <ScaleCrop>false</ScaleCrop>
  <Company/>
  <LinksUpToDate>false</LinksUpToDate>
  <CharactersWithSpaces>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kimyz</dc:creator>
  <cp:lastModifiedBy>kimyz</cp:lastModifiedBy>
  <cp:revision>3</cp:revision>
  <dcterms:created xsi:type="dcterms:W3CDTF">2016-07-03T22:20:00Z</dcterms:created>
  <dcterms:modified xsi:type="dcterms:W3CDTF">2016-07-03T22:27:00Z</dcterms:modified>
</cp:coreProperties>
</file>