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292003" w:rsidRPr="00292003" w:rsidRDefault="00292003" w:rsidP="00292003">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292003">
              <w:rPr>
                <w:rFonts w:ascii="한컴바탕" w:eastAsia="한컴바탕" w:hAnsi="한컴바탕" w:cs="한컴바탕" w:hint="eastAsia"/>
                <w:b/>
                <w:sz w:val="26"/>
                <w:szCs w:val="26"/>
                <w:lang w:eastAsia="ko-KR"/>
              </w:rPr>
              <w:t>국가세무총국의</w:t>
            </w:r>
            <w:r>
              <w:rPr>
                <w:rFonts w:ascii="한컴바탕" w:eastAsia="한컴바탕" w:hAnsi="한컴바탕" w:cs="한컴바탕" w:hint="eastAsia"/>
                <w:b/>
                <w:sz w:val="26"/>
                <w:szCs w:val="26"/>
                <w:lang w:eastAsia="ko-KR"/>
              </w:rPr>
              <w:t xml:space="preserve"> </w:t>
            </w:r>
            <w:r w:rsidRPr="00292003">
              <w:rPr>
                <w:rFonts w:ascii="한컴바탕" w:eastAsia="한컴바탕" w:hAnsi="한컴바탕" w:cs="한컴바탕" w:hint="eastAsia"/>
                <w:b/>
                <w:sz w:val="26"/>
                <w:szCs w:val="26"/>
                <w:lang w:eastAsia="ko-KR"/>
              </w:rPr>
              <w:t>세무기구</w:t>
            </w:r>
            <w:r w:rsidRPr="00292003">
              <w:rPr>
                <w:rFonts w:ascii="한컴바탕" w:eastAsia="한컴바탕" w:hAnsi="한컴바탕" w:cs="한컴바탕"/>
                <w:b/>
                <w:sz w:val="26"/>
                <w:szCs w:val="26"/>
                <w:lang w:eastAsia="ko-KR"/>
              </w:rPr>
              <w:t xml:space="preserve"> 개혁 유관사항에 관한 공고</w:t>
            </w:r>
          </w:p>
          <w:bookmarkEnd w:id="0"/>
          <w:p w:rsidR="00292003" w:rsidRPr="00292003" w:rsidRDefault="00292003" w:rsidP="00292003">
            <w:pPr>
              <w:wordWrap w:val="0"/>
              <w:autoSpaceDN w:val="0"/>
              <w:snapToGrid w:val="0"/>
              <w:spacing w:line="290" w:lineRule="atLeast"/>
              <w:jc w:val="center"/>
              <w:rPr>
                <w:rFonts w:ascii="한컴바탕" w:eastAsia="한컴바탕" w:hAnsi="한컴바탕" w:cs="한컴바탕"/>
                <w:spacing w:val="-6"/>
                <w:szCs w:val="21"/>
                <w:lang w:eastAsia="ko-KR"/>
              </w:rPr>
            </w:pPr>
            <w:r w:rsidRPr="00292003">
              <w:rPr>
                <w:rFonts w:ascii="한컴바탕" w:eastAsia="한컴바탕" w:hAnsi="한컴바탕" w:cs="한컴바탕" w:hint="eastAsia"/>
                <w:spacing w:val="-6"/>
                <w:szCs w:val="21"/>
                <w:lang w:eastAsia="ko-KR"/>
              </w:rPr>
              <w:t>국가세무총국공고</w:t>
            </w:r>
            <w:r w:rsidRPr="00292003">
              <w:rPr>
                <w:rFonts w:ascii="한컴바탕" w:eastAsia="한컴바탕" w:hAnsi="한컴바탕" w:cs="한컴바탕"/>
                <w:spacing w:val="-6"/>
                <w:szCs w:val="21"/>
                <w:lang w:eastAsia="ko-KR"/>
              </w:rPr>
              <w:t>2018년제32호</w:t>
            </w:r>
          </w:p>
          <w:p w:rsidR="00292003" w:rsidRDefault="00292003" w:rsidP="00292003">
            <w:pPr>
              <w:wordWrap w:val="0"/>
              <w:autoSpaceDN w:val="0"/>
              <w:snapToGrid w:val="0"/>
              <w:spacing w:line="290" w:lineRule="atLeast"/>
              <w:jc w:val="left"/>
              <w:rPr>
                <w:rFonts w:ascii="한컴바탕" w:eastAsia="한컴바탕" w:hAnsi="한컴바탕" w:cs="한컴바탕" w:hint="eastAsia"/>
                <w:spacing w:val="-6"/>
                <w:szCs w:val="21"/>
              </w:rPr>
            </w:pPr>
          </w:p>
          <w:p w:rsidR="00292003" w:rsidRPr="00292003" w:rsidRDefault="00292003" w:rsidP="00292003">
            <w:pPr>
              <w:wordWrap w:val="0"/>
              <w:autoSpaceDN w:val="0"/>
              <w:snapToGrid w:val="0"/>
              <w:spacing w:line="290" w:lineRule="atLeast"/>
              <w:jc w:val="left"/>
              <w:rPr>
                <w:rFonts w:ascii="한컴바탕" w:eastAsia="한컴바탕" w:hAnsi="한컴바탕" w:cs="한컴바탕" w:hint="eastAsia"/>
                <w:spacing w:val="-6"/>
                <w:szCs w:val="21"/>
              </w:rPr>
            </w:pPr>
          </w:p>
          <w:p w:rsidR="00292003" w:rsidRPr="00292003" w:rsidRDefault="00292003" w:rsidP="002920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92003">
              <w:rPr>
                <w:rFonts w:ascii="한컴바탕" w:eastAsia="한컴바탕" w:hAnsi="한컴바탕" w:cs="한컴바탕" w:hint="eastAsia"/>
                <w:spacing w:val="-6"/>
                <w:szCs w:val="21"/>
                <w:lang w:eastAsia="ko-KR"/>
              </w:rPr>
              <w:t>국세</w:t>
            </w:r>
            <w:r w:rsidRPr="00292003">
              <w:rPr>
                <w:rFonts w:ascii="한컴바탕" w:eastAsia="한컴바탕" w:hAnsi="한컴바탕" w:cs="한컴바탕"/>
                <w:spacing w:val="-6"/>
                <w:szCs w:val="21"/>
                <w:lang w:eastAsia="ko-KR"/>
              </w:rPr>
              <w:t>∙지방세 징수관리체제 개혁 업무배치에 근거하여 성, 시, 현 3개 등급의 신(</w:t>
            </w:r>
            <w:r w:rsidRPr="00292003">
              <w:rPr>
                <w:rFonts w:ascii="한컴바탕" w:eastAsia="한컴바탕" w:hAnsi="한컴바탕" w:cs="한컴바탕" w:hint="eastAsia"/>
                <w:spacing w:val="-6"/>
                <w:szCs w:val="21"/>
                <w:lang w:eastAsia="ko-KR"/>
              </w:rPr>
              <w:t>新</w:t>
            </w:r>
            <w:r w:rsidRPr="00292003">
              <w:rPr>
                <w:rFonts w:ascii="한컴바탕" w:eastAsia="한컴바탕" w:hAnsi="한컴바탕" w:cs="한컴바탕"/>
                <w:spacing w:val="-6"/>
                <w:szCs w:val="21"/>
                <w:lang w:eastAsia="ko-KR"/>
              </w:rPr>
              <w:t>) 세무기구가 점진적으로 등급별로 신설될 것이다. 세무기구 개혁 후 각종 세수업무의 안정적이고 질서 있는 운영을 확보하기 위해, 각 급 신(</w:t>
            </w:r>
            <w:r w:rsidRPr="00292003">
              <w:rPr>
                <w:rFonts w:ascii="한컴바탕" w:eastAsia="한컴바탕" w:hAnsi="한컴바탕" w:cs="한컴바탕" w:hint="eastAsia"/>
                <w:spacing w:val="-6"/>
                <w:szCs w:val="21"/>
                <w:lang w:eastAsia="ko-KR"/>
              </w:rPr>
              <w:t>新</w:t>
            </w:r>
            <w:r w:rsidRPr="00292003">
              <w:rPr>
                <w:rFonts w:ascii="한컴바탕" w:eastAsia="한컴바탕" w:hAnsi="한컴바탕" w:cs="한컴바탕"/>
                <w:spacing w:val="-6"/>
                <w:szCs w:val="21"/>
                <w:lang w:eastAsia="ko-KR"/>
              </w:rPr>
              <w:t>) 세무기구 신설 후의 유관사항에 대해 다음과 같이 공고한다</w:t>
            </w:r>
            <w:r>
              <w:rPr>
                <w:rFonts w:ascii="한컴바탕" w:eastAsia="한컴바탕" w:hAnsi="한컴바탕" w:cs="한컴바탕"/>
                <w:spacing w:val="-6"/>
                <w:szCs w:val="21"/>
                <w:lang w:eastAsia="ko-KR"/>
              </w:rPr>
              <w:t xml:space="preserve">. </w:t>
            </w:r>
          </w:p>
          <w:p w:rsidR="00292003" w:rsidRPr="00292003" w:rsidRDefault="00292003" w:rsidP="00292003">
            <w:pPr>
              <w:wordWrap w:val="0"/>
              <w:autoSpaceDN w:val="0"/>
              <w:snapToGrid w:val="0"/>
              <w:spacing w:line="290" w:lineRule="atLeast"/>
              <w:jc w:val="left"/>
              <w:rPr>
                <w:rFonts w:ascii="한컴바탕" w:eastAsia="한컴바탕" w:hAnsi="한컴바탕" w:cs="한컴바탕" w:hint="eastAsia"/>
                <w:spacing w:val="-12"/>
                <w:szCs w:val="21"/>
                <w:lang w:eastAsia="ko-KR"/>
              </w:rPr>
            </w:pPr>
            <w:r w:rsidRPr="00292003">
              <w:rPr>
                <w:rFonts w:ascii="한컴바탕" w:eastAsia="한컴바탕" w:hAnsi="한컴바탕" w:cs="한컴바탕"/>
                <w:spacing w:val="-6"/>
                <w:szCs w:val="21"/>
                <w:lang w:eastAsia="ko-KR"/>
              </w:rPr>
              <w:t xml:space="preserve">1. </w:t>
            </w:r>
            <w:r w:rsidRPr="00292003">
              <w:rPr>
                <w:rFonts w:ascii="한컴바탕" w:eastAsia="한컴바탕" w:hAnsi="한컴바탕" w:cs="한컴바탕"/>
                <w:spacing w:val="-12"/>
                <w:szCs w:val="21"/>
                <w:lang w:eastAsia="ko-KR"/>
              </w:rPr>
              <w:t>신(</w:t>
            </w:r>
            <w:r w:rsidRPr="00292003">
              <w:rPr>
                <w:rFonts w:ascii="한컴바탕" w:eastAsia="한컴바탕" w:hAnsi="한컴바탕" w:cs="한컴바탕" w:hint="eastAsia"/>
                <w:spacing w:val="-12"/>
                <w:szCs w:val="21"/>
                <w:lang w:eastAsia="ko-KR"/>
              </w:rPr>
              <w:t>新</w:t>
            </w:r>
            <w:r w:rsidRPr="00292003">
              <w:rPr>
                <w:rFonts w:ascii="한컴바탕" w:eastAsia="한컴바탕" w:hAnsi="한컴바탕" w:cs="한컴바탕"/>
                <w:spacing w:val="-12"/>
                <w:szCs w:val="21"/>
                <w:lang w:eastAsia="ko-KR"/>
              </w:rPr>
              <w:t>) 세무기구 신설 후 새로운 행정 및 업무 직인을 사용하고, 신(</w:t>
            </w:r>
            <w:r w:rsidRPr="00292003">
              <w:rPr>
                <w:rFonts w:ascii="한컴바탕" w:eastAsia="한컴바탕" w:hAnsi="한컴바탕" w:cs="한컴바탕" w:hint="eastAsia"/>
                <w:spacing w:val="-12"/>
                <w:szCs w:val="21"/>
                <w:lang w:eastAsia="ko-KR"/>
              </w:rPr>
              <w:t>新</w:t>
            </w:r>
            <w:r w:rsidRPr="00292003">
              <w:rPr>
                <w:rFonts w:ascii="한컴바탕" w:eastAsia="한컴바탕" w:hAnsi="한컴바탕" w:cs="한컴바탕"/>
                <w:spacing w:val="-12"/>
                <w:szCs w:val="21"/>
                <w:lang w:eastAsia="ko-KR"/>
              </w:rPr>
              <w:t xml:space="preserve">) 세무기구 명칭으로 업무를 전개하며, 기존 국세 및 지방세 세무기관의 행정 및 업무 직인은 사용을 중단한다. 관련 증서, 문서 및 서식 등은 새로운 명칭, </w:t>
            </w:r>
            <w:proofErr w:type="spellStart"/>
            <w:r w:rsidRPr="00292003">
              <w:rPr>
                <w:rFonts w:ascii="한컴바탕" w:eastAsia="한컴바탕" w:hAnsi="한컴바탕" w:cs="한컴바탕"/>
                <w:spacing w:val="-12"/>
                <w:szCs w:val="21"/>
                <w:lang w:eastAsia="ko-KR"/>
              </w:rPr>
              <w:t>세무국</w:t>
            </w:r>
            <w:proofErr w:type="spellEnd"/>
            <w:r w:rsidRPr="00292003">
              <w:rPr>
                <w:rFonts w:ascii="한컴바탕" w:eastAsia="한컴바탕" w:hAnsi="한컴바탕" w:cs="한컴바탕"/>
                <w:spacing w:val="-12"/>
                <w:szCs w:val="21"/>
                <w:lang w:eastAsia="ko-KR"/>
              </w:rPr>
              <w:t xml:space="preserve"> 구분 표시(번역자 주: 각 세무기관별 고유 식별표기), 문자 구분표시(번역자 주: 세금계산서 등에서 문자와 숫자 등을 사용하여 표기하는 통제번호)와 일련번호를 사용한다</w:t>
            </w:r>
            <w:r w:rsidRPr="00292003">
              <w:rPr>
                <w:rFonts w:ascii="한컴바탕" w:eastAsia="한컴바탕" w:hAnsi="한컴바탕" w:cs="한컴바탕"/>
                <w:spacing w:val="-12"/>
                <w:szCs w:val="21"/>
                <w:lang w:eastAsia="ko-KR"/>
              </w:rPr>
              <w:t xml:space="preserve">. </w:t>
            </w:r>
          </w:p>
          <w:p w:rsidR="00292003" w:rsidRPr="00292003" w:rsidRDefault="00292003" w:rsidP="002920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92003">
              <w:rPr>
                <w:rFonts w:ascii="한컴바탕" w:eastAsia="한컴바탕" w:hAnsi="한컴바탕" w:cs="한컴바탕"/>
                <w:spacing w:val="-6"/>
                <w:szCs w:val="21"/>
                <w:lang w:eastAsia="ko-KR"/>
              </w:rPr>
              <w:t>2. 신(</w:t>
            </w:r>
            <w:r w:rsidRPr="00292003">
              <w:rPr>
                <w:rFonts w:ascii="한컴바탕" w:eastAsia="한컴바탕" w:hAnsi="한컴바탕" w:cs="한컴바탕" w:hint="eastAsia"/>
                <w:spacing w:val="-6"/>
                <w:szCs w:val="21"/>
                <w:lang w:eastAsia="ko-KR"/>
              </w:rPr>
              <w:t>新</w:t>
            </w:r>
            <w:r w:rsidRPr="00292003">
              <w:rPr>
                <w:rFonts w:ascii="한컴바탕" w:eastAsia="한컴바탕" w:hAnsi="한컴바탕" w:cs="한컴바탕"/>
                <w:spacing w:val="-6"/>
                <w:szCs w:val="21"/>
                <w:lang w:eastAsia="ko-KR"/>
              </w:rPr>
              <w:t>) 세무기구 신설 후 기존 국세 및 지방세 기관의 세비징수관리 직책과 업무는 그 직권을 계속 행사하는 신(</w:t>
            </w:r>
            <w:r w:rsidRPr="00292003">
              <w:rPr>
                <w:rFonts w:ascii="한컴바탕" w:eastAsia="한컴바탕" w:hAnsi="한컴바탕" w:cs="한컴바탕" w:hint="eastAsia"/>
                <w:spacing w:val="-6"/>
                <w:szCs w:val="21"/>
                <w:lang w:eastAsia="ko-KR"/>
              </w:rPr>
              <w:t>新</w:t>
            </w:r>
            <w:r w:rsidRPr="00292003">
              <w:rPr>
                <w:rFonts w:ascii="한컴바탕" w:eastAsia="한컴바탕" w:hAnsi="한컴바탕" w:cs="한컴바탕"/>
                <w:spacing w:val="-6"/>
                <w:szCs w:val="21"/>
                <w:lang w:eastAsia="ko-KR"/>
              </w:rPr>
              <w:t>)기구가 계승하고, 처리가 완료되지 않은 사항은 그 직권을 계속 행사하는 신(</w:t>
            </w:r>
            <w:r w:rsidRPr="00292003">
              <w:rPr>
                <w:rFonts w:ascii="한컴바탕" w:eastAsia="한컴바탕" w:hAnsi="한컴바탕" w:cs="한컴바탕" w:hint="eastAsia"/>
                <w:spacing w:val="-6"/>
                <w:szCs w:val="21"/>
                <w:lang w:eastAsia="ko-KR"/>
              </w:rPr>
              <w:t>新</w:t>
            </w:r>
            <w:r w:rsidRPr="00292003">
              <w:rPr>
                <w:rFonts w:ascii="한컴바탕" w:eastAsia="한컴바탕" w:hAnsi="한컴바탕" w:cs="한컴바탕"/>
                <w:spacing w:val="-6"/>
                <w:szCs w:val="21"/>
                <w:lang w:eastAsia="ko-KR"/>
              </w:rPr>
              <w:t xml:space="preserve">)기구가 처리한다. 이미 내려진 행정결정, 발급된 법률집행문서, 체결된 각종 계약문건은 계속 유효하다. 납세자, 원천징수 의무자 및 기타 </w:t>
            </w:r>
            <w:proofErr w:type="spellStart"/>
            <w:r w:rsidRPr="00292003">
              <w:rPr>
                <w:rFonts w:ascii="한컴바탕" w:eastAsia="한컴바탕" w:hAnsi="한컴바탕" w:cs="한컴바탕"/>
                <w:spacing w:val="-6"/>
                <w:szCs w:val="21"/>
                <w:lang w:eastAsia="ko-KR"/>
              </w:rPr>
              <w:t>행정상대인이</w:t>
            </w:r>
            <w:proofErr w:type="spellEnd"/>
            <w:r w:rsidRPr="00292003">
              <w:rPr>
                <w:rFonts w:ascii="한컴바탕" w:eastAsia="한컴바탕" w:hAnsi="한컴바탕" w:cs="한컴바탕"/>
                <w:spacing w:val="-6"/>
                <w:szCs w:val="21"/>
                <w:lang w:eastAsia="ko-KR"/>
              </w:rPr>
              <w:t xml:space="preserve"> 기 취득한 관련 증서, 자격 및 증명의 효력은 변하지 않는다</w:t>
            </w:r>
            <w:r>
              <w:rPr>
                <w:rFonts w:ascii="한컴바탕" w:eastAsia="한컴바탕" w:hAnsi="한컴바탕" w:cs="한컴바탕"/>
                <w:spacing w:val="-6"/>
                <w:szCs w:val="21"/>
                <w:lang w:eastAsia="ko-KR"/>
              </w:rPr>
              <w:t>.</w:t>
            </w:r>
          </w:p>
          <w:p w:rsidR="00292003" w:rsidRPr="00292003" w:rsidRDefault="00292003" w:rsidP="002920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92003">
              <w:rPr>
                <w:rFonts w:ascii="한컴바탕" w:eastAsia="한컴바탕" w:hAnsi="한컴바탕" w:cs="한컴바탕"/>
                <w:spacing w:val="-6"/>
                <w:szCs w:val="21"/>
                <w:lang w:eastAsia="ko-KR"/>
              </w:rPr>
              <w:t xml:space="preserve">3. 기존 국세 및 지방세 기관이 담당한 세비징수, 행정허가, </w:t>
            </w:r>
            <w:proofErr w:type="spellStart"/>
            <w:r w:rsidRPr="00292003">
              <w:rPr>
                <w:rFonts w:ascii="한컴바탕" w:eastAsia="한컴바탕" w:hAnsi="한컴바탕" w:cs="한컴바탕"/>
                <w:spacing w:val="-6"/>
                <w:szCs w:val="21"/>
                <w:lang w:eastAsia="ko-KR"/>
              </w:rPr>
              <w:t>감면퇴세</w:t>
            </w:r>
            <w:proofErr w:type="spellEnd"/>
            <w:r w:rsidRPr="00292003">
              <w:rPr>
                <w:rFonts w:ascii="한컴바탕" w:eastAsia="한컴바탕" w:hAnsi="한컴바탕" w:cs="한컴바탕"/>
                <w:spacing w:val="-6"/>
                <w:szCs w:val="21"/>
                <w:lang w:eastAsia="ko-KR"/>
              </w:rPr>
              <w:t>(번역자 주: 세금의 감면 및 환급), 세무조사, 행정처벌, 민원신고, 분쟁처리, 정보공개 등 사항은 새로운 규정의 발표 시행 전까지는 임시적으로 기존 규정에 따라 처리한다. 행정상대인 등이 신(</w:t>
            </w:r>
            <w:r w:rsidRPr="00292003">
              <w:rPr>
                <w:rFonts w:ascii="한컴바탕" w:eastAsia="한컴바탕" w:hAnsi="한컴바탕" w:cs="한컴바탕" w:hint="eastAsia"/>
                <w:spacing w:val="-6"/>
                <w:szCs w:val="21"/>
                <w:lang w:eastAsia="ko-KR"/>
              </w:rPr>
              <w:t>新</w:t>
            </w:r>
            <w:r w:rsidRPr="00292003">
              <w:rPr>
                <w:rFonts w:ascii="한컴바탕" w:eastAsia="한컴바탕" w:hAnsi="한컴바탕" w:cs="한컴바탕"/>
                <w:spacing w:val="-6"/>
                <w:szCs w:val="21"/>
                <w:lang w:eastAsia="ko-KR"/>
              </w:rPr>
              <w:t>) 세무기구의 구체적인 행정행위에 대해 불복하여 행정재심을 신청하는 경우, 법에 의거 바로 위의 상급 세무기관에 행정재심을 신청한다</w:t>
            </w:r>
            <w:r>
              <w:rPr>
                <w:rFonts w:ascii="한컴바탕" w:eastAsia="한컴바탕" w:hAnsi="한컴바탕" w:cs="한컴바탕"/>
                <w:spacing w:val="-6"/>
                <w:szCs w:val="21"/>
                <w:lang w:eastAsia="ko-KR"/>
              </w:rPr>
              <w:t xml:space="preserve">.  </w:t>
            </w:r>
          </w:p>
          <w:p w:rsidR="00292003" w:rsidRPr="00292003" w:rsidRDefault="00292003" w:rsidP="002920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92003">
              <w:rPr>
                <w:rFonts w:ascii="한컴바탕" w:eastAsia="한컴바탕" w:hAnsi="한컴바탕" w:cs="한컴바탕"/>
                <w:spacing w:val="-6"/>
                <w:szCs w:val="21"/>
                <w:lang w:eastAsia="ko-KR"/>
              </w:rPr>
              <w:t>4. 납세자는 종합 세무처리 서비스 센터 및 온라인 세무처리 시스템에서 기존 국세 및 지방세 업무를 일괄적으로 처리할 수 있으며, “</w:t>
            </w:r>
            <w:proofErr w:type="spellStart"/>
            <w:r w:rsidRPr="00292003">
              <w:rPr>
                <w:rFonts w:ascii="한컴바탕" w:eastAsia="한컴바탕" w:hAnsi="한컴바탕" w:cs="한컴바탕"/>
                <w:spacing w:val="-6"/>
                <w:szCs w:val="21"/>
                <w:lang w:eastAsia="ko-KR"/>
              </w:rPr>
              <w:t>일청통판</w:t>
            </w:r>
            <w:proofErr w:type="spellEnd"/>
            <w:r w:rsidRPr="00292003">
              <w:rPr>
                <w:rFonts w:ascii="한컴바탕" w:eastAsia="한컴바탕" w:hAnsi="한컴바탕" w:cs="한컴바탕"/>
                <w:spacing w:val="-6"/>
                <w:szCs w:val="21"/>
                <w:lang w:eastAsia="ko-KR"/>
              </w:rPr>
              <w:t>(번역자 주: 1개 센터에서 통합 처리)”, “</w:t>
            </w:r>
            <w:proofErr w:type="spellStart"/>
            <w:r w:rsidRPr="00292003">
              <w:rPr>
                <w:rFonts w:ascii="한컴바탕" w:eastAsia="한컴바탕" w:hAnsi="한컴바탕" w:cs="한컴바탕"/>
                <w:spacing w:val="-6"/>
                <w:szCs w:val="21"/>
                <w:lang w:eastAsia="ko-KR"/>
              </w:rPr>
              <w:t>일왕통판</w:t>
            </w:r>
            <w:proofErr w:type="spellEnd"/>
            <w:r w:rsidRPr="00292003">
              <w:rPr>
                <w:rFonts w:ascii="한컴바탕" w:eastAsia="한컴바탕" w:hAnsi="한컴바탕" w:cs="한컴바탕"/>
                <w:spacing w:val="-6"/>
                <w:szCs w:val="21"/>
                <w:lang w:eastAsia="ko-KR"/>
              </w:rPr>
              <w:t>(번역자 주: 1개 사이트에서 통합 처리)”, “주세부가세1회판(번역자 주: 주세 및 주세와 부가되는 세금을 한번에 처리)”를 실행한다. 12366 납세서비스 핫라인은 더 이상 국세 및 지방세 업무를 구분하</w:t>
            </w:r>
            <w:r w:rsidRPr="00292003">
              <w:rPr>
                <w:rFonts w:ascii="한컴바탕" w:eastAsia="한컴바탕" w:hAnsi="한컴바탕" w:cs="한컴바탕"/>
                <w:spacing w:val="-6"/>
                <w:szCs w:val="21"/>
                <w:lang w:eastAsia="ko-KR"/>
              </w:rPr>
              <w:lastRenderedPageBreak/>
              <w:t xml:space="preserve">지 않으며, 세무 관련 업무에 대한 “일건자문(번역자 주: </w:t>
            </w:r>
            <w:r w:rsidRPr="00292003">
              <w:rPr>
                <w:rFonts w:ascii="한컴바탕" w:eastAsia="한컴바탕" w:hAnsi="한컴바탕" w:cs="한컴바탕" w:hint="eastAsia"/>
                <w:spacing w:val="-6"/>
                <w:szCs w:val="21"/>
                <w:lang w:eastAsia="ko-KR"/>
              </w:rPr>
              <w:t>핫라인으로</w:t>
            </w:r>
            <w:r w:rsidRPr="00292003">
              <w:rPr>
                <w:rFonts w:ascii="한컴바탕" w:eastAsia="한컴바탕" w:hAnsi="한컴바탕" w:cs="한컴바탕"/>
                <w:spacing w:val="-6"/>
                <w:szCs w:val="21"/>
                <w:lang w:eastAsia="ko-KR"/>
              </w:rPr>
              <w:t xml:space="preserve"> 전화 문의하면 한번에 자문 처리)”을 실시한다</w:t>
            </w:r>
            <w:r>
              <w:rPr>
                <w:rFonts w:ascii="한컴바탕" w:eastAsia="한컴바탕" w:hAnsi="한컴바탕" w:cs="한컴바탕"/>
                <w:spacing w:val="-6"/>
                <w:szCs w:val="21"/>
                <w:lang w:eastAsia="ko-KR"/>
              </w:rPr>
              <w:t xml:space="preserve">. </w:t>
            </w:r>
          </w:p>
          <w:p w:rsidR="00292003" w:rsidRPr="00292003" w:rsidRDefault="00292003" w:rsidP="002920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92003">
              <w:rPr>
                <w:rFonts w:ascii="한컴바탕" w:eastAsia="한컴바탕" w:hAnsi="한컴바탕" w:cs="한컴바탕"/>
                <w:spacing w:val="-6"/>
                <w:szCs w:val="21"/>
                <w:lang w:eastAsia="ko-KR"/>
              </w:rPr>
              <w:t>5. 납세자 및 원천징수 의무자가 규정에 따라 기존 국세 및 지방세 기관에 각각 자료를 전달해야 하는 경우, 동일 자료는 1세트만 제공하면 된다. 규정에 따라 기존 국세 및 지방세 기관에서 각각 처리해야 하는 사항인 경우, 동일 사항은 1회만 신청하면 된다</w:t>
            </w:r>
            <w:r>
              <w:rPr>
                <w:rFonts w:ascii="한컴바탕" w:eastAsia="한컴바탕" w:hAnsi="한컴바탕" w:cs="한컴바탕"/>
                <w:spacing w:val="-6"/>
                <w:szCs w:val="21"/>
                <w:lang w:eastAsia="ko-KR"/>
              </w:rPr>
              <w:t xml:space="preserve">. </w:t>
            </w:r>
          </w:p>
          <w:p w:rsidR="00292003" w:rsidRPr="00292003" w:rsidRDefault="00292003" w:rsidP="002920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92003">
              <w:rPr>
                <w:rFonts w:ascii="한컴바탕" w:eastAsia="한컴바탕" w:hAnsi="한컴바탕" w:cs="한컴바탕"/>
                <w:spacing w:val="-6"/>
                <w:szCs w:val="21"/>
                <w:lang w:eastAsia="ko-KR"/>
              </w:rPr>
              <w:t>6. 신(</w:t>
            </w:r>
            <w:r w:rsidRPr="00292003">
              <w:rPr>
                <w:rFonts w:ascii="한컴바탕" w:eastAsia="한컴바탕" w:hAnsi="한컴바탕" w:cs="한컴바탕" w:hint="eastAsia"/>
                <w:spacing w:val="-6"/>
                <w:szCs w:val="21"/>
                <w:lang w:eastAsia="ko-KR"/>
              </w:rPr>
              <w:t>新</w:t>
            </w:r>
            <w:r w:rsidRPr="00292003">
              <w:rPr>
                <w:rFonts w:ascii="한컴바탕" w:eastAsia="한컴바탕" w:hAnsi="한컴바탕" w:cs="한컴바탕"/>
                <w:spacing w:val="-6"/>
                <w:szCs w:val="21"/>
                <w:lang w:eastAsia="ko-KR"/>
              </w:rPr>
              <w:t>) 세무기구 신설 후 새로운 세수증표양식과 세금계산서 감독∙제작인감을 사용한다. 신설 전에 각 성 세무기관이 일률적으로 인쇄 제작한 세수증표와 기존 각 성 국세기관이 이미 감독 제작한 세금계산서는 2018년 12월 31일 전까지 계속 사용할 수 있으며, 국가세무총국이 일률적으로 인쇄 제작한 세수증표는 2018년 12월 31일 후에도 계속 사용한다. 납세자가 사용하고 있는 세수통제설비는 계속하여 사용할 수 있다</w:t>
            </w:r>
            <w:r>
              <w:rPr>
                <w:rFonts w:ascii="한컴바탕" w:eastAsia="한컴바탕" w:hAnsi="한컴바탕" w:cs="한컴바탕"/>
                <w:spacing w:val="-6"/>
                <w:szCs w:val="21"/>
                <w:lang w:eastAsia="ko-KR"/>
              </w:rPr>
              <w:t xml:space="preserve">. </w:t>
            </w:r>
          </w:p>
          <w:p w:rsidR="00292003" w:rsidRPr="00292003" w:rsidRDefault="00292003" w:rsidP="002920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92003">
              <w:rPr>
                <w:rFonts w:ascii="한컴바탕" w:eastAsia="한컴바탕" w:hAnsi="한컴바탕" w:cs="한컴바탕"/>
                <w:spacing w:val="-6"/>
                <w:szCs w:val="21"/>
                <w:lang w:eastAsia="ko-KR"/>
              </w:rPr>
              <w:t>7. 신(</w:t>
            </w:r>
            <w:r w:rsidRPr="00292003">
              <w:rPr>
                <w:rFonts w:ascii="한컴바탕" w:eastAsia="한컴바탕" w:hAnsi="한컴바탕" w:cs="한컴바탕" w:hint="eastAsia"/>
                <w:spacing w:val="-6"/>
                <w:szCs w:val="21"/>
                <w:lang w:eastAsia="ko-KR"/>
              </w:rPr>
              <w:t>新</w:t>
            </w:r>
            <w:r w:rsidRPr="00292003">
              <w:rPr>
                <w:rFonts w:ascii="한컴바탕" w:eastAsia="한컴바탕" w:hAnsi="한컴바탕" w:cs="한컴바탕"/>
                <w:spacing w:val="-6"/>
                <w:szCs w:val="21"/>
                <w:lang w:eastAsia="ko-KR"/>
              </w:rPr>
              <w:t>) 세무기구 신설 후에는 새로운 세무조사증서를 사용한다. 기존 각 성 국세 및 지방세 기관이 제정 발표한 유효기간 내의 세무조사증서는 2018년 12월 31일 전까지 계속 사용할 수 있다</w:t>
            </w:r>
            <w:r>
              <w:rPr>
                <w:rFonts w:ascii="한컴바탕" w:eastAsia="한컴바탕" w:hAnsi="한컴바탕" w:cs="한컴바탕"/>
                <w:spacing w:val="-6"/>
                <w:szCs w:val="21"/>
                <w:lang w:eastAsia="ko-KR"/>
              </w:rPr>
              <w:t xml:space="preserve">. </w:t>
            </w:r>
          </w:p>
          <w:p w:rsidR="00292003" w:rsidRPr="00292003" w:rsidRDefault="00292003" w:rsidP="00292003">
            <w:pPr>
              <w:wordWrap w:val="0"/>
              <w:autoSpaceDN w:val="0"/>
              <w:snapToGrid w:val="0"/>
              <w:spacing w:line="290" w:lineRule="atLeast"/>
              <w:jc w:val="left"/>
              <w:rPr>
                <w:rFonts w:ascii="한컴바탕" w:eastAsia="한컴바탕" w:hAnsi="한컴바탕" w:cs="한컴바탕"/>
                <w:spacing w:val="-6"/>
                <w:szCs w:val="21"/>
                <w:lang w:eastAsia="ko-KR"/>
              </w:rPr>
            </w:pPr>
            <w:r w:rsidRPr="00292003">
              <w:rPr>
                <w:rFonts w:ascii="한컴바탕" w:eastAsia="한컴바탕" w:hAnsi="한컴바탕" w:cs="한컴바탕" w:hint="eastAsia"/>
                <w:spacing w:val="-6"/>
                <w:szCs w:val="21"/>
                <w:lang w:eastAsia="ko-KR"/>
              </w:rPr>
              <w:t>이를</w:t>
            </w:r>
            <w:r w:rsidRPr="00292003">
              <w:rPr>
                <w:rFonts w:ascii="한컴바탕" w:eastAsia="한컴바탕" w:hAnsi="한컴바탕" w:cs="한컴바탕"/>
                <w:spacing w:val="-6"/>
                <w:szCs w:val="21"/>
                <w:lang w:eastAsia="ko-KR"/>
              </w:rPr>
              <w:t xml:space="preserve"> 특별히 공고한다. </w:t>
            </w:r>
          </w:p>
          <w:p w:rsidR="00292003" w:rsidRPr="00292003" w:rsidRDefault="00292003" w:rsidP="00292003">
            <w:pPr>
              <w:wordWrap w:val="0"/>
              <w:autoSpaceDN w:val="0"/>
              <w:snapToGrid w:val="0"/>
              <w:spacing w:line="290" w:lineRule="atLeast"/>
              <w:jc w:val="left"/>
              <w:rPr>
                <w:rFonts w:ascii="한컴바탕" w:eastAsia="한컴바탕" w:hAnsi="한컴바탕" w:cs="한컴바탕"/>
                <w:spacing w:val="-6"/>
                <w:szCs w:val="21"/>
                <w:lang w:eastAsia="ko-KR"/>
              </w:rPr>
            </w:pPr>
          </w:p>
          <w:p w:rsidR="00292003" w:rsidRPr="00292003" w:rsidRDefault="00292003" w:rsidP="00292003">
            <w:pPr>
              <w:wordWrap w:val="0"/>
              <w:autoSpaceDN w:val="0"/>
              <w:snapToGrid w:val="0"/>
              <w:spacing w:line="290" w:lineRule="atLeast"/>
              <w:jc w:val="right"/>
              <w:rPr>
                <w:rFonts w:ascii="한컴바탕" w:eastAsia="한컴바탕" w:hAnsi="한컴바탕" w:cs="한컴바탕" w:hint="eastAsia"/>
                <w:spacing w:val="-6"/>
                <w:szCs w:val="21"/>
              </w:rPr>
            </w:pPr>
            <w:r w:rsidRPr="00292003">
              <w:rPr>
                <w:rFonts w:ascii="한컴바탕" w:eastAsia="한컴바탕" w:hAnsi="한컴바탕" w:cs="한컴바탕" w:hint="eastAsia"/>
                <w:spacing w:val="-6"/>
                <w:szCs w:val="21"/>
                <w:lang w:eastAsia="ko-KR"/>
              </w:rPr>
              <w:t>국가세무총국</w:t>
            </w:r>
          </w:p>
          <w:p w:rsidR="00F6633C" w:rsidRPr="00292003" w:rsidRDefault="00292003" w:rsidP="00292003">
            <w:pPr>
              <w:wordWrap w:val="0"/>
              <w:autoSpaceDN w:val="0"/>
              <w:snapToGrid w:val="0"/>
              <w:spacing w:line="290" w:lineRule="atLeast"/>
              <w:jc w:val="right"/>
              <w:rPr>
                <w:rFonts w:ascii="한컴바탕" w:eastAsia="한컴바탕" w:hAnsi="한컴바탕" w:cs="한컴바탕"/>
                <w:spacing w:val="-6"/>
                <w:szCs w:val="21"/>
                <w:lang w:eastAsia="ko-KR"/>
              </w:rPr>
            </w:pPr>
            <w:r w:rsidRPr="00292003">
              <w:rPr>
                <w:rFonts w:ascii="한컴바탕" w:eastAsia="한컴바탕" w:hAnsi="한컴바탕" w:cs="한컴바탕"/>
                <w:spacing w:val="-6"/>
                <w:szCs w:val="21"/>
                <w:lang w:eastAsia="ko-KR"/>
              </w:rPr>
              <w:t>2018년6월15일</w:t>
            </w:r>
          </w:p>
          <w:p w:rsidR="00844C62" w:rsidRPr="00844C62" w:rsidRDefault="00844C62" w:rsidP="008D50EF">
            <w:pPr>
              <w:wordWrap w:val="0"/>
              <w:autoSpaceDN w:val="0"/>
              <w:snapToGrid w:val="0"/>
              <w:spacing w:line="290" w:lineRule="atLeast"/>
              <w:jc w:val="righ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292003" w:rsidRPr="00292003" w:rsidRDefault="00292003" w:rsidP="00292003">
            <w:pPr>
              <w:wordWrap w:val="0"/>
              <w:autoSpaceDE w:val="0"/>
              <w:autoSpaceDN w:val="0"/>
              <w:snapToGrid w:val="0"/>
              <w:spacing w:line="290" w:lineRule="atLeast"/>
              <w:jc w:val="center"/>
              <w:rPr>
                <w:rFonts w:ascii="SimSun" w:eastAsia="SimSun" w:hAnsi="SimSun"/>
                <w:b/>
                <w:spacing w:val="-14"/>
                <w:sz w:val="26"/>
                <w:szCs w:val="26"/>
              </w:rPr>
            </w:pPr>
            <w:r w:rsidRPr="00292003">
              <w:rPr>
                <w:rFonts w:ascii="SimSun" w:eastAsia="SimSun" w:hAnsi="SimSun" w:hint="eastAsia"/>
                <w:b/>
                <w:spacing w:val="-14"/>
                <w:sz w:val="26"/>
                <w:szCs w:val="26"/>
              </w:rPr>
              <w:t>国家税务总局关于税务机构改革有关事项的公告</w:t>
            </w:r>
          </w:p>
          <w:p w:rsidR="00292003" w:rsidRPr="00292003" w:rsidRDefault="00292003" w:rsidP="00292003">
            <w:pPr>
              <w:wordWrap w:val="0"/>
              <w:autoSpaceDE w:val="0"/>
              <w:autoSpaceDN w:val="0"/>
              <w:snapToGrid w:val="0"/>
              <w:spacing w:line="290" w:lineRule="atLeast"/>
              <w:jc w:val="center"/>
              <w:rPr>
                <w:rFonts w:ascii="SimSun" w:eastAsia="SimSun" w:hAnsi="SimSun"/>
                <w:szCs w:val="21"/>
              </w:rPr>
            </w:pPr>
            <w:r w:rsidRPr="00292003">
              <w:rPr>
                <w:rFonts w:ascii="SimSun" w:eastAsia="SimSun" w:hAnsi="SimSun" w:hint="eastAsia"/>
                <w:szCs w:val="21"/>
              </w:rPr>
              <w:t>国家税务总局公告</w:t>
            </w:r>
            <w:r w:rsidRPr="00292003">
              <w:rPr>
                <w:rFonts w:ascii="SimSun" w:eastAsia="SimSun" w:hAnsi="SimSun"/>
                <w:szCs w:val="21"/>
              </w:rPr>
              <w:t>2018</w:t>
            </w:r>
            <w:r w:rsidRPr="00292003">
              <w:rPr>
                <w:rFonts w:ascii="SimSun" w:eastAsia="SimSun" w:hAnsi="SimSun" w:hint="eastAsia"/>
                <w:szCs w:val="21"/>
              </w:rPr>
              <w:t>年第</w:t>
            </w:r>
            <w:r w:rsidRPr="00292003">
              <w:rPr>
                <w:rFonts w:ascii="SimSun" w:eastAsia="SimSun" w:hAnsi="SimSun"/>
                <w:szCs w:val="21"/>
              </w:rPr>
              <w:t>32</w:t>
            </w:r>
            <w:r w:rsidRPr="00292003">
              <w:rPr>
                <w:rFonts w:ascii="SimSun" w:eastAsia="SimSun" w:hAnsi="SimSun" w:hint="eastAsia"/>
                <w:szCs w:val="21"/>
              </w:rPr>
              <w:t>号</w:t>
            </w:r>
          </w:p>
          <w:p w:rsidR="00292003" w:rsidRPr="00292003" w:rsidRDefault="00292003" w:rsidP="00292003">
            <w:pPr>
              <w:wordWrap w:val="0"/>
              <w:autoSpaceDE w:val="0"/>
              <w:autoSpaceDN w:val="0"/>
              <w:snapToGrid w:val="0"/>
              <w:spacing w:line="290" w:lineRule="atLeast"/>
              <w:rPr>
                <w:rFonts w:ascii="SimSun" w:eastAsia="SimSun" w:hAnsi="SimSun"/>
                <w:szCs w:val="21"/>
              </w:rPr>
            </w:pPr>
          </w:p>
          <w:p w:rsidR="00292003" w:rsidRPr="00292003" w:rsidRDefault="00292003" w:rsidP="00292003">
            <w:pPr>
              <w:wordWrap w:val="0"/>
              <w:autoSpaceDE w:val="0"/>
              <w:autoSpaceDN w:val="0"/>
              <w:snapToGrid w:val="0"/>
              <w:spacing w:line="290" w:lineRule="atLeast"/>
              <w:rPr>
                <w:rFonts w:ascii="SimSun" w:eastAsia="SimSun" w:hAnsi="SimSun"/>
                <w:szCs w:val="21"/>
              </w:rPr>
            </w:pPr>
          </w:p>
          <w:p w:rsidR="00292003" w:rsidRPr="00292003" w:rsidRDefault="00292003" w:rsidP="00292003">
            <w:pPr>
              <w:wordWrap w:val="0"/>
              <w:autoSpaceDE w:val="0"/>
              <w:autoSpaceDN w:val="0"/>
              <w:snapToGrid w:val="0"/>
              <w:spacing w:line="290" w:lineRule="atLeast"/>
              <w:rPr>
                <w:rFonts w:ascii="SimSun" w:eastAsia="SimSun" w:hAnsi="SimSun"/>
                <w:spacing w:val="12"/>
                <w:szCs w:val="21"/>
              </w:rPr>
            </w:pPr>
            <w:r w:rsidRPr="00292003">
              <w:rPr>
                <w:rFonts w:ascii="SimSun" w:eastAsia="SimSun" w:hAnsi="SimSun" w:hint="eastAsia"/>
                <w:szCs w:val="21"/>
              </w:rPr>
              <w:t xml:space="preserve">　　</w:t>
            </w:r>
            <w:r w:rsidRPr="00292003">
              <w:rPr>
                <w:rFonts w:ascii="SimSun" w:eastAsia="SimSun" w:hAnsi="SimSun" w:hint="eastAsia"/>
                <w:spacing w:val="12"/>
                <w:szCs w:val="21"/>
              </w:rPr>
              <w:t>根据国税地税征管体制改革工作部署，省、市、县三级新税务机构将逐步分级挂牌。为确保税务机构改革后各项税收工作平稳有序运行，现就各级新税务机构挂牌后有关事项公告如下：</w:t>
            </w:r>
          </w:p>
          <w:p w:rsidR="00292003" w:rsidRDefault="00292003" w:rsidP="00292003">
            <w:pPr>
              <w:wordWrap w:val="0"/>
              <w:autoSpaceDE w:val="0"/>
              <w:autoSpaceDN w:val="0"/>
              <w:snapToGrid w:val="0"/>
              <w:spacing w:line="290" w:lineRule="atLeast"/>
              <w:rPr>
                <w:rFonts w:ascii="SimSun" w:eastAsia="SimSun" w:hAnsi="SimSun" w:hint="eastAsia"/>
                <w:spacing w:val="20"/>
                <w:szCs w:val="21"/>
              </w:rPr>
            </w:pPr>
            <w:r w:rsidRPr="00292003">
              <w:rPr>
                <w:rFonts w:ascii="SimSun" w:eastAsia="SimSun" w:hAnsi="SimSun"/>
                <w:szCs w:val="21"/>
              </w:rPr>
              <w:t xml:space="preserve"> 　　</w:t>
            </w:r>
            <w:r w:rsidRPr="00292003">
              <w:rPr>
                <w:rFonts w:ascii="SimSun" w:eastAsia="SimSun" w:hAnsi="SimSun" w:hint="eastAsia"/>
                <w:szCs w:val="21"/>
              </w:rPr>
              <w:t>一、</w:t>
            </w:r>
            <w:r w:rsidRPr="00292003">
              <w:rPr>
                <w:rFonts w:ascii="SimSun" w:eastAsia="SimSun" w:hAnsi="SimSun" w:hint="eastAsia"/>
                <w:spacing w:val="20"/>
                <w:szCs w:val="21"/>
              </w:rPr>
              <w:t>新税务机构挂牌后启用新的行政、业务印章，以新机构名称开展工作，原国税、地税机关的行政、业务印章停止使用。相关证书、文书、表单等启用新的名称、局轨、字轨和编号。</w:t>
            </w:r>
          </w:p>
          <w:p w:rsidR="00292003" w:rsidRDefault="00292003" w:rsidP="00292003">
            <w:pPr>
              <w:wordWrap w:val="0"/>
              <w:autoSpaceDE w:val="0"/>
              <w:autoSpaceDN w:val="0"/>
              <w:snapToGrid w:val="0"/>
              <w:spacing w:line="290" w:lineRule="atLeast"/>
              <w:rPr>
                <w:rFonts w:ascii="SimSun" w:eastAsia="SimSun" w:hAnsi="SimSun" w:hint="eastAsia"/>
                <w:spacing w:val="20"/>
                <w:szCs w:val="21"/>
              </w:rPr>
            </w:pPr>
          </w:p>
          <w:p w:rsidR="00292003" w:rsidRPr="00292003" w:rsidRDefault="00292003" w:rsidP="00292003">
            <w:pPr>
              <w:wordWrap w:val="0"/>
              <w:autoSpaceDE w:val="0"/>
              <w:autoSpaceDN w:val="0"/>
              <w:snapToGrid w:val="0"/>
              <w:spacing w:line="290" w:lineRule="atLeast"/>
              <w:rPr>
                <w:rFonts w:ascii="SimSun" w:eastAsia="SimSun" w:hAnsi="SimSun"/>
                <w:spacing w:val="20"/>
                <w:szCs w:val="21"/>
              </w:rPr>
            </w:pPr>
          </w:p>
          <w:p w:rsidR="00292003" w:rsidRPr="00292003" w:rsidRDefault="00292003" w:rsidP="00292003">
            <w:pPr>
              <w:wordWrap w:val="0"/>
              <w:autoSpaceDE w:val="0"/>
              <w:autoSpaceDN w:val="0"/>
              <w:snapToGrid w:val="0"/>
              <w:spacing w:line="290" w:lineRule="atLeast"/>
              <w:rPr>
                <w:rFonts w:ascii="SimSun" w:eastAsia="SimSun" w:hAnsi="SimSun"/>
                <w:spacing w:val="10"/>
                <w:szCs w:val="21"/>
              </w:rPr>
            </w:pPr>
            <w:r w:rsidRPr="00292003">
              <w:rPr>
                <w:rFonts w:ascii="SimSun" w:eastAsia="SimSun" w:hAnsi="SimSun"/>
                <w:szCs w:val="21"/>
              </w:rPr>
              <w:t xml:space="preserve"> 　　</w:t>
            </w:r>
            <w:r w:rsidRPr="00292003">
              <w:rPr>
                <w:rFonts w:ascii="SimSun" w:eastAsia="SimSun" w:hAnsi="SimSun" w:hint="eastAsia"/>
                <w:szCs w:val="21"/>
              </w:rPr>
              <w:t>二、</w:t>
            </w:r>
            <w:r w:rsidRPr="00292003">
              <w:rPr>
                <w:rFonts w:ascii="SimSun" w:eastAsia="SimSun" w:hAnsi="SimSun" w:hint="eastAsia"/>
                <w:spacing w:val="10"/>
                <w:szCs w:val="21"/>
              </w:rPr>
              <w:t>新税务机构挂牌后，原国税、地税机关税费征管的职责和工作由继续行使其职权的新机构承继，尚未办结的事项由继续行使其职权的新机构办理，已作出的行政决定、出具的执法文书、签订的各类协议继续有效。纳税人、扣缴义务人以及其他行政相对人已取得的相关证件、资格、证明效力不变。</w:t>
            </w:r>
          </w:p>
          <w:p w:rsidR="00292003" w:rsidRPr="00292003" w:rsidRDefault="00292003" w:rsidP="00292003">
            <w:pPr>
              <w:wordWrap w:val="0"/>
              <w:autoSpaceDE w:val="0"/>
              <w:autoSpaceDN w:val="0"/>
              <w:snapToGrid w:val="0"/>
              <w:spacing w:line="290" w:lineRule="atLeast"/>
              <w:rPr>
                <w:rFonts w:ascii="SimSun" w:eastAsia="SimSun" w:hAnsi="SimSun"/>
                <w:spacing w:val="16"/>
                <w:szCs w:val="21"/>
              </w:rPr>
            </w:pPr>
            <w:r w:rsidRPr="00292003">
              <w:rPr>
                <w:rFonts w:ascii="SimSun" w:eastAsia="SimSun" w:hAnsi="SimSun"/>
                <w:szCs w:val="21"/>
              </w:rPr>
              <w:t xml:space="preserve"> 　　</w:t>
            </w:r>
            <w:r w:rsidRPr="00292003">
              <w:rPr>
                <w:rFonts w:ascii="SimSun" w:eastAsia="SimSun" w:hAnsi="SimSun" w:hint="eastAsia"/>
                <w:szCs w:val="21"/>
              </w:rPr>
              <w:t>三、</w:t>
            </w:r>
            <w:r w:rsidRPr="00292003">
              <w:rPr>
                <w:rFonts w:ascii="SimSun" w:eastAsia="SimSun" w:hAnsi="SimSun" w:hint="eastAsia"/>
                <w:spacing w:val="16"/>
                <w:szCs w:val="21"/>
              </w:rPr>
              <w:t>原国税、地税机关承担的税费征收、行政许可、减免退税、税务检查、行政处罚、投诉举报、争议处理、信息公开等事项，在新的规定发布施行前，暂按原规定办理。行政相对人等对新税务机构的具体行政行为不服申请行政复议的，依法向其上一级税务机关提出行政复议申请。</w:t>
            </w:r>
          </w:p>
          <w:p w:rsidR="00292003" w:rsidRDefault="00292003" w:rsidP="00292003">
            <w:pPr>
              <w:wordWrap w:val="0"/>
              <w:autoSpaceDE w:val="0"/>
              <w:autoSpaceDN w:val="0"/>
              <w:snapToGrid w:val="0"/>
              <w:spacing w:line="290" w:lineRule="atLeast"/>
              <w:rPr>
                <w:rFonts w:ascii="SimSun" w:eastAsia="SimSun" w:hAnsi="SimSun" w:hint="eastAsia"/>
                <w:spacing w:val="20"/>
                <w:szCs w:val="21"/>
              </w:rPr>
            </w:pPr>
            <w:r w:rsidRPr="00292003">
              <w:rPr>
                <w:rFonts w:ascii="SimSun" w:eastAsia="SimSun" w:hAnsi="SimSun"/>
                <w:szCs w:val="21"/>
              </w:rPr>
              <w:t xml:space="preserve"> 　　</w:t>
            </w:r>
            <w:r w:rsidRPr="00292003">
              <w:rPr>
                <w:rFonts w:ascii="SimSun" w:eastAsia="SimSun" w:hAnsi="SimSun" w:hint="eastAsia"/>
                <w:szCs w:val="21"/>
              </w:rPr>
              <w:t>四、</w:t>
            </w:r>
            <w:r w:rsidRPr="00292003">
              <w:rPr>
                <w:rFonts w:ascii="SimSun" w:eastAsia="SimSun" w:hAnsi="SimSun" w:hint="eastAsia"/>
                <w:spacing w:val="20"/>
                <w:szCs w:val="21"/>
              </w:rPr>
              <w:t>纳税人在综合性办税服务厅、网上办税系统可统一办理原国税、地税业务，实行“一厅通办”“一网通办”“主税附加税一次办”。</w:t>
            </w:r>
            <w:r w:rsidRPr="00292003">
              <w:rPr>
                <w:rFonts w:ascii="SimSun" w:eastAsia="SimSun" w:hAnsi="SimSun"/>
                <w:spacing w:val="20"/>
                <w:szCs w:val="21"/>
              </w:rPr>
              <w:t>12366</w:t>
            </w:r>
            <w:r w:rsidRPr="00292003">
              <w:rPr>
                <w:rFonts w:ascii="SimSun" w:eastAsia="SimSun" w:hAnsi="SimSun" w:hint="eastAsia"/>
                <w:spacing w:val="20"/>
                <w:szCs w:val="21"/>
              </w:rPr>
              <w:t>纳税服务热线不再区分国税、地税业务，实现涉税业务“一键咨询”。</w:t>
            </w:r>
          </w:p>
          <w:p w:rsidR="00292003" w:rsidRDefault="00292003" w:rsidP="00292003">
            <w:pPr>
              <w:wordWrap w:val="0"/>
              <w:autoSpaceDE w:val="0"/>
              <w:autoSpaceDN w:val="0"/>
              <w:snapToGrid w:val="0"/>
              <w:spacing w:line="290" w:lineRule="atLeast"/>
              <w:rPr>
                <w:rFonts w:ascii="SimSun" w:eastAsia="SimSun" w:hAnsi="SimSun" w:hint="eastAsia"/>
                <w:spacing w:val="20"/>
                <w:szCs w:val="21"/>
              </w:rPr>
            </w:pPr>
          </w:p>
          <w:p w:rsidR="00292003" w:rsidRDefault="00292003" w:rsidP="00292003">
            <w:pPr>
              <w:wordWrap w:val="0"/>
              <w:autoSpaceDE w:val="0"/>
              <w:autoSpaceDN w:val="0"/>
              <w:snapToGrid w:val="0"/>
              <w:spacing w:line="290" w:lineRule="atLeast"/>
              <w:rPr>
                <w:rFonts w:ascii="SimSun" w:eastAsia="SimSun" w:hAnsi="SimSun" w:hint="eastAsia"/>
                <w:spacing w:val="20"/>
                <w:szCs w:val="21"/>
              </w:rPr>
            </w:pPr>
          </w:p>
          <w:p w:rsidR="00292003" w:rsidRDefault="00292003" w:rsidP="00292003">
            <w:pPr>
              <w:wordWrap w:val="0"/>
              <w:autoSpaceDE w:val="0"/>
              <w:autoSpaceDN w:val="0"/>
              <w:snapToGrid w:val="0"/>
              <w:spacing w:line="290" w:lineRule="atLeast"/>
              <w:rPr>
                <w:rFonts w:ascii="SimSun" w:eastAsia="SimSun" w:hAnsi="SimSun" w:hint="eastAsia"/>
                <w:spacing w:val="20"/>
                <w:szCs w:val="21"/>
              </w:rPr>
            </w:pPr>
          </w:p>
          <w:p w:rsidR="00292003" w:rsidRDefault="00292003" w:rsidP="00292003">
            <w:pPr>
              <w:wordWrap w:val="0"/>
              <w:autoSpaceDE w:val="0"/>
              <w:autoSpaceDN w:val="0"/>
              <w:snapToGrid w:val="0"/>
              <w:spacing w:line="290" w:lineRule="atLeast"/>
              <w:rPr>
                <w:rFonts w:ascii="SimSun" w:eastAsia="SimSun" w:hAnsi="SimSun" w:hint="eastAsia"/>
                <w:spacing w:val="20"/>
                <w:szCs w:val="21"/>
              </w:rPr>
            </w:pPr>
          </w:p>
          <w:p w:rsidR="00292003" w:rsidRPr="00292003" w:rsidRDefault="00292003" w:rsidP="00292003">
            <w:pPr>
              <w:wordWrap w:val="0"/>
              <w:autoSpaceDE w:val="0"/>
              <w:autoSpaceDN w:val="0"/>
              <w:snapToGrid w:val="0"/>
              <w:spacing w:line="290" w:lineRule="atLeast"/>
              <w:rPr>
                <w:rFonts w:ascii="SimSun" w:eastAsia="SimSun" w:hAnsi="SimSun"/>
                <w:spacing w:val="20"/>
                <w:szCs w:val="21"/>
              </w:rPr>
            </w:pPr>
          </w:p>
          <w:p w:rsidR="00292003" w:rsidRPr="00292003" w:rsidRDefault="00292003" w:rsidP="00292003">
            <w:pPr>
              <w:wordWrap w:val="0"/>
              <w:autoSpaceDE w:val="0"/>
              <w:autoSpaceDN w:val="0"/>
              <w:snapToGrid w:val="0"/>
              <w:spacing w:line="290" w:lineRule="atLeast"/>
              <w:rPr>
                <w:rFonts w:ascii="SimSun" w:eastAsia="SimSun" w:hAnsi="SimSun"/>
                <w:spacing w:val="16"/>
                <w:szCs w:val="21"/>
              </w:rPr>
            </w:pPr>
            <w:r w:rsidRPr="00292003">
              <w:rPr>
                <w:rFonts w:ascii="SimSun" w:eastAsia="SimSun" w:hAnsi="SimSun"/>
                <w:szCs w:val="21"/>
              </w:rPr>
              <w:t xml:space="preserve"> 　　</w:t>
            </w:r>
            <w:r w:rsidRPr="00292003">
              <w:rPr>
                <w:rFonts w:ascii="SimSun" w:eastAsia="SimSun" w:hAnsi="SimSun" w:hint="eastAsia"/>
                <w:szCs w:val="21"/>
              </w:rPr>
              <w:t>五、</w:t>
            </w:r>
            <w:r w:rsidRPr="00292003">
              <w:rPr>
                <w:rFonts w:ascii="SimSun" w:eastAsia="SimSun" w:hAnsi="SimSun" w:hint="eastAsia"/>
                <w:spacing w:val="16"/>
                <w:szCs w:val="21"/>
              </w:rPr>
              <w:t>纳税人、扣缴义务人按规定需要向原国税、地税机关分别报送资料的，相同资料只需提供一套；按规定需要在原国税、地税机关分别办理的事项，同一事项只需申请一次。</w:t>
            </w:r>
          </w:p>
          <w:p w:rsidR="00292003" w:rsidRPr="00292003" w:rsidRDefault="00292003" w:rsidP="00292003">
            <w:pPr>
              <w:wordWrap w:val="0"/>
              <w:autoSpaceDE w:val="0"/>
              <w:autoSpaceDN w:val="0"/>
              <w:snapToGrid w:val="0"/>
              <w:spacing w:line="290" w:lineRule="atLeast"/>
              <w:rPr>
                <w:rFonts w:ascii="SimSun" w:eastAsia="SimSun" w:hAnsi="SimSun"/>
                <w:spacing w:val="12"/>
                <w:szCs w:val="21"/>
              </w:rPr>
            </w:pPr>
            <w:r w:rsidRPr="00292003">
              <w:rPr>
                <w:rFonts w:ascii="SimSun" w:eastAsia="SimSun" w:hAnsi="SimSun"/>
                <w:szCs w:val="21"/>
              </w:rPr>
              <w:t xml:space="preserve"> 　　</w:t>
            </w:r>
            <w:r w:rsidRPr="00292003">
              <w:rPr>
                <w:rFonts w:ascii="SimSun" w:eastAsia="SimSun" w:hAnsi="SimSun" w:hint="eastAsia"/>
                <w:szCs w:val="21"/>
              </w:rPr>
              <w:t>六、</w:t>
            </w:r>
            <w:r w:rsidRPr="00292003">
              <w:rPr>
                <w:rFonts w:ascii="SimSun" w:eastAsia="SimSun" w:hAnsi="SimSun" w:hint="eastAsia"/>
                <w:spacing w:val="12"/>
                <w:szCs w:val="21"/>
              </w:rPr>
              <w:t>新税务机构挂牌后，启用新的税收票证式样和发票监制章。挂牌前已由各省税务机关统一印制的税收票证和原各省国税机关已监制的发票在</w:t>
            </w:r>
            <w:r w:rsidRPr="00292003">
              <w:rPr>
                <w:rFonts w:ascii="SimSun" w:eastAsia="SimSun" w:hAnsi="SimSun"/>
                <w:spacing w:val="12"/>
                <w:szCs w:val="21"/>
              </w:rPr>
              <w:t>2018</w:t>
            </w:r>
            <w:r w:rsidRPr="00292003">
              <w:rPr>
                <w:rFonts w:ascii="SimSun" w:eastAsia="SimSun" w:hAnsi="SimSun" w:hint="eastAsia"/>
                <w:spacing w:val="12"/>
                <w:szCs w:val="21"/>
              </w:rPr>
              <w:t>年</w:t>
            </w:r>
            <w:r w:rsidRPr="00292003">
              <w:rPr>
                <w:rFonts w:ascii="SimSun" w:eastAsia="SimSun" w:hAnsi="SimSun"/>
                <w:spacing w:val="12"/>
                <w:szCs w:val="21"/>
              </w:rPr>
              <w:t>12</w:t>
            </w:r>
            <w:r w:rsidRPr="00292003">
              <w:rPr>
                <w:rFonts w:ascii="SimSun" w:eastAsia="SimSun" w:hAnsi="SimSun" w:hint="eastAsia"/>
                <w:spacing w:val="12"/>
                <w:szCs w:val="21"/>
              </w:rPr>
              <w:t>月</w:t>
            </w:r>
            <w:r w:rsidRPr="00292003">
              <w:rPr>
                <w:rFonts w:ascii="SimSun" w:eastAsia="SimSun" w:hAnsi="SimSun"/>
                <w:spacing w:val="12"/>
                <w:szCs w:val="21"/>
              </w:rPr>
              <w:t>31</w:t>
            </w:r>
            <w:r w:rsidRPr="00292003">
              <w:rPr>
                <w:rFonts w:ascii="SimSun" w:eastAsia="SimSun" w:hAnsi="SimSun" w:hint="eastAsia"/>
                <w:spacing w:val="12"/>
                <w:szCs w:val="21"/>
              </w:rPr>
              <w:t>日前可以继续使用，由国家税务总局统一印制的税收票证在</w:t>
            </w:r>
            <w:r w:rsidRPr="00292003">
              <w:rPr>
                <w:rFonts w:ascii="SimSun" w:eastAsia="SimSun" w:hAnsi="SimSun"/>
                <w:spacing w:val="12"/>
                <w:szCs w:val="21"/>
              </w:rPr>
              <w:t>2018</w:t>
            </w:r>
            <w:r w:rsidRPr="00292003">
              <w:rPr>
                <w:rFonts w:ascii="SimSun" w:eastAsia="SimSun" w:hAnsi="SimSun" w:hint="eastAsia"/>
                <w:spacing w:val="12"/>
                <w:szCs w:val="21"/>
              </w:rPr>
              <w:t>年</w:t>
            </w:r>
            <w:r w:rsidRPr="00292003">
              <w:rPr>
                <w:rFonts w:ascii="SimSun" w:eastAsia="SimSun" w:hAnsi="SimSun"/>
                <w:spacing w:val="12"/>
                <w:szCs w:val="21"/>
              </w:rPr>
              <w:t>12</w:t>
            </w:r>
            <w:r w:rsidRPr="00292003">
              <w:rPr>
                <w:rFonts w:ascii="SimSun" w:eastAsia="SimSun" w:hAnsi="SimSun" w:hint="eastAsia"/>
                <w:spacing w:val="12"/>
                <w:szCs w:val="21"/>
              </w:rPr>
              <w:t>月</w:t>
            </w:r>
            <w:r w:rsidRPr="00292003">
              <w:rPr>
                <w:rFonts w:ascii="SimSun" w:eastAsia="SimSun" w:hAnsi="SimSun"/>
                <w:spacing w:val="12"/>
                <w:szCs w:val="21"/>
              </w:rPr>
              <w:t>31</w:t>
            </w:r>
            <w:r w:rsidRPr="00292003">
              <w:rPr>
                <w:rFonts w:ascii="SimSun" w:eastAsia="SimSun" w:hAnsi="SimSun" w:hint="eastAsia"/>
                <w:spacing w:val="12"/>
                <w:szCs w:val="21"/>
              </w:rPr>
              <w:t>日后继续使用。纳税人在用税控设备可以延续使用。</w:t>
            </w:r>
          </w:p>
          <w:p w:rsidR="00292003" w:rsidRPr="00292003" w:rsidRDefault="00292003" w:rsidP="00292003">
            <w:pPr>
              <w:wordWrap w:val="0"/>
              <w:autoSpaceDE w:val="0"/>
              <w:autoSpaceDN w:val="0"/>
              <w:snapToGrid w:val="0"/>
              <w:spacing w:line="290" w:lineRule="atLeast"/>
              <w:rPr>
                <w:rFonts w:ascii="SimSun" w:eastAsia="SimSun" w:hAnsi="SimSun"/>
                <w:szCs w:val="21"/>
              </w:rPr>
            </w:pPr>
            <w:r w:rsidRPr="00292003">
              <w:rPr>
                <w:rFonts w:ascii="SimSun" w:eastAsia="SimSun" w:hAnsi="SimSun"/>
                <w:szCs w:val="21"/>
              </w:rPr>
              <w:t xml:space="preserve"> 　　</w:t>
            </w:r>
            <w:r w:rsidRPr="00292003">
              <w:rPr>
                <w:rFonts w:ascii="SimSun" w:eastAsia="SimSun" w:hAnsi="SimSun" w:hint="eastAsia"/>
                <w:szCs w:val="21"/>
              </w:rPr>
              <w:t>七、新税务机构挂牌后，启用新的税务检查证件。原各省国税、地税机关制发的有效期内的税务检查证件在</w:t>
            </w:r>
            <w:r w:rsidRPr="00292003">
              <w:rPr>
                <w:rFonts w:ascii="SimSun" w:eastAsia="SimSun" w:hAnsi="SimSun"/>
                <w:szCs w:val="21"/>
              </w:rPr>
              <w:t>2018</w:t>
            </w:r>
            <w:r w:rsidRPr="00292003">
              <w:rPr>
                <w:rFonts w:ascii="SimSun" w:eastAsia="SimSun" w:hAnsi="SimSun" w:hint="eastAsia"/>
                <w:szCs w:val="21"/>
              </w:rPr>
              <w:t>年</w:t>
            </w:r>
            <w:r w:rsidRPr="00292003">
              <w:rPr>
                <w:rFonts w:ascii="SimSun" w:eastAsia="SimSun" w:hAnsi="SimSun"/>
                <w:szCs w:val="21"/>
              </w:rPr>
              <w:t>12</w:t>
            </w:r>
            <w:r w:rsidRPr="00292003">
              <w:rPr>
                <w:rFonts w:ascii="SimSun" w:eastAsia="SimSun" w:hAnsi="SimSun" w:hint="eastAsia"/>
                <w:szCs w:val="21"/>
              </w:rPr>
              <w:t>月</w:t>
            </w:r>
            <w:r w:rsidRPr="00292003">
              <w:rPr>
                <w:rFonts w:ascii="SimSun" w:eastAsia="SimSun" w:hAnsi="SimSun"/>
                <w:szCs w:val="21"/>
              </w:rPr>
              <w:t>31</w:t>
            </w:r>
            <w:r w:rsidRPr="00292003">
              <w:rPr>
                <w:rFonts w:ascii="SimSun" w:eastAsia="SimSun" w:hAnsi="SimSun" w:hint="eastAsia"/>
                <w:szCs w:val="21"/>
              </w:rPr>
              <w:t>日前可以继续使用。</w:t>
            </w:r>
          </w:p>
          <w:p w:rsidR="00292003" w:rsidRPr="00292003" w:rsidRDefault="00292003" w:rsidP="00292003">
            <w:pPr>
              <w:wordWrap w:val="0"/>
              <w:autoSpaceDE w:val="0"/>
              <w:autoSpaceDN w:val="0"/>
              <w:snapToGrid w:val="0"/>
              <w:spacing w:line="290" w:lineRule="atLeast"/>
              <w:rPr>
                <w:rFonts w:ascii="SimSun" w:eastAsia="SimSun" w:hAnsi="SimSun"/>
                <w:szCs w:val="21"/>
              </w:rPr>
            </w:pPr>
            <w:r w:rsidRPr="00292003">
              <w:rPr>
                <w:rFonts w:ascii="SimSun" w:eastAsia="SimSun" w:hAnsi="SimSun"/>
                <w:szCs w:val="21"/>
              </w:rPr>
              <w:t xml:space="preserve"> 　　</w:t>
            </w:r>
            <w:r w:rsidRPr="00292003">
              <w:rPr>
                <w:rFonts w:ascii="SimSun" w:eastAsia="SimSun" w:hAnsi="SimSun" w:hint="eastAsia"/>
                <w:szCs w:val="21"/>
              </w:rPr>
              <w:t>特此公告。</w:t>
            </w:r>
          </w:p>
          <w:p w:rsidR="00292003" w:rsidRPr="00292003" w:rsidRDefault="00292003" w:rsidP="00292003">
            <w:pPr>
              <w:wordWrap w:val="0"/>
              <w:autoSpaceDE w:val="0"/>
              <w:autoSpaceDN w:val="0"/>
              <w:snapToGrid w:val="0"/>
              <w:spacing w:line="290" w:lineRule="atLeast"/>
              <w:rPr>
                <w:rFonts w:ascii="SimSun" w:eastAsia="SimSun" w:hAnsi="SimSun"/>
                <w:szCs w:val="21"/>
              </w:rPr>
            </w:pPr>
          </w:p>
          <w:p w:rsidR="00292003" w:rsidRPr="00292003" w:rsidRDefault="00292003" w:rsidP="00292003">
            <w:pPr>
              <w:wordWrap w:val="0"/>
              <w:autoSpaceDE w:val="0"/>
              <w:autoSpaceDN w:val="0"/>
              <w:snapToGrid w:val="0"/>
              <w:spacing w:line="290" w:lineRule="atLeast"/>
              <w:jc w:val="right"/>
              <w:rPr>
                <w:rFonts w:ascii="SimSun" w:eastAsia="SimSun" w:hAnsi="SimSun"/>
                <w:szCs w:val="21"/>
              </w:rPr>
            </w:pPr>
            <w:r w:rsidRPr="00292003">
              <w:rPr>
                <w:rFonts w:ascii="SimSun" w:eastAsia="SimSun" w:hAnsi="SimSun" w:hint="eastAsia"/>
                <w:szCs w:val="21"/>
              </w:rPr>
              <w:t>国家税务总局</w:t>
            </w:r>
          </w:p>
          <w:p w:rsidR="00292003" w:rsidRPr="00292003" w:rsidRDefault="00292003" w:rsidP="00292003">
            <w:pPr>
              <w:wordWrap w:val="0"/>
              <w:autoSpaceDE w:val="0"/>
              <w:autoSpaceDN w:val="0"/>
              <w:snapToGrid w:val="0"/>
              <w:spacing w:line="290" w:lineRule="atLeast"/>
              <w:jc w:val="right"/>
              <w:rPr>
                <w:rFonts w:ascii="SimSun" w:eastAsia="SimSun" w:hAnsi="SimSun"/>
                <w:szCs w:val="21"/>
              </w:rPr>
            </w:pPr>
            <w:r w:rsidRPr="00292003">
              <w:rPr>
                <w:rFonts w:ascii="SimSun" w:eastAsia="SimSun" w:hAnsi="SimSun"/>
                <w:szCs w:val="21"/>
              </w:rPr>
              <w:t>2018</w:t>
            </w:r>
            <w:r w:rsidRPr="00292003">
              <w:rPr>
                <w:rFonts w:ascii="SimSun" w:eastAsia="SimSun" w:hAnsi="SimSun" w:hint="eastAsia"/>
                <w:szCs w:val="21"/>
              </w:rPr>
              <w:t>年</w:t>
            </w:r>
            <w:r w:rsidRPr="00292003">
              <w:rPr>
                <w:rFonts w:ascii="SimSun" w:eastAsia="SimSun" w:hAnsi="SimSun"/>
                <w:szCs w:val="21"/>
              </w:rPr>
              <w:t>6</w:t>
            </w:r>
            <w:r w:rsidRPr="00292003">
              <w:rPr>
                <w:rFonts w:ascii="SimSun" w:eastAsia="SimSun" w:hAnsi="SimSun" w:hint="eastAsia"/>
                <w:szCs w:val="21"/>
              </w:rPr>
              <w:t>月</w:t>
            </w:r>
            <w:r w:rsidRPr="00292003">
              <w:rPr>
                <w:rFonts w:ascii="SimSun" w:eastAsia="SimSun" w:hAnsi="SimSun"/>
                <w:szCs w:val="21"/>
              </w:rPr>
              <w:t>15</w:t>
            </w:r>
            <w:r w:rsidRPr="00292003">
              <w:rPr>
                <w:rFonts w:ascii="SimSun" w:eastAsia="SimSun" w:hAnsi="SimSun" w:hint="eastAsia"/>
                <w:szCs w:val="21"/>
              </w:rPr>
              <w:t>日</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A9E" w:rsidRDefault="00EA6A9E" w:rsidP="00C278F4">
      <w:r>
        <w:separator/>
      </w:r>
    </w:p>
  </w:endnote>
  <w:endnote w:type="continuationSeparator" w:id="0">
    <w:p w:rsidR="00EA6A9E" w:rsidRDefault="00EA6A9E"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A9E" w:rsidRDefault="00EA6A9E" w:rsidP="00C278F4">
      <w:r>
        <w:separator/>
      </w:r>
    </w:p>
  </w:footnote>
  <w:footnote w:type="continuationSeparator" w:id="0">
    <w:p w:rsidR="00EA6A9E" w:rsidRDefault="00EA6A9E"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92003"/>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EA6A9E"/>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2</Pages>
  <Words>392</Words>
  <Characters>2239</Characters>
  <Application>Microsoft Office Word</Application>
  <DocSecurity>0</DocSecurity>
  <Lines>18</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2018-06-21T05:47:00Z</dcterms:modified>
</cp:coreProperties>
</file>