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286356" w:rsidRPr="00286356" w:rsidRDefault="00286356" w:rsidP="00286356">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proofErr w:type="spellStart"/>
            <w:r w:rsidRPr="00286356">
              <w:rPr>
                <w:rFonts w:ascii="한컴바탕" w:eastAsia="한컴바탕" w:hAnsi="한컴바탕" w:cs="한컴바탕" w:hint="eastAsia"/>
                <w:b/>
                <w:bCs/>
                <w:sz w:val="26"/>
                <w:szCs w:val="26"/>
                <w:lang w:eastAsia="ko-KR"/>
              </w:rPr>
              <w:t>신에너지</w:t>
            </w:r>
            <w:proofErr w:type="spellEnd"/>
            <w:r w:rsidRPr="00286356">
              <w:rPr>
                <w:rFonts w:ascii="한컴바탕" w:eastAsia="한컴바탕" w:hAnsi="한컴바탕" w:cs="한컴바탕" w:hint="eastAsia"/>
                <w:b/>
                <w:bCs/>
                <w:sz w:val="26"/>
                <w:szCs w:val="26"/>
                <w:lang w:eastAsia="ko-KR"/>
              </w:rPr>
              <w:t xml:space="preserve"> 자동차 </w:t>
            </w:r>
            <w:proofErr w:type="spellStart"/>
            <w:r w:rsidRPr="00286356">
              <w:rPr>
                <w:rFonts w:ascii="한컴바탕" w:eastAsia="한컴바탕" w:hAnsi="한컴바탕" w:cs="한컴바탕" w:hint="eastAsia"/>
                <w:b/>
                <w:bCs/>
                <w:sz w:val="26"/>
                <w:szCs w:val="26"/>
                <w:lang w:eastAsia="ko-KR"/>
              </w:rPr>
              <w:t>차량구매세</w:t>
            </w:r>
            <w:proofErr w:type="spellEnd"/>
            <w:r w:rsidRPr="00286356">
              <w:rPr>
                <w:rFonts w:ascii="한컴바탕" w:eastAsia="한컴바탕" w:hAnsi="한컴바탕" w:cs="한컴바탕" w:hint="eastAsia"/>
                <w:b/>
                <w:bCs/>
                <w:sz w:val="26"/>
                <w:szCs w:val="26"/>
                <w:lang w:eastAsia="ko-KR"/>
              </w:rPr>
              <w:t xml:space="preserve"> 징수면제</w:t>
            </w:r>
          </w:p>
          <w:p w:rsidR="00286356" w:rsidRPr="00286356" w:rsidRDefault="00286356" w:rsidP="00286356">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286356">
              <w:rPr>
                <w:rFonts w:ascii="한컴바탕" w:eastAsia="한컴바탕" w:hAnsi="한컴바탕" w:cs="한컴바탕" w:hint="eastAsia"/>
                <w:b/>
                <w:bCs/>
                <w:sz w:val="26"/>
                <w:szCs w:val="26"/>
                <w:lang w:eastAsia="ko-KR"/>
              </w:rPr>
              <w:t>관련 정책에 대한 공고</w:t>
            </w:r>
          </w:p>
          <w:p w:rsidR="00286356" w:rsidRPr="00286356" w:rsidRDefault="00286356" w:rsidP="00286356">
            <w:pPr>
              <w:wordWrap w:val="0"/>
              <w:overflowPunct w:val="0"/>
              <w:topLinePunct/>
              <w:autoSpaceDN w:val="0"/>
              <w:adjustRightInd w:val="0"/>
              <w:snapToGrid w:val="0"/>
              <w:spacing w:line="340" w:lineRule="exact"/>
              <w:jc w:val="center"/>
              <w:rPr>
                <w:rFonts w:ascii="한컴바탕" w:eastAsia="한컴바탕" w:hAnsi="한컴바탕" w:cs="한컴바탕"/>
                <w:w w:val="80"/>
                <w:szCs w:val="21"/>
                <w:lang w:eastAsia="ko-KR"/>
              </w:rPr>
            </w:pPr>
            <w:proofErr w:type="spellStart"/>
            <w:r w:rsidRPr="00286356">
              <w:rPr>
                <w:rFonts w:ascii="한컴바탕" w:eastAsia="한컴바탕" w:hAnsi="한컴바탕" w:cs="한컴바탕" w:hint="eastAsia"/>
                <w:w w:val="80"/>
                <w:szCs w:val="21"/>
                <w:lang w:eastAsia="ko-KR"/>
              </w:rPr>
              <w:t>재정부</w:t>
            </w:r>
            <w:proofErr w:type="spellEnd"/>
            <w:r w:rsidRPr="00286356">
              <w:rPr>
                <w:rFonts w:ascii="한컴바탕" w:eastAsia="한컴바탕" w:hAnsi="한컴바탕" w:cs="한컴바탕" w:hint="eastAsia"/>
                <w:w w:val="80"/>
                <w:szCs w:val="21"/>
                <w:lang w:eastAsia="ko-KR"/>
              </w:rPr>
              <w:t>,</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세무총국,</w:t>
            </w:r>
            <w:r w:rsidRPr="00286356">
              <w:rPr>
                <w:rFonts w:ascii="한컴바탕" w:eastAsia="한컴바탕" w:hAnsi="한컴바탕" w:cs="한컴바탕"/>
                <w:w w:val="80"/>
                <w:szCs w:val="21"/>
                <w:lang w:eastAsia="ko-KR"/>
              </w:rPr>
              <w:t xml:space="preserve"> </w:t>
            </w:r>
            <w:proofErr w:type="spellStart"/>
            <w:r w:rsidRPr="00286356">
              <w:rPr>
                <w:rFonts w:ascii="한컴바탕" w:eastAsia="한컴바탕" w:hAnsi="한컴바탕" w:cs="한컴바탕" w:hint="eastAsia"/>
                <w:w w:val="80"/>
                <w:szCs w:val="21"/>
                <w:lang w:eastAsia="ko-KR"/>
              </w:rPr>
              <w:t>공업및정보화부</w:t>
            </w:r>
            <w:proofErr w:type="spellEnd"/>
            <w:r w:rsidRPr="00286356">
              <w:rPr>
                <w:rFonts w:ascii="한컴바탕" w:eastAsia="한컴바탕" w:hAnsi="한컴바탕" w:cs="한컴바탕" w:hint="eastAsia"/>
                <w:w w:val="80"/>
                <w:szCs w:val="21"/>
                <w:lang w:eastAsia="ko-KR"/>
              </w:rPr>
              <w:t xml:space="preserve"> 공고 </w:t>
            </w:r>
            <w:r w:rsidRPr="00286356">
              <w:rPr>
                <w:rFonts w:ascii="한컴바탕" w:eastAsia="한컴바탕" w:hAnsi="한컴바탕" w:cs="한컴바탕"/>
                <w:w w:val="80"/>
                <w:szCs w:val="21"/>
                <w:lang w:eastAsia="ko-KR"/>
              </w:rPr>
              <w:t>2020</w:t>
            </w:r>
            <w:r w:rsidRPr="00286356">
              <w:rPr>
                <w:rFonts w:ascii="한컴바탕" w:eastAsia="한컴바탕" w:hAnsi="한컴바탕" w:cs="한컴바탕" w:hint="eastAsia"/>
                <w:w w:val="80"/>
                <w:szCs w:val="21"/>
                <w:lang w:eastAsia="ko-KR"/>
              </w:rPr>
              <w:t>년 제2</w:t>
            </w:r>
            <w:r w:rsidRPr="00286356">
              <w:rPr>
                <w:rFonts w:ascii="한컴바탕" w:eastAsia="한컴바탕" w:hAnsi="한컴바탕" w:cs="한컴바탕"/>
                <w:w w:val="80"/>
                <w:szCs w:val="21"/>
                <w:lang w:eastAsia="ko-KR"/>
              </w:rPr>
              <w:t>1</w:t>
            </w:r>
            <w:r w:rsidRPr="00286356">
              <w:rPr>
                <w:rFonts w:ascii="한컴바탕" w:eastAsia="한컴바탕" w:hAnsi="한컴바탕" w:cs="한컴바탕" w:hint="eastAsia"/>
                <w:w w:val="80"/>
                <w:szCs w:val="21"/>
                <w:lang w:eastAsia="ko-KR"/>
              </w:rPr>
              <w:t>호</w:t>
            </w:r>
          </w:p>
          <w:p w:rsidR="00286356" w:rsidRDefault="00286356" w:rsidP="00286356">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86356" w:rsidRPr="00286356" w:rsidRDefault="00286356" w:rsidP="0028635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pacing w:val="-4"/>
                <w:w w:val="90"/>
                <w:szCs w:val="21"/>
                <w:lang w:eastAsia="ko-KR"/>
              </w:rPr>
            </w:pPr>
            <w:proofErr w:type="spellStart"/>
            <w:r w:rsidRPr="00286356">
              <w:rPr>
                <w:rFonts w:ascii="한컴바탕" w:eastAsia="한컴바탕" w:hAnsi="한컴바탕" w:cs="한컴바탕" w:hint="eastAsia"/>
                <w:spacing w:val="-4"/>
                <w:w w:val="90"/>
                <w:szCs w:val="21"/>
                <w:lang w:eastAsia="ko-KR"/>
              </w:rPr>
              <w:t>신에너지</w:t>
            </w:r>
            <w:proofErr w:type="spellEnd"/>
            <w:r w:rsidRPr="00286356">
              <w:rPr>
                <w:rFonts w:ascii="한컴바탕" w:eastAsia="한컴바탕" w:hAnsi="한컴바탕" w:cs="한컴바탕" w:hint="eastAsia"/>
                <w:spacing w:val="-4"/>
                <w:w w:val="90"/>
                <w:szCs w:val="21"/>
                <w:lang w:eastAsia="ko-KR"/>
              </w:rPr>
              <w:t xml:space="preserve"> 자동차 산업 발전을 지원하고 자동차 소비를 촉진하기 위해 </w:t>
            </w:r>
            <w:proofErr w:type="spellStart"/>
            <w:r w:rsidRPr="00286356">
              <w:rPr>
                <w:rFonts w:ascii="한컴바탕" w:eastAsia="한컴바탕" w:hAnsi="한컴바탕" w:cs="한컴바탕" w:hint="eastAsia"/>
                <w:spacing w:val="-4"/>
                <w:w w:val="90"/>
                <w:szCs w:val="21"/>
                <w:lang w:eastAsia="ko-KR"/>
              </w:rPr>
              <w:t>신에너지</w:t>
            </w:r>
            <w:proofErr w:type="spellEnd"/>
            <w:r w:rsidRPr="00286356">
              <w:rPr>
                <w:rFonts w:ascii="한컴바탕" w:eastAsia="한컴바탕" w:hAnsi="한컴바탕" w:cs="한컴바탕" w:hint="eastAsia"/>
                <w:spacing w:val="-4"/>
                <w:w w:val="90"/>
                <w:szCs w:val="21"/>
                <w:lang w:eastAsia="ko-KR"/>
              </w:rPr>
              <w:t xml:space="preserve"> 자동차에 대한 </w:t>
            </w:r>
            <w:proofErr w:type="spellStart"/>
            <w:r w:rsidRPr="00286356">
              <w:rPr>
                <w:rFonts w:ascii="한컴바탕" w:eastAsia="한컴바탕" w:hAnsi="한컴바탕" w:cs="한컴바탕" w:hint="eastAsia"/>
                <w:spacing w:val="-4"/>
                <w:w w:val="90"/>
                <w:szCs w:val="21"/>
                <w:lang w:eastAsia="ko-KR"/>
              </w:rPr>
              <w:t>차량구매세</w:t>
            </w:r>
            <w:proofErr w:type="spellEnd"/>
            <w:r w:rsidRPr="00286356">
              <w:rPr>
                <w:rFonts w:ascii="한컴바탕" w:eastAsia="한컴바탕" w:hAnsi="한컴바탕" w:cs="한컴바탕" w:hint="eastAsia"/>
                <w:spacing w:val="-4"/>
                <w:w w:val="90"/>
                <w:szCs w:val="21"/>
                <w:lang w:eastAsia="ko-KR"/>
              </w:rPr>
              <w:t xml:space="preserve"> 징수 면제 관련 정책을 아래와 같이 공고한다.</w:t>
            </w:r>
            <w:r w:rsidRPr="00286356">
              <w:rPr>
                <w:rFonts w:ascii="한컴바탕" w:eastAsia="한컴바탕" w:hAnsi="한컴바탕" w:cs="한컴바탕"/>
                <w:spacing w:val="-4"/>
                <w:w w:val="90"/>
                <w:szCs w:val="21"/>
                <w:lang w:eastAsia="ko-KR"/>
              </w:rPr>
              <w:t xml:space="preserve"> </w:t>
            </w: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w w:val="80"/>
                <w:szCs w:val="21"/>
                <w:lang w:eastAsia="ko-KR"/>
              </w:rPr>
            </w:pPr>
            <w:r w:rsidRPr="00286356">
              <w:rPr>
                <w:rFonts w:ascii="한컴바탕" w:eastAsia="한컴바탕" w:hAnsi="한컴바탕" w:cs="한컴바탕" w:hint="eastAsia"/>
                <w:szCs w:val="21"/>
                <w:lang w:eastAsia="ko-KR"/>
              </w:rPr>
              <w:t>1</w:t>
            </w:r>
            <w:r w:rsidRPr="00286356">
              <w:rPr>
                <w:rFonts w:ascii="한컴바탕" w:eastAsia="한컴바탕" w:hAnsi="한컴바탕" w:cs="한컴바탕"/>
                <w:szCs w:val="21"/>
                <w:lang w:eastAsia="ko-KR"/>
              </w:rPr>
              <w:t xml:space="preserve">. </w:t>
            </w:r>
            <w:r w:rsidRPr="00286356">
              <w:rPr>
                <w:rFonts w:ascii="한컴바탕" w:eastAsia="한컴바탕" w:hAnsi="한컴바탕" w:cs="한컴바탕"/>
                <w:w w:val="80"/>
                <w:szCs w:val="21"/>
                <w:lang w:eastAsia="ko-KR"/>
              </w:rPr>
              <w:t>2021</w:t>
            </w:r>
            <w:r w:rsidRPr="00286356">
              <w:rPr>
                <w:rFonts w:ascii="한컴바탕" w:eastAsia="한컴바탕" w:hAnsi="한컴바탕" w:cs="한컴바탕" w:hint="eastAsia"/>
                <w:w w:val="80"/>
                <w:szCs w:val="21"/>
                <w:lang w:eastAsia="ko-KR"/>
              </w:rPr>
              <w:t xml:space="preserve">년 </w:t>
            </w:r>
            <w:r w:rsidRPr="00286356">
              <w:rPr>
                <w:rFonts w:ascii="한컴바탕" w:eastAsia="한컴바탕" w:hAnsi="한컴바탕" w:cs="한컴바탕"/>
                <w:w w:val="80"/>
                <w:szCs w:val="21"/>
                <w:lang w:eastAsia="ko-KR"/>
              </w:rPr>
              <w:t>1</w:t>
            </w:r>
            <w:r w:rsidRPr="00286356">
              <w:rPr>
                <w:rFonts w:ascii="한컴바탕" w:eastAsia="한컴바탕" w:hAnsi="한컴바탕" w:cs="한컴바탕" w:hint="eastAsia"/>
                <w:w w:val="80"/>
                <w:szCs w:val="21"/>
                <w:lang w:eastAsia="ko-KR"/>
              </w:rPr>
              <w:t xml:space="preserve">월 </w:t>
            </w:r>
            <w:r w:rsidRPr="00286356">
              <w:rPr>
                <w:rFonts w:ascii="한컴바탕" w:eastAsia="한컴바탕" w:hAnsi="한컴바탕" w:cs="한컴바탕"/>
                <w:w w:val="80"/>
                <w:szCs w:val="21"/>
                <w:lang w:eastAsia="ko-KR"/>
              </w:rPr>
              <w:t>1</w:t>
            </w:r>
            <w:r w:rsidRPr="00286356">
              <w:rPr>
                <w:rFonts w:ascii="한컴바탕" w:eastAsia="한컴바탕" w:hAnsi="한컴바탕" w:cs="한컴바탕" w:hint="eastAsia"/>
                <w:w w:val="80"/>
                <w:szCs w:val="21"/>
                <w:lang w:eastAsia="ko-KR"/>
              </w:rPr>
              <w:t xml:space="preserve">일부터 </w:t>
            </w:r>
            <w:r w:rsidRPr="00286356">
              <w:rPr>
                <w:rFonts w:ascii="한컴바탕" w:eastAsia="한컴바탕" w:hAnsi="한컴바탕" w:cs="한컴바탕"/>
                <w:w w:val="80"/>
                <w:szCs w:val="21"/>
                <w:lang w:eastAsia="ko-KR"/>
              </w:rPr>
              <w:t>2022</w:t>
            </w:r>
            <w:r w:rsidRPr="00286356">
              <w:rPr>
                <w:rFonts w:ascii="한컴바탕" w:eastAsia="한컴바탕" w:hAnsi="한컴바탕" w:cs="한컴바탕" w:hint="eastAsia"/>
                <w:w w:val="80"/>
                <w:szCs w:val="21"/>
                <w:lang w:eastAsia="ko-KR"/>
              </w:rPr>
              <w:t xml:space="preserve">년 </w:t>
            </w:r>
            <w:r w:rsidRPr="00286356">
              <w:rPr>
                <w:rFonts w:ascii="한컴바탕" w:eastAsia="한컴바탕" w:hAnsi="한컴바탕" w:cs="한컴바탕"/>
                <w:w w:val="80"/>
                <w:szCs w:val="21"/>
                <w:lang w:eastAsia="ko-KR"/>
              </w:rPr>
              <w:t>12</w:t>
            </w:r>
            <w:r w:rsidRPr="00286356">
              <w:rPr>
                <w:rFonts w:ascii="한컴바탕" w:eastAsia="한컴바탕" w:hAnsi="한컴바탕" w:cs="한컴바탕" w:hint="eastAsia"/>
                <w:w w:val="80"/>
                <w:szCs w:val="21"/>
                <w:lang w:eastAsia="ko-KR"/>
              </w:rPr>
              <w:t xml:space="preserve">월 </w:t>
            </w:r>
            <w:r w:rsidRPr="00286356">
              <w:rPr>
                <w:rFonts w:ascii="한컴바탕" w:eastAsia="한컴바탕" w:hAnsi="한컴바탕" w:cs="한컴바탕"/>
                <w:w w:val="80"/>
                <w:szCs w:val="21"/>
                <w:lang w:eastAsia="ko-KR"/>
              </w:rPr>
              <w:t>31</w:t>
            </w:r>
            <w:r w:rsidRPr="00286356">
              <w:rPr>
                <w:rFonts w:ascii="한컴바탕" w:eastAsia="한컴바탕" w:hAnsi="한컴바탕" w:cs="한컴바탕" w:hint="eastAsia"/>
                <w:w w:val="80"/>
                <w:szCs w:val="21"/>
                <w:lang w:eastAsia="ko-KR"/>
              </w:rPr>
              <w:t xml:space="preserve">일까지 구매한 </w:t>
            </w:r>
            <w:proofErr w:type="spellStart"/>
            <w:r w:rsidRPr="00286356">
              <w:rPr>
                <w:rFonts w:ascii="한컴바탕" w:eastAsia="한컴바탕" w:hAnsi="한컴바탕" w:cs="한컴바탕" w:hint="eastAsia"/>
                <w:w w:val="80"/>
                <w:szCs w:val="21"/>
                <w:lang w:eastAsia="ko-KR"/>
              </w:rPr>
              <w:t>신에너지</w:t>
            </w:r>
            <w:proofErr w:type="spellEnd"/>
            <w:r w:rsidRPr="00286356">
              <w:rPr>
                <w:rFonts w:ascii="한컴바탕" w:eastAsia="한컴바탕" w:hAnsi="한컴바탕" w:cs="한컴바탕" w:hint="eastAsia"/>
                <w:w w:val="80"/>
                <w:szCs w:val="21"/>
                <w:lang w:eastAsia="ko-KR"/>
              </w:rPr>
              <w:t xml:space="preserve"> 자동차에 대한 </w:t>
            </w:r>
            <w:proofErr w:type="spellStart"/>
            <w:r w:rsidRPr="00286356">
              <w:rPr>
                <w:rFonts w:ascii="한컴바탕" w:eastAsia="한컴바탕" w:hAnsi="한컴바탕" w:cs="한컴바탕" w:hint="eastAsia"/>
                <w:w w:val="80"/>
                <w:szCs w:val="21"/>
                <w:lang w:eastAsia="ko-KR"/>
              </w:rPr>
              <w:t>차량구매세</w:t>
            </w:r>
            <w:proofErr w:type="spellEnd"/>
            <w:r w:rsidRPr="00286356">
              <w:rPr>
                <w:rFonts w:ascii="한컴바탕" w:eastAsia="한컴바탕" w:hAnsi="한컴바탕" w:cs="한컴바탕" w:hint="eastAsia"/>
                <w:w w:val="80"/>
                <w:szCs w:val="21"/>
                <w:lang w:eastAsia="ko-KR"/>
              </w:rPr>
              <w:t xml:space="preserve"> 징수를 면제한다.</w:t>
            </w:r>
            <w:r w:rsidRPr="00286356">
              <w:rPr>
                <w:rFonts w:ascii="한컴바탕" w:eastAsia="한컴바탕" w:hAnsi="한컴바탕" w:cs="한컴바탕"/>
                <w:w w:val="80"/>
                <w:szCs w:val="21"/>
                <w:lang w:eastAsia="ko-KR"/>
              </w:rPr>
              <w:t xml:space="preserve"> </w:t>
            </w:r>
            <w:proofErr w:type="spellStart"/>
            <w:r w:rsidRPr="00286356">
              <w:rPr>
                <w:rFonts w:ascii="한컴바탕" w:eastAsia="한컴바탕" w:hAnsi="한컴바탕" w:cs="한컴바탕" w:hint="eastAsia"/>
                <w:w w:val="80"/>
                <w:szCs w:val="21"/>
                <w:lang w:eastAsia="ko-KR"/>
              </w:rPr>
              <w:t>차량구매세</w:t>
            </w:r>
            <w:proofErr w:type="spellEnd"/>
            <w:r w:rsidRPr="00286356">
              <w:rPr>
                <w:rFonts w:ascii="한컴바탕" w:eastAsia="한컴바탕" w:hAnsi="한컴바탕" w:cs="한컴바탕" w:hint="eastAsia"/>
                <w:w w:val="80"/>
                <w:szCs w:val="21"/>
                <w:lang w:eastAsia="ko-KR"/>
              </w:rPr>
              <w:t xml:space="preserve"> 징수를 면제하는 </w:t>
            </w:r>
            <w:proofErr w:type="spellStart"/>
            <w:r w:rsidRPr="00286356">
              <w:rPr>
                <w:rFonts w:ascii="한컴바탕" w:eastAsia="한컴바탕" w:hAnsi="한컴바탕" w:cs="한컴바탕" w:hint="eastAsia"/>
                <w:w w:val="80"/>
                <w:szCs w:val="21"/>
                <w:lang w:eastAsia="ko-KR"/>
              </w:rPr>
              <w:t>신에너지</w:t>
            </w:r>
            <w:proofErr w:type="spellEnd"/>
            <w:r w:rsidRPr="00286356">
              <w:rPr>
                <w:rFonts w:ascii="한컴바탕" w:eastAsia="한컴바탕" w:hAnsi="한컴바탕" w:cs="한컴바탕" w:hint="eastAsia"/>
                <w:w w:val="80"/>
                <w:szCs w:val="21"/>
                <w:lang w:eastAsia="ko-KR"/>
              </w:rPr>
              <w:t xml:space="preserve"> 자동차는 순수 전동자동차,</w:t>
            </w:r>
            <w:r w:rsidRPr="00286356">
              <w:rPr>
                <w:rFonts w:ascii="한컴바탕" w:eastAsia="한컴바탕" w:hAnsi="한컴바탕" w:cs="한컴바탕"/>
                <w:w w:val="80"/>
                <w:szCs w:val="21"/>
                <w:lang w:eastAsia="ko-KR"/>
              </w:rPr>
              <w:t xml:space="preserve"> </w:t>
            </w:r>
            <w:proofErr w:type="spellStart"/>
            <w:r w:rsidRPr="00286356">
              <w:rPr>
                <w:rFonts w:ascii="한컴바탕" w:eastAsia="한컴바탕" w:hAnsi="한컴바탕" w:cs="한컴바탕" w:hint="eastAsia"/>
                <w:w w:val="80"/>
                <w:szCs w:val="21"/>
                <w:lang w:eastAsia="ko-KR"/>
              </w:rPr>
              <w:t>전기식</w:t>
            </w:r>
            <w:proofErr w:type="spellEnd"/>
            <w:r w:rsidRPr="00286356">
              <w:rPr>
                <w:rFonts w:ascii="한컴바탕" w:eastAsia="한컴바탕" w:hAnsi="한컴바탕" w:cs="한컴바탕" w:hint="eastAsia"/>
                <w:w w:val="80"/>
                <w:szCs w:val="21"/>
                <w:lang w:eastAsia="ko-KR"/>
              </w:rPr>
              <w:t xml:space="preserve"> 혼합동력(주행거리 연장 </w:t>
            </w:r>
            <w:proofErr w:type="spellStart"/>
            <w:r w:rsidRPr="00286356">
              <w:rPr>
                <w:rFonts w:ascii="한컴바탕" w:eastAsia="한컴바탕" w:hAnsi="한컴바탕" w:cs="한컴바탕" w:hint="eastAsia"/>
                <w:w w:val="80"/>
                <w:szCs w:val="21"/>
                <w:lang w:eastAsia="ko-KR"/>
              </w:rPr>
              <w:t>전기차</w:t>
            </w:r>
            <w:proofErr w:type="spellEnd"/>
            <w:r w:rsidRPr="00286356">
              <w:rPr>
                <w:rFonts w:ascii="한컴바탕" w:eastAsia="한컴바탕" w:hAnsi="한컴바탕" w:cs="한컴바탕" w:hint="eastAsia"/>
                <w:w w:val="80"/>
                <w:szCs w:val="21"/>
                <w:lang w:eastAsia="ko-KR"/>
              </w:rPr>
              <w:t>(</w:t>
            </w:r>
            <w:r w:rsidRPr="00286356">
              <w:rPr>
                <w:rFonts w:ascii="한컴바탕" w:eastAsia="한컴바탕" w:hAnsi="한컴바탕" w:cs="한컴바탕"/>
                <w:w w:val="80"/>
                <w:szCs w:val="21"/>
                <w:lang w:eastAsia="ko-KR"/>
              </w:rPr>
              <w:t xml:space="preserve">EREV) </w:t>
            </w:r>
            <w:r w:rsidRPr="00286356">
              <w:rPr>
                <w:rFonts w:ascii="한컴바탕" w:eastAsia="한컴바탕" w:hAnsi="한컴바탕" w:cs="한컴바탕" w:hint="eastAsia"/>
                <w:w w:val="80"/>
                <w:szCs w:val="21"/>
                <w:lang w:eastAsia="ko-KR"/>
              </w:rPr>
              <w:t>포함</w:t>
            </w:r>
            <w:r w:rsidRPr="00286356">
              <w:rPr>
                <w:rFonts w:ascii="한컴바탕" w:eastAsia="한컴바탕" w:hAnsi="한컴바탕" w:cs="한컴바탕"/>
                <w:w w:val="80"/>
                <w:szCs w:val="21"/>
                <w:lang w:eastAsia="ko-KR"/>
              </w:rPr>
              <w:t>)</w:t>
            </w:r>
            <w:r w:rsidRPr="00286356">
              <w:rPr>
                <w:rFonts w:ascii="한컴바탕" w:eastAsia="한컴바탕" w:hAnsi="한컴바탕" w:cs="한컴바탕" w:hint="eastAsia"/>
                <w:w w:val="80"/>
                <w:szCs w:val="21"/>
                <w:lang w:eastAsia="ko-KR"/>
              </w:rPr>
              <w:t>자동차,</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연료배터리 자동차를 의미한다.</w:t>
            </w:r>
            <w:r w:rsidRPr="00286356">
              <w:rPr>
                <w:rFonts w:ascii="한컴바탕" w:eastAsia="한컴바탕" w:hAnsi="한컴바탕" w:cs="한컴바탕"/>
                <w:w w:val="80"/>
                <w:szCs w:val="21"/>
                <w:lang w:eastAsia="ko-KR"/>
              </w:rPr>
              <w:t xml:space="preserve"> </w:t>
            </w:r>
          </w:p>
          <w:p w:rsidR="00286356" w:rsidRPr="00286356" w:rsidRDefault="00286356" w:rsidP="0028635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286356">
              <w:rPr>
                <w:rFonts w:ascii="한컴바탕" w:eastAsia="한컴바탕" w:hAnsi="한컴바탕" w:cs="한컴바탕" w:hint="eastAsia"/>
                <w:szCs w:val="21"/>
                <w:lang w:eastAsia="ko-KR"/>
              </w:rPr>
              <w:t>2</w:t>
            </w:r>
            <w:r w:rsidRPr="00286356">
              <w:rPr>
                <w:rFonts w:ascii="한컴바탕" w:eastAsia="한컴바탕" w:hAnsi="한컴바탕" w:cs="한컴바탕"/>
                <w:szCs w:val="21"/>
                <w:lang w:eastAsia="ko-KR"/>
              </w:rPr>
              <w:t xml:space="preserve">. </w:t>
            </w:r>
            <w:proofErr w:type="spellStart"/>
            <w:r w:rsidRPr="00286356">
              <w:rPr>
                <w:rFonts w:ascii="한컴바탕" w:eastAsia="한컴바탕" w:hAnsi="한컴바탕" w:cs="한컴바탕" w:hint="eastAsia"/>
                <w:w w:val="90"/>
                <w:szCs w:val="21"/>
                <w:lang w:eastAsia="ko-KR"/>
              </w:rPr>
              <w:t>차량구매세</w:t>
            </w:r>
            <w:proofErr w:type="spellEnd"/>
            <w:r w:rsidRPr="00286356">
              <w:rPr>
                <w:rFonts w:ascii="한컴바탕" w:eastAsia="한컴바탕" w:hAnsi="한컴바탕" w:cs="한컴바탕" w:hint="eastAsia"/>
                <w:w w:val="90"/>
                <w:szCs w:val="21"/>
                <w:lang w:eastAsia="ko-KR"/>
              </w:rPr>
              <w:t xml:space="preserve"> 징수를 면제하는 </w:t>
            </w:r>
            <w:proofErr w:type="spellStart"/>
            <w:r w:rsidRPr="00286356">
              <w:rPr>
                <w:rFonts w:ascii="한컴바탕" w:eastAsia="한컴바탕" w:hAnsi="한컴바탕" w:cs="한컴바탕" w:hint="eastAsia"/>
                <w:w w:val="90"/>
                <w:szCs w:val="21"/>
                <w:lang w:eastAsia="ko-KR"/>
              </w:rPr>
              <w:t>신에너지</w:t>
            </w:r>
            <w:proofErr w:type="spellEnd"/>
            <w:r w:rsidRPr="00286356">
              <w:rPr>
                <w:rFonts w:ascii="한컴바탕" w:eastAsia="한컴바탕" w:hAnsi="한컴바탕" w:cs="한컴바탕" w:hint="eastAsia"/>
                <w:w w:val="90"/>
                <w:szCs w:val="21"/>
                <w:lang w:eastAsia="ko-KR"/>
              </w:rPr>
              <w:t xml:space="preserve"> 자동차는 </w:t>
            </w:r>
            <w:proofErr w:type="spellStart"/>
            <w:r w:rsidRPr="00286356">
              <w:rPr>
                <w:rFonts w:ascii="한컴바탕" w:eastAsia="한컴바탕" w:hAnsi="한컴바탕" w:cs="한컴바탕" w:hint="eastAsia"/>
                <w:w w:val="90"/>
                <w:szCs w:val="21"/>
                <w:lang w:eastAsia="ko-KR"/>
              </w:rPr>
              <w:t>공업및정보화부</w:t>
            </w:r>
            <w:proofErr w:type="spellEnd"/>
            <w:r w:rsidRPr="00286356">
              <w:rPr>
                <w:rFonts w:ascii="한컴바탕" w:eastAsia="한컴바탕" w:hAnsi="한컴바탕" w:cs="한컴바탕" w:hint="eastAsia"/>
                <w:w w:val="90"/>
                <w:szCs w:val="21"/>
                <w:lang w:eastAsia="ko-KR"/>
              </w:rPr>
              <w:t>,</w:t>
            </w:r>
            <w:r w:rsidRPr="00286356">
              <w:rPr>
                <w:rFonts w:ascii="한컴바탕" w:eastAsia="한컴바탕" w:hAnsi="한컴바탕" w:cs="한컴바탕"/>
                <w:w w:val="90"/>
                <w:szCs w:val="21"/>
                <w:lang w:eastAsia="ko-KR"/>
              </w:rPr>
              <w:t xml:space="preserve"> </w:t>
            </w:r>
            <w:r w:rsidRPr="00286356">
              <w:rPr>
                <w:rFonts w:ascii="한컴바탕" w:eastAsia="한컴바탕" w:hAnsi="한컴바탕" w:cs="한컴바탕" w:hint="eastAsia"/>
                <w:w w:val="90"/>
                <w:szCs w:val="21"/>
                <w:lang w:eastAsia="ko-KR"/>
              </w:rPr>
              <w:t>세무총국이</w:t>
            </w:r>
            <w:r w:rsidRPr="00286356">
              <w:rPr>
                <w:rFonts w:ascii="한컴바탕" w:eastAsia="한컴바탕" w:hAnsi="한컴바탕" w:cs="한컴바탕"/>
                <w:w w:val="90"/>
                <w:szCs w:val="21"/>
                <w:lang w:eastAsia="ko-KR"/>
              </w:rPr>
              <w:t xml:space="preserve"> &lt;</w:t>
            </w:r>
            <w:proofErr w:type="spellStart"/>
            <w:r w:rsidRPr="00286356">
              <w:rPr>
                <w:rFonts w:ascii="한컴바탕" w:eastAsia="한컴바탕" w:hAnsi="한컴바탕" w:cs="한컴바탕" w:hint="eastAsia"/>
                <w:w w:val="90"/>
                <w:szCs w:val="21"/>
                <w:lang w:eastAsia="ko-KR"/>
              </w:rPr>
              <w:t>차량구매세</w:t>
            </w:r>
            <w:proofErr w:type="spellEnd"/>
            <w:r w:rsidRPr="00286356">
              <w:rPr>
                <w:rFonts w:ascii="한컴바탕" w:eastAsia="한컴바탕" w:hAnsi="한컴바탕" w:cs="한컴바탕" w:hint="eastAsia"/>
                <w:w w:val="90"/>
                <w:szCs w:val="21"/>
                <w:lang w:eastAsia="ko-KR"/>
              </w:rPr>
              <w:t xml:space="preserve"> 징수를 면제하는 </w:t>
            </w:r>
            <w:proofErr w:type="spellStart"/>
            <w:r w:rsidRPr="00286356">
              <w:rPr>
                <w:rFonts w:ascii="한컴바탕" w:eastAsia="한컴바탕" w:hAnsi="한컴바탕" w:cs="한컴바탕" w:hint="eastAsia"/>
                <w:w w:val="90"/>
                <w:szCs w:val="21"/>
                <w:lang w:eastAsia="ko-KR"/>
              </w:rPr>
              <w:t>신에너지</w:t>
            </w:r>
            <w:proofErr w:type="spellEnd"/>
            <w:r w:rsidRPr="00286356">
              <w:rPr>
                <w:rFonts w:ascii="한컴바탕" w:eastAsia="한컴바탕" w:hAnsi="한컴바탕" w:cs="한컴바탕" w:hint="eastAsia"/>
                <w:w w:val="90"/>
                <w:szCs w:val="21"/>
                <w:lang w:eastAsia="ko-KR"/>
              </w:rPr>
              <w:t xml:space="preserve"> 자동차 차량 유형 목록&gt;</w:t>
            </w:r>
            <w:r w:rsidRPr="00286356">
              <w:rPr>
                <w:rFonts w:ascii="한컴바탕" w:eastAsia="한컴바탕" w:hAnsi="한컴바탕" w:cs="한컴바탕"/>
                <w:w w:val="90"/>
                <w:szCs w:val="21"/>
                <w:lang w:eastAsia="ko-KR"/>
              </w:rPr>
              <w:t>(</w:t>
            </w:r>
            <w:r w:rsidRPr="00286356">
              <w:rPr>
                <w:rFonts w:ascii="한컴바탕" w:eastAsia="한컴바탕" w:hAnsi="한컴바탕" w:cs="한컴바탕" w:hint="eastAsia"/>
                <w:w w:val="90"/>
                <w:szCs w:val="21"/>
                <w:lang w:eastAsia="ko-KR"/>
              </w:rPr>
              <w:t xml:space="preserve">이하 </w:t>
            </w:r>
            <w:r w:rsidRPr="00286356">
              <w:rPr>
                <w:rFonts w:ascii="한컴바탕" w:eastAsia="한컴바탕" w:hAnsi="한컴바탕" w:cs="한컴바탕"/>
                <w:w w:val="90"/>
                <w:szCs w:val="21"/>
                <w:lang w:eastAsia="ko-KR"/>
              </w:rPr>
              <w:t>‘</w:t>
            </w:r>
            <w:r w:rsidRPr="00286356">
              <w:rPr>
                <w:rFonts w:ascii="한컴바탕" w:eastAsia="한컴바탕" w:hAnsi="한컴바탕" w:cs="한컴바탕" w:hint="eastAsia"/>
                <w:w w:val="90"/>
                <w:szCs w:val="21"/>
                <w:lang w:eastAsia="ko-KR"/>
              </w:rPr>
              <w:t>목록</w:t>
            </w:r>
            <w:r w:rsidRPr="00286356">
              <w:rPr>
                <w:rFonts w:ascii="한컴바탕" w:eastAsia="한컴바탕" w:hAnsi="한컴바탕" w:cs="한컴바탕"/>
                <w:w w:val="90"/>
                <w:szCs w:val="21"/>
                <w:lang w:eastAsia="ko-KR"/>
              </w:rPr>
              <w:t>’</w:t>
            </w:r>
            <w:proofErr w:type="spellStart"/>
            <w:r w:rsidRPr="00286356">
              <w:rPr>
                <w:rFonts w:ascii="한컴바탕" w:eastAsia="한컴바탕" w:hAnsi="한컴바탕" w:cs="한컴바탕" w:hint="eastAsia"/>
                <w:w w:val="90"/>
                <w:szCs w:val="21"/>
                <w:lang w:eastAsia="ko-KR"/>
              </w:rPr>
              <w:t>으로</w:t>
            </w:r>
            <w:proofErr w:type="spellEnd"/>
            <w:r w:rsidRPr="00286356">
              <w:rPr>
                <w:rFonts w:ascii="한컴바탕" w:eastAsia="한컴바탕" w:hAnsi="한컴바탕" w:cs="한컴바탕" w:hint="eastAsia"/>
                <w:w w:val="90"/>
                <w:szCs w:val="21"/>
                <w:lang w:eastAsia="ko-KR"/>
              </w:rPr>
              <w:t xml:space="preserve"> 약칭)을 발표하여 실시 및 관리한다.</w:t>
            </w:r>
            <w:r w:rsidRPr="00286356">
              <w:rPr>
                <w:rFonts w:ascii="한컴바탕" w:eastAsia="한컴바탕" w:hAnsi="한컴바탕" w:cs="한컴바탕"/>
                <w:w w:val="90"/>
                <w:szCs w:val="21"/>
                <w:lang w:eastAsia="ko-KR"/>
              </w:rPr>
              <w:t xml:space="preserve"> &lt;</w:t>
            </w:r>
            <w:r w:rsidRPr="00286356">
              <w:rPr>
                <w:rFonts w:ascii="한컴바탕" w:eastAsia="한컴바탕" w:hAnsi="한컴바탕" w:cs="한컴바탕" w:hint="eastAsia"/>
                <w:w w:val="90"/>
                <w:szCs w:val="21"/>
                <w:lang w:eastAsia="ko-KR"/>
              </w:rPr>
              <w:t>목록&gt;</w:t>
            </w:r>
            <w:r w:rsidRPr="00286356">
              <w:rPr>
                <w:rFonts w:ascii="한컴바탕" w:eastAsia="한컴바탕" w:hAnsi="한컴바탕" w:cs="한컴바탕"/>
                <w:w w:val="90"/>
                <w:szCs w:val="21"/>
                <w:lang w:eastAsia="ko-KR"/>
              </w:rPr>
              <w:t xml:space="preserve"> </w:t>
            </w:r>
            <w:proofErr w:type="spellStart"/>
            <w:r w:rsidRPr="00286356">
              <w:rPr>
                <w:rFonts w:ascii="한컴바탕" w:eastAsia="한컴바탕" w:hAnsi="한컴바탕" w:cs="한컴바탕" w:hint="eastAsia"/>
                <w:w w:val="90"/>
                <w:szCs w:val="21"/>
                <w:lang w:eastAsia="ko-KR"/>
              </w:rPr>
              <w:t>발표일부터</w:t>
            </w:r>
            <w:proofErr w:type="spellEnd"/>
            <w:r w:rsidRPr="00286356">
              <w:rPr>
                <w:rFonts w:ascii="한컴바탕" w:eastAsia="한컴바탕" w:hAnsi="한컴바탕" w:cs="한컴바탕" w:hint="eastAsia"/>
                <w:w w:val="90"/>
                <w:szCs w:val="21"/>
                <w:lang w:eastAsia="ko-KR"/>
              </w:rPr>
              <w:t xml:space="preserve"> </w:t>
            </w:r>
            <w:r w:rsidRPr="00286356">
              <w:rPr>
                <w:rFonts w:ascii="한컴바탕" w:eastAsia="한컴바탕" w:hAnsi="한컴바탕" w:cs="한컴바탕"/>
                <w:w w:val="90"/>
                <w:szCs w:val="21"/>
                <w:lang w:eastAsia="ko-KR"/>
              </w:rPr>
              <w:t>&lt;</w:t>
            </w:r>
            <w:r w:rsidRPr="00286356">
              <w:rPr>
                <w:rFonts w:ascii="한컴바탕" w:eastAsia="한컴바탕" w:hAnsi="한컴바탕" w:cs="한컴바탕" w:hint="eastAsia"/>
                <w:w w:val="90"/>
                <w:szCs w:val="21"/>
                <w:lang w:eastAsia="ko-KR"/>
              </w:rPr>
              <w:t xml:space="preserve">목록&gt;에 포함된 </w:t>
            </w:r>
            <w:proofErr w:type="spellStart"/>
            <w:r w:rsidRPr="00286356">
              <w:rPr>
                <w:rFonts w:ascii="한컴바탕" w:eastAsia="한컴바탕" w:hAnsi="한컴바탕" w:cs="한컴바탕" w:hint="eastAsia"/>
                <w:w w:val="90"/>
                <w:szCs w:val="21"/>
                <w:lang w:eastAsia="ko-KR"/>
              </w:rPr>
              <w:t>신에너지</w:t>
            </w:r>
            <w:proofErr w:type="spellEnd"/>
            <w:r w:rsidRPr="00286356">
              <w:rPr>
                <w:rFonts w:ascii="한컴바탕" w:eastAsia="한컴바탕" w:hAnsi="한컴바탕" w:cs="한컴바탕" w:hint="eastAsia"/>
                <w:w w:val="90"/>
                <w:szCs w:val="21"/>
                <w:lang w:eastAsia="ko-KR"/>
              </w:rPr>
              <w:t xml:space="preserve"> 자동차를 구매하는 경우 </w:t>
            </w:r>
            <w:proofErr w:type="spellStart"/>
            <w:r w:rsidRPr="00286356">
              <w:rPr>
                <w:rFonts w:ascii="한컴바탕" w:eastAsia="한컴바탕" w:hAnsi="한컴바탕" w:cs="한컴바탕" w:hint="eastAsia"/>
                <w:w w:val="90"/>
                <w:szCs w:val="21"/>
                <w:lang w:eastAsia="ko-KR"/>
              </w:rPr>
              <w:t>차량구매세의</w:t>
            </w:r>
            <w:proofErr w:type="spellEnd"/>
            <w:r w:rsidRPr="00286356">
              <w:rPr>
                <w:rFonts w:ascii="한컴바탕" w:eastAsia="한컴바탕" w:hAnsi="한컴바탕" w:cs="한컴바탕" w:hint="eastAsia"/>
                <w:w w:val="90"/>
                <w:szCs w:val="21"/>
                <w:lang w:eastAsia="ko-KR"/>
              </w:rPr>
              <w:t xml:space="preserve"> 징수를 면제한다.</w:t>
            </w:r>
            <w:r w:rsidRPr="00286356">
              <w:rPr>
                <w:rFonts w:ascii="한컴바탕" w:eastAsia="한컴바탕" w:hAnsi="한컴바탕" w:cs="한컴바탕"/>
                <w:w w:val="90"/>
                <w:szCs w:val="21"/>
                <w:lang w:eastAsia="ko-KR"/>
              </w:rPr>
              <w:t xml:space="preserve"> </w:t>
            </w:r>
            <w:r w:rsidRPr="00286356">
              <w:rPr>
                <w:rFonts w:ascii="한컴바탕" w:eastAsia="한컴바탕" w:hAnsi="한컴바탕" w:cs="한컴바탕" w:hint="eastAsia"/>
                <w:w w:val="90"/>
                <w:szCs w:val="21"/>
                <w:lang w:eastAsia="ko-KR"/>
              </w:rPr>
              <w:t>구매시기는 기동차 판매 통일 세금계산서(또는 유효 증빙)에 기재된 일시를 기준으로 한다.</w:t>
            </w:r>
            <w:r w:rsidRPr="00286356">
              <w:rPr>
                <w:rFonts w:ascii="한컴바탕" w:eastAsia="한컴바탕" w:hAnsi="한컴바탕" w:cs="한컴바탕"/>
                <w:szCs w:val="21"/>
                <w:lang w:eastAsia="ko-KR"/>
              </w:rPr>
              <w:t xml:space="preserve"> </w:t>
            </w: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hint="eastAsia"/>
                <w:szCs w:val="21"/>
                <w:lang w:eastAsia="ko-KR"/>
              </w:rPr>
            </w:pPr>
            <w:r w:rsidRPr="00286356">
              <w:rPr>
                <w:rFonts w:ascii="한컴바탕" w:eastAsia="한컴바탕" w:hAnsi="한컴바탕" w:cs="한컴바탕" w:hint="eastAsia"/>
                <w:szCs w:val="21"/>
                <w:lang w:eastAsia="ko-KR"/>
              </w:rPr>
              <w:t>3</w:t>
            </w:r>
            <w:r w:rsidRPr="00286356">
              <w:rPr>
                <w:rFonts w:ascii="한컴바탕" w:eastAsia="한컴바탕" w:hAnsi="한컴바탕" w:cs="한컴바탕"/>
                <w:szCs w:val="21"/>
                <w:lang w:eastAsia="ko-KR"/>
              </w:rPr>
              <w:t>.</w:t>
            </w:r>
            <w:r w:rsidRPr="00286356">
              <w:rPr>
                <w:rFonts w:ascii="한컴바탕" w:eastAsia="한컴바탕" w:hAnsi="한컴바탕" w:cs="한컴바탕" w:hint="eastAsia"/>
                <w:szCs w:val="21"/>
                <w:lang w:eastAsia="ko-KR"/>
              </w:rPr>
              <w:t xml:space="preserve"> </w:t>
            </w:r>
            <w:r w:rsidRPr="00286356">
              <w:rPr>
                <w:rFonts w:ascii="한컴바탕" w:eastAsia="한컴바탕" w:hAnsi="한컴바탕" w:cs="한컴바탕"/>
                <w:w w:val="97"/>
                <w:szCs w:val="21"/>
                <w:lang w:eastAsia="ko-KR"/>
              </w:rPr>
              <w:t>&lt;</w:t>
            </w:r>
            <w:r w:rsidRPr="00286356">
              <w:rPr>
                <w:rFonts w:ascii="한컴바탕" w:eastAsia="한컴바탕" w:hAnsi="한컴바탕" w:cs="한컴바탕" w:hint="eastAsia"/>
                <w:w w:val="97"/>
                <w:szCs w:val="21"/>
                <w:lang w:eastAsia="ko-KR"/>
              </w:rPr>
              <w:t xml:space="preserve">목록&gt;에 포함된 </w:t>
            </w:r>
            <w:proofErr w:type="spellStart"/>
            <w:r w:rsidRPr="00286356">
              <w:rPr>
                <w:rFonts w:ascii="한컴바탕" w:eastAsia="한컴바탕" w:hAnsi="한컴바탕" w:cs="한컴바탕" w:hint="eastAsia"/>
                <w:w w:val="97"/>
                <w:szCs w:val="21"/>
                <w:lang w:eastAsia="ko-KR"/>
              </w:rPr>
              <w:t>신에너지</w:t>
            </w:r>
            <w:proofErr w:type="spellEnd"/>
            <w:r w:rsidRPr="00286356">
              <w:rPr>
                <w:rFonts w:ascii="한컴바탕" w:eastAsia="한컴바탕" w:hAnsi="한컴바탕" w:cs="한컴바탕" w:hint="eastAsia"/>
                <w:w w:val="97"/>
                <w:szCs w:val="21"/>
                <w:lang w:eastAsia="ko-KR"/>
              </w:rPr>
              <w:t xml:space="preserve"> 자동차와 관련하여 </w:t>
            </w:r>
            <w:proofErr w:type="spellStart"/>
            <w:r w:rsidRPr="00286356">
              <w:rPr>
                <w:rFonts w:ascii="한컴바탕" w:eastAsia="한컴바탕" w:hAnsi="한컴바탕" w:cs="한컴바탕" w:hint="eastAsia"/>
                <w:w w:val="97"/>
                <w:szCs w:val="21"/>
                <w:lang w:eastAsia="ko-KR"/>
              </w:rPr>
              <w:t>신에너지</w:t>
            </w:r>
            <w:proofErr w:type="spellEnd"/>
            <w:r w:rsidRPr="00286356">
              <w:rPr>
                <w:rFonts w:ascii="한컴바탕" w:eastAsia="한컴바탕" w:hAnsi="한컴바탕" w:cs="한컴바탕" w:hint="eastAsia"/>
                <w:w w:val="97"/>
                <w:szCs w:val="21"/>
                <w:lang w:eastAsia="ko-KR"/>
              </w:rPr>
              <w:t xml:space="preserve"> 자동차 생산기업 또는 </w:t>
            </w:r>
            <w:proofErr w:type="spellStart"/>
            <w:r w:rsidRPr="00286356">
              <w:rPr>
                <w:rFonts w:ascii="한컴바탕" w:eastAsia="한컴바탕" w:hAnsi="한컴바탕" w:cs="한컴바탕" w:hint="eastAsia"/>
                <w:w w:val="97"/>
                <w:szCs w:val="21"/>
                <w:lang w:eastAsia="ko-KR"/>
              </w:rPr>
              <w:t>신에너지</w:t>
            </w:r>
            <w:proofErr w:type="spellEnd"/>
            <w:r w:rsidRPr="00286356">
              <w:rPr>
                <w:rFonts w:ascii="한컴바탕" w:eastAsia="한컴바탕" w:hAnsi="한컴바탕" w:cs="한컴바탕" w:hint="eastAsia"/>
                <w:w w:val="97"/>
                <w:szCs w:val="21"/>
                <w:lang w:eastAsia="ko-KR"/>
              </w:rPr>
              <w:t xml:space="preserve"> 자동차를 수입한 딜러(</w:t>
            </w:r>
            <w:proofErr w:type="spellStart"/>
            <w:r w:rsidRPr="00286356">
              <w:rPr>
                <w:rFonts w:ascii="한컴바탕" w:eastAsia="한컴바탕" w:hAnsi="한컴바탕" w:cs="한컴바탕" w:hint="eastAsia"/>
                <w:w w:val="97"/>
                <w:szCs w:val="21"/>
                <w:lang w:eastAsia="ko-KR"/>
              </w:rPr>
              <w:t>經銷商</w:t>
            </w:r>
            <w:proofErr w:type="spellEnd"/>
            <w:r w:rsidRPr="00286356">
              <w:rPr>
                <w:rFonts w:ascii="한컴바탕" w:eastAsia="한컴바탕" w:hAnsi="한컴바탕" w:cs="한컴바탕" w:hint="eastAsia"/>
                <w:w w:val="97"/>
                <w:szCs w:val="21"/>
                <w:lang w:eastAsia="ko-KR"/>
              </w:rPr>
              <w:t>,</w:t>
            </w:r>
            <w:r w:rsidRPr="00286356">
              <w:rPr>
                <w:rFonts w:ascii="한컴바탕" w:eastAsia="한컴바탕" w:hAnsi="한컴바탕" w:cs="한컴바탕"/>
                <w:w w:val="97"/>
                <w:szCs w:val="21"/>
                <w:lang w:eastAsia="ko-KR"/>
              </w:rPr>
              <w:t xml:space="preserve"> </w:t>
            </w:r>
            <w:r w:rsidRPr="00286356">
              <w:rPr>
                <w:rFonts w:ascii="한컴바탕" w:eastAsia="한컴바탕" w:hAnsi="한컴바탕" w:cs="한컴바탕" w:hint="eastAsia"/>
                <w:w w:val="97"/>
                <w:szCs w:val="21"/>
                <w:lang w:eastAsia="ko-KR"/>
              </w:rPr>
              <w:t xml:space="preserve">이하 </w:t>
            </w:r>
            <w:r w:rsidRPr="00286356">
              <w:rPr>
                <w:rFonts w:ascii="한컴바탕" w:eastAsia="한컴바탕" w:hAnsi="한컴바탕" w:cs="한컴바탕"/>
                <w:w w:val="97"/>
                <w:szCs w:val="21"/>
                <w:lang w:eastAsia="ko-KR"/>
              </w:rPr>
              <w:t>‘</w:t>
            </w:r>
            <w:r w:rsidRPr="00286356">
              <w:rPr>
                <w:rFonts w:ascii="한컴바탕" w:eastAsia="한컴바탕" w:hAnsi="한컴바탕" w:cs="한컴바탕" w:hint="eastAsia"/>
                <w:w w:val="97"/>
                <w:szCs w:val="21"/>
                <w:lang w:eastAsia="ko-KR"/>
              </w:rPr>
              <w:t>자동차 기업</w:t>
            </w:r>
            <w:r w:rsidRPr="00286356">
              <w:rPr>
                <w:rFonts w:ascii="한컴바탕" w:eastAsia="한컴바탕" w:hAnsi="한컴바탕" w:cs="한컴바탕"/>
                <w:w w:val="97"/>
                <w:szCs w:val="21"/>
                <w:lang w:eastAsia="ko-KR"/>
              </w:rPr>
              <w:t>’</w:t>
            </w:r>
            <w:proofErr w:type="spellStart"/>
            <w:r w:rsidRPr="00286356">
              <w:rPr>
                <w:rFonts w:ascii="한컴바탕" w:eastAsia="한컴바탕" w:hAnsi="한컴바탕" w:cs="한컴바탕" w:hint="eastAsia"/>
                <w:w w:val="97"/>
                <w:szCs w:val="21"/>
                <w:lang w:eastAsia="ko-KR"/>
              </w:rPr>
              <w:t>으로</w:t>
            </w:r>
            <w:proofErr w:type="spellEnd"/>
            <w:r w:rsidRPr="00286356">
              <w:rPr>
                <w:rFonts w:ascii="한컴바탕" w:eastAsia="한컴바탕" w:hAnsi="한컴바탕" w:cs="한컴바탕" w:hint="eastAsia"/>
                <w:w w:val="97"/>
                <w:szCs w:val="21"/>
                <w:lang w:eastAsia="ko-KR"/>
              </w:rPr>
              <w:t xml:space="preserve"> 약칭)는 </w:t>
            </w:r>
            <w:r w:rsidRPr="00286356">
              <w:rPr>
                <w:rFonts w:ascii="한컴바탕" w:eastAsia="한컴바탕" w:hAnsi="한컴바탕" w:cs="한컴바탕"/>
                <w:w w:val="97"/>
                <w:szCs w:val="21"/>
                <w:lang w:eastAsia="ko-KR"/>
              </w:rPr>
              <w:t>&lt;</w:t>
            </w:r>
            <w:r w:rsidRPr="00286356">
              <w:rPr>
                <w:rFonts w:ascii="한컴바탕" w:eastAsia="한컴바탕" w:hAnsi="한컴바탕" w:cs="한컴바탕" w:hint="eastAsia"/>
                <w:w w:val="97"/>
                <w:szCs w:val="21"/>
                <w:lang w:eastAsia="ko-KR"/>
              </w:rPr>
              <w:t xml:space="preserve">기동차 </w:t>
            </w:r>
            <w:proofErr w:type="spellStart"/>
            <w:r w:rsidRPr="00286356">
              <w:rPr>
                <w:rFonts w:ascii="한컴바탕" w:eastAsia="한컴바탕" w:hAnsi="한컴바탕" w:cs="한컴바탕" w:hint="eastAsia"/>
                <w:w w:val="97"/>
                <w:szCs w:val="21"/>
                <w:lang w:eastAsia="ko-KR"/>
              </w:rPr>
              <w:t>완성차</w:t>
            </w:r>
            <w:proofErr w:type="spellEnd"/>
            <w:r w:rsidRPr="00286356">
              <w:rPr>
                <w:rFonts w:ascii="한컴바탕" w:eastAsia="한컴바탕" w:hAnsi="한컴바탕" w:cs="한컴바탕" w:hint="eastAsia"/>
                <w:w w:val="97"/>
                <w:szCs w:val="21"/>
                <w:lang w:eastAsia="ko-KR"/>
              </w:rPr>
              <w:t xml:space="preserve"> 출고 합격증&gt;</w:t>
            </w:r>
            <w:r w:rsidRPr="00286356">
              <w:rPr>
                <w:rFonts w:ascii="한컴바탕" w:eastAsia="한컴바탕" w:hAnsi="한컴바탕" w:cs="한컴바탕"/>
                <w:w w:val="97"/>
                <w:szCs w:val="21"/>
                <w:lang w:eastAsia="ko-KR"/>
              </w:rPr>
              <w:t xml:space="preserve"> </w:t>
            </w:r>
            <w:r w:rsidRPr="00286356">
              <w:rPr>
                <w:rFonts w:ascii="한컴바탕" w:eastAsia="한컴바탕" w:hAnsi="한컴바탕" w:cs="한컴바탕" w:hint="eastAsia"/>
                <w:w w:val="97"/>
                <w:szCs w:val="21"/>
                <w:lang w:eastAsia="ko-KR"/>
              </w:rPr>
              <w:t xml:space="preserve">또는 수입 기동차 </w:t>
            </w:r>
            <w:r w:rsidRPr="00286356">
              <w:rPr>
                <w:rFonts w:ascii="한컴바탕" w:eastAsia="한컴바탕" w:hAnsi="한컴바탕" w:cs="한컴바탕"/>
                <w:w w:val="97"/>
                <w:szCs w:val="21"/>
                <w:lang w:eastAsia="ko-KR"/>
              </w:rPr>
              <w:t>&lt;</w:t>
            </w:r>
            <w:proofErr w:type="spellStart"/>
            <w:r w:rsidRPr="00286356">
              <w:rPr>
                <w:rFonts w:ascii="한컴바탕" w:eastAsia="한컴바탕" w:hAnsi="한컴바탕" w:cs="한컴바탕" w:hint="eastAsia"/>
                <w:w w:val="97"/>
                <w:szCs w:val="21"/>
                <w:lang w:eastAsia="ko-KR"/>
              </w:rPr>
              <w:t>차량전자정보단</w:t>
            </w:r>
            <w:proofErr w:type="spellEnd"/>
            <w:r w:rsidRPr="00286356">
              <w:rPr>
                <w:rFonts w:ascii="한컴바탕" w:eastAsia="한컴바탕" w:hAnsi="한컴바탕" w:cs="한컴바탕" w:hint="eastAsia"/>
                <w:w w:val="97"/>
                <w:szCs w:val="21"/>
                <w:lang w:eastAsia="ko-KR"/>
              </w:rPr>
              <w:t>&gt;</w:t>
            </w:r>
            <w:r w:rsidRPr="00286356">
              <w:rPr>
                <w:rFonts w:ascii="한컴바탕" w:eastAsia="한컴바탕" w:hAnsi="한컴바탕" w:cs="한컴바탕"/>
                <w:w w:val="97"/>
                <w:szCs w:val="21"/>
                <w:lang w:eastAsia="ko-KR"/>
              </w:rPr>
              <w:t>(</w:t>
            </w:r>
            <w:r w:rsidRPr="00286356">
              <w:rPr>
                <w:rFonts w:ascii="한컴바탕" w:eastAsia="한컴바탕" w:hAnsi="한컴바탕" w:cs="한컴바탕" w:hint="eastAsia"/>
                <w:w w:val="97"/>
                <w:szCs w:val="21"/>
                <w:lang w:eastAsia="ko-KR"/>
              </w:rPr>
              <w:t xml:space="preserve">이하 </w:t>
            </w:r>
            <w:r w:rsidRPr="00286356">
              <w:rPr>
                <w:rFonts w:ascii="한컴바탕" w:eastAsia="한컴바탕" w:hAnsi="한컴바탕" w:cs="한컴바탕"/>
                <w:w w:val="97"/>
                <w:szCs w:val="21"/>
                <w:lang w:eastAsia="ko-KR"/>
              </w:rPr>
              <w:t>‘</w:t>
            </w:r>
            <w:r w:rsidRPr="00286356">
              <w:rPr>
                <w:rFonts w:ascii="한컴바탕" w:eastAsia="한컴바탕" w:hAnsi="한컴바탕" w:cs="한컴바탕" w:hint="eastAsia"/>
                <w:w w:val="97"/>
                <w:szCs w:val="21"/>
                <w:lang w:eastAsia="ko-KR"/>
              </w:rPr>
              <w:t>차량전자정보</w:t>
            </w:r>
            <w:r w:rsidRPr="00286356">
              <w:rPr>
                <w:rFonts w:ascii="한컴바탕" w:eastAsia="한컴바탕" w:hAnsi="한컴바탕" w:cs="한컴바탕"/>
                <w:w w:val="97"/>
                <w:szCs w:val="21"/>
                <w:lang w:eastAsia="ko-KR"/>
              </w:rPr>
              <w:t>’</w:t>
            </w:r>
            <w:proofErr w:type="spellStart"/>
            <w:r w:rsidRPr="00286356">
              <w:rPr>
                <w:rFonts w:ascii="한컴바탕" w:eastAsia="한컴바탕" w:hAnsi="한컴바탕" w:cs="한컴바탕" w:hint="eastAsia"/>
                <w:w w:val="97"/>
                <w:szCs w:val="21"/>
                <w:lang w:eastAsia="ko-KR"/>
              </w:rPr>
              <w:t>로</w:t>
            </w:r>
            <w:proofErr w:type="spellEnd"/>
            <w:r w:rsidRPr="00286356">
              <w:rPr>
                <w:rFonts w:ascii="한컴바탕" w:eastAsia="한컴바탕" w:hAnsi="한컴바탕" w:cs="한컴바탕" w:hint="eastAsia"/>
                <w:w w:val="97"/>
                <w:szCs w:val="21"/>
                <w:lang w:eastAsia="ko-KR"/>
              </w:rPr>
              <w:t xml:space="preserve"> 약칭)을 </w:t>
            </w:r>
            <w:proofErr w:type="spellStart"/>
            <w:r w:rsidRPr="00286356">
              <w:rPr>
                <w:rFonts w:ascii="한컴바탕" w:eastAsia="한컴바탕" w:hAnsi="한컴바탕" w:cs="한컴바탕" w:hint="eastAsia"/>
                <w:w w:val="97"/>
                <w:szCs w:val="21"/>
                <w:lang w:eastAsia="ko-KR"/>
              </w:rPr>
              <w:t>업로드할</w:t>
            </w:r>
            <w:proofErr w:type="spellEnd"/>
            <w:r w:rsidRPr="00286356">
              <w:rPr>
                <w:rFonts w:ascii="한컴바탕" w:eastAsia="한컴바탕" w:hAnsi="한컴바탕" w:cs="한컴바탕" w:hint="eastAsia"/>
                <w:w w:val="97"/>
                <w:szCs w:val="21"/>
                <w:lang w:eastAsia="ko-KR"/>
              </w:rPr>
              <w:t xml:space="preserve"> 때 </w:t>
            </w:r>
            <w:r w:rsidRPr="00286356">
              <w:rPr>
                <w:rFonts w:ascii="한컴바탕" w:eastAsia="한컴바탕" w:hAnsi="한컴바탕" w:cs="한컴바탕"/>
                <w:w w:val="97"/>
                <w:szCs w:val="21"/>
                <w:lang w:eastAsia="ko-KR"/>
              </w:rPr>
              <w:t>‘</w:t>
            </w:r>
            <w:proofErr w:type="spellStart"/>
            <w:r w:rsidRPr="00286356">
              <w:rPr>
                <w:rFonts w:ascii="한컴바탕" w:eastAsia="한컴바탕" w:hAnsi="한컴바탕" w:cs="한컴바탕" w:hint="eastAsia"/>
                <w:w w:val="97"/>
                <w:szCs w:val="21"/>
                <w:lang w:eastAsia="ko-KR"/>
              </w:rPr>
              <w:t>차량구매세</w:t>
            </w:r>
            <w:proofErr w:type="spellEnd"/>
            <w:r w:rsidRPr="00286356">
              <w:rPr>
                <w:rFonts w:ascii="한컴바탕" w:eastAsia="한컴바탕" w:hAnsi="한컴바탕" w:cs="한컴바탕" w:hint="eastAsia"/>
                <w:w w:val="97"/>
                <w:szCs w:val="21"/>
                <w:lang w:eastAsia="ko-KR"/>
              </w:rPr>
              <w:t xml:space="preserve"> 징수면제 조건 부합 여부</w:t>
            </w:r>
            <w:r w:rsidRPr="00286356">
              <w:rPr>
                <w:rFonts w:ascii="한컴바탕" w:eastAsia="한컴바탕" w:hAnsi="한컴바탕" w:cs="한컴바탕"/>
                <w:w w:val="97"/>
                <w:szCs w:val="21"/>
                <w:lang w:eastAsia="ko-KR"/>
              </w:rPr>
              <w:t>’</w:t>
            </w:r>
            <w:proofErr w:type="spellStart"/>
            <w:r w:rsidRPr="00286356">
              <w:rPr>
                <w:rFonts w:ascii="한컴바탕" w:eastAsia="한컴바탕" w:hAnsi="한컴바탕" w:cs="한컴바탕" w:hint="eastAsia"/>
                <w:w w:val="97"/>
                <w:szCs w:val="21"/>
                <w:lang w:eastAsia="ko-KR"/>
              </w:rPr>
              <w:t>란에</w:t>
            </w:r>
            <w:proofErr w:type="spellEnd"/>
            <w:r w:rsidRPr="00286356">
              <w:rPr>
                <w:rFonts w:ascii="한컴바탕" w:eastAsia="한컴바탕" w:hAnsi="한컴바탕" w:cs="한컴바탕" w:hint="eastAsia"/>
                <w:w w:val="97"/>
                <w:szCs w:val="21"/>
                <w:lang w:eastAsia="ko-KR"/>
              </w:rPr>
              <w:t xml:space="preserve"> </w:t>
            </w:r>
            <w:r w:rsidRPr="00286356">
              <w:rPr>
                <w:rFonts w:ascii="한컴바탕" w:eastAsia="한컴바탕" w:hAnsi="한컴바탕" w:cs="한컴바탕"/>
                <w:w w:val="97"/>
                <w:szCs w:val="21"/>
                <w:lang w:eastAsia="ko-KR"/>
              </w:rPr>
              <w:t>‘</w:t>
            </w:r>
            <w:r w:rsidRPr="00286356">
              <w:rPr>
                <w:rFonts w:ascii="한컴바탕" w:eastAsia="한컴바탕" w:hAnsi="한컴바탕" w:cs="한컴바탕" w:hint="eastAsia"/>
                <w:w w:val="97"/>
                <w:szCs w:val="21"/>
                <w:lang w:eastAsia="ko-KR"/>
              </w:rPr>
              <w:t>부합</w:t>
            </w:r>
            <w:r w:rsidRPr="00286356">
              <w:rPr>
                <w:rFonts w:ascii="한컴바탕" w:eastAsia="한컴바탕" w:hAnsi="한컴바탕" w:cs="한컴바탕"/>
                <w:w w:val="97"/>
                <w:szCs w:val="21"/>
                <w:lang w:eastAsia="ko-KR"/>
              </w:rPr>
              <w:t>’(</w:t>
            </w:r>
            <w:r w:rsidRPr="00286356">
              <w:rPr>
                <w:rFonts w:ascii="한컴바탕" w:eastAsia="한컴바탕" w:hAnsi="한컴바탕" w:cs="한컴바탕" w:hint="eastAsia"/>
                <w:w w:val="97"/>
                <w:szCs w:val="21"/>
                <w:lang w:eastAsia="ko-KR"/>
              </w:rPr>
              <w:t>즉 면세 표식)으로 표기한다.</w:t>
            </w:r>
            <w:r w:rsidRPr="00286356">
              <w:rPr>
                <w:rFonts w:ascii="한컴바탕" w:eastAsia="한컴바탕" w:hAnsi="한컴바탕" w:cs="한컴바탕"/>
                <w:w w:val="97"/>
                <w:szCs w:val="21"/>
                <w:lang w:eastAsia="ko-KR"/>
              </w:rPr>
              <w:t xml:space="preserve"> </w:t>
            </w:r>
            <w:proofErr w:type="spellStart"/>
            <w:r w:rsidRPr="00286356">
              <w:rPr>
                <w:rFonts w:ascii="한컴바탕" w:eastAsia="한컴바탕" w:hAnsi="한컴바탕" w:cs="한컴바탕" w:hint="eastAsia"/>
                <w:w w:val="97"/>
                <w:szCs w:val="21"/>
                <w:lang w:eastAsia="ko-KR"/>
              </w:rPr>
              <w:t>공업및정보화부는</w:t>
            </w:r>
            <w:proofErr w:type="spellEnd"/>
            <w:r w:rsidRPr="00286356">
              <w:rPr>
                <w:rFonts w:ascii="한컴바탕" w:eastAsia="한컴바탕" w:hAnsi="한컴바탕" w:cs="한컴바탕" w:hint="eastAsia"/>
                <w:w w:val="97"/>
                <w:szCs w:val="21"/>
                <w:lang w:eastAsia="ko-KR"/>
              </w:rPr>
              <w:t xml:space="preserve"> 자동차 기업이 </w:t>
            </w:r>
            <w:proofErr w:type="spellStart"/>
            <w:r w:rsidRPr="00286356">
              <w:rPr>
                <w:rFonts w:ascii="한컴바탕" w:eastAsia="한컴바탕" w:hAnsi="한컴바탕" w:cs="한컴바탕" w:hint="eastAsia"/>
                <w:w w:val="97"/>
                <w:szCs w:val="21"/>
                <w:lang w:eastAsia="ko-KR"/>
              </w:rPr>
              <w:t>업로드하는</w:t>
            </w:r>
            <w:proofErr w:type="spellEnd"/>
            <w:r w:rsidRPr="00286356">
              <w:rPr>
                <w:rFonts w:ascii="한컴바탕" w:eastAsia="한컴바탕" w:hAnsi="한컴바탕" w:cs="한컴바탕" w:hint="eastAsia"/>
                <w:w w:val="97"/>
                <w:szCs w:val="21"/>
                <w:lang w:eastAsia="ko-KR"/>
              </w:rPr>
              <w:t xml:space="preserve"> 차량전자정보의 면세 표식에 대한 심사 확인을 진행하고,</w:t>
            </w:r>
            <w:r w:rsidRPr="00286356">
              <w:rPr>
                <w:rFonts w:ascii="한컴바탕" w:eastAsia="한컴바탕" w:hAnsi="한컴바탕" w:cs="한컴바탕"/>
                <w:w w:val="97"/>
                <w:szCs w:val="21"/>
                <w:lang w:eastAsia="ko-KR"/>
              </w:rPr>
              <w:t xml:space="preserve"> </w:t>
            </w:r>
            <w:r w:rsidRPr="00286356">
              <w:rPr>
                <w:rFonts w:ascii="한컴바탕" w:eastAsia="한컴바탕" w:hAnsi="한컴바탕" w:cs="한컴바탕" w:hint="eastAsia"/>
                <w:w w:val="97"/>
                <w:szCs w:val="21"/>
                <w:lang w:eastAsia="ko-KR"/>
              </w:rPr>
              <w:t>또한 심사 확인을 통과한 정보를 세무총국에 전송한다.</w:t>
            </w:r>
            <w:r w:rsidRPr="00286356">
              <w:rPr>
                <w:rFonts w:ascii="한컴바탕" w:eastAsia="한컴바탕" w:hAnsi="한컴바탕" w:cs="한컴바탕"/>
                <w:w w:val="97"/>
                <w:szCs w:val="21"/>
                <w:lang w:eastAsia="ko-KR"/>
              </w:rPr>
              <w:t xml:space="preserve"> </w:t>
            </w:r>
            <w:r w:rsidRPr="00286356">
              <w:rPr>
                <w:rFonts w:ascii="한컴바탕" w:eastAsia="한컴바탕" w:hAnsi="한컴바탕" w:cs="한컴바탕" w:hint="eastAsia"/>
                <w:w w:val="97"/>
                <w:szCs w:val="21"/>
                <w:lang w:eastAsia="ko-KR"/>
              </w:rPr>
              <w:t xml:space="preserve">세무기관은 </w:t>
            </w:r>
            <w:proofErr w:type="spellStart"/>
            <w:r w:rsidRPr="00286356">
              <w:rPr>
                <w:rFonts w:ascii="한컴바탕" w:eastAsia="한컴바탕" w:hAnsi="한컴바탕" w:cs="한컴바탕" w:hint="eastAsia"/>
                <w:w w:val="97"/>
                <w:szCs w:val="21"/>
                <w:lang w:eastAsia="ko-KR"/>
              </w:rPr>
              <w:t>공업및정보화부가</w:t>
            </w:r>
            <w:proofErr w:type="spellEnd"/>
            <w:r w:rsidRPr="00286356">
              <w:rPr>
                <w:rFonts w:ascii="한컴바탕" w:eastAsia="한컴바탕" w:hAnsi="한컴바탕" w:cs="한컴바탕" w:hint="eastAsia"/>
                <w:w w:val="97"/>
                <w:szCs w:val="21"/>
                <w:lang w:eastAsia="ko-KR"/>
              </w:rPr>
              <w:t xml:space="preserve"> 심사 확인한 면세 표식과 기동차 통일 판매 세금계산서(또는 유효 증빙)에 의거하여 </w:t>
            </w:r>
            <w:proofErr w:type="spellStart"/>
            <w:r w:rsidRPr="00286356">
              <w:rPr>
                <w:rFonts w:ascii="한컴바탕" w:eastAsia="한컴바탕" w:hAnsi="한컴바탕" w:cs="한컴바탕" w:hint="eastAsia"/>
                <w:w w:val="97"/>
                <w:szCs w:val="21"/>
                <w:lang w:eastAsia="ko-KR"/>
              </w:rPr>
              <w:t>차량구매세</w:t>
            </w:r>
            <w:proofErr w:type="spellEnd"/>
            <w:r w:rsidRPr="00286356">
              <w:rPr>
                <w:rFonts w:ascii="한컴바탕" w:eastAsia="한컴바탕" w:hAnsi="한컴바탕" w:cs="한컴바탕" w:hint="eastAsia"/>
                <w:w w:val="97"/>
                <w:szCs w:val="21"/>
                <w:lang w:eastAsia="ko-KR"/>
              </w:rPr>
              <w:t xml:space="preserve"> 면세 수속을 처리한다.</w:t>
            </w:r>
            <w:r w:rsidRPr="00286356">
              <w:rPr>
                <w:rFonts w:ascii="한컴바탕" w:eastAsia="한컴바탕" w:hAnsi="한컴바탕" w:cs="한컴바탕"/>
                <w:szCs w:val="21"/>
                <w:lang w:eastAsia="ko-KR"/>
              </w:rPr>
              <w:t xml:space="preserve">  </w:t>
            </w: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286356">
              <w:rPr>
                <w:rFonts w:ascii="한컴바탕" w:eastAsia="한컴바탕" w:hAnsi="한컴바탕" w:cs="한컴바탕" w:hint="eastAsia"/>
                <w:szCs w:val="21"/>
                <w:lang w:eastAsia="ko-KR"/>
              </w:rPr>
              <w:t>4</w:t>
            </w:r>
            <w:r w:rsidRPr="00286356">
              <w:rPr>
                <w:rFonts w:ascii="한컴바탕" w:eastAsia="한컴바탕" w:hAnsi="한컴바탕" w:cs="한컴바탕"/>
                <w:szCs w:val="21"/>
                <w:lang w:eastAsia="ko-KR"/>
              </w:rPr>
              <w:t xml:space="preserve">. </w:t>
            </w:r>
            <w:r w:rsidRPr="00286356">
              <w:rPr>
                <w:rFonts w:ascii="한컴바탕" w:eastAsia="한컴바탕" w:hAnsi="한컴바탕" w:cs="한컴바탕" w:hint="eastAsia"/>
                <w:szCs w:val="21"/>
                <w:lang w:eastAsia="ko-KR"/>
              </w:rPr>
              <w:t>자동차 기업은 차량전자정보와 차량 제품이 서로 일치하도록 보장해야 한다.</w:t>
            </w:r>
            <w:r w:rsidRPr="00286356">
              <w:rPr>
                <w:rFonts w:ascii="한컴바탕" w:eastAsia="한컴바탕" w:hAnsi="한컴바탕" w:cs="한컴바탕"/>
                <w:szCs w:val="21"/>
                <w:lang w:eastAsia="ko-KR"/>
              </w:rPr>
              <w:t xml:space="preserve"> </w:t>
            </w:r>
            <w:r w:rsidRPr="00286356">
              <w:rPr>
                <w:rFonts w:ascii="한컴바탕" w:eastAsia="한컴바탕" w:hAnsi="한컴바탕" w:cs="한컴바탕" w:hint="eastAsia"/>
                <w:szCs w:val="21"/>
                <w:lang w:eastAsia="ko-KR"/>
              </w:rPr>
              <w:t xml:space="preserve">허위정보나 자료를 제공하여 </w:t>
            </w:r>
            <w:proofErr w:type="spellStart"/>
            <w:r w:rsidRPr="00286356">
              <w:rPr>
                <w:rFonts w:ascii="한컴바탕" w:eastAsia="한컴바탕" w:hAnsi="한컴바탕" w:cs="한컴바탕" w:hint="eastAsia"/>
                <w:szCs w:val="21"/>
                <w:lang w:eastAsia="ko-KR"/>
              </w:rPr>
              <w:t>차량구매세</w:t>
            </w:r>
            <w:proofErr w:type="spellEnd"/>
            <w:r w:rsidRPr="00286356">
              <w:rPr>
                <w:rFonts w:ascii="한컴바탕" w:eastAsia="한컴바탕" w:hAnsi="한컴바탕" w:cs="한컴바탕" w:hint="eastAsia"/>
                <w:szCs w:val="21"/>
                <w:lang w:eastAsia="ko-KR"/>
              </w:rPr>
              <w:t xml:space="preserve"> 세금을 유실하는 경우,</w:t>
            </w:r>
            <w:r w:rsidRPr="00286356">
              <w:rPr>
                <w:rFonts w:ascii="한컴바탕" w:eastAsia="한컴바탕" w:hAnsi="한컴바탕" w:cs="한컴바탕"/>
                <w:szCs w:val="21"/>
                <w:lang w:eastAsia="ko-KR"/>
              </w:rPr>
              <w:t xml:space="preserve"> &lt;</w:t>
            </w:r>
            <w:r w:rsidRPr="00286356">
              <w:rPr>
                <w:rFonts w:ascii="한컴바탕" w:eastAsia="한컴바탕" w:hAnsi="한컴바탕" w:cs="한컴바탕" w:hint="eastAsia"/>
                <w:szCs w:val="21"/>
                <w:lang w:eastAsia="ko-KR"/>
              </w:rPr>
              <w:t>중화인민공화국 세수징수관리법&gt;</w:t>
            </w:r>
            <w:r w:rsidRPr="00286356">
              <w:rPr>
                <w:rFonts w:ascii="한컴바탕" w:eastAsia="한컴바탕" w:hAnsi="한컴바탕" w:cs="한컴바탕"/>
                <w:szCs w:val="21"/>
                <w:lang w:eastAsia="ko-KR"/>
              </w:rPr>
              <w:t xml:space="preserve"> </w:t>
            </w:r>
            <w:r w:rsidRPr="00286356">
              <w:rPr>
                <w:rFonts w:ascii="한컴바탕" w:eastAsia="한컴바탕" w:hAnsi="한컴바탕" w:cs="한컴바탕" w:hint="eastAsia"/>
                <w:szCs w:val="21"/>
                <w:lang w:eastAsia="ko-KR"/>
              </w:rPr>
              <w:t>및 그 실시세칙에 의거하여 처리한다.</w:t>
            </w:r>
            <w:r w:rsidRPr="00286356">
              <w:rPr>
                <w:rFonts w:ascii="한컴바탕" w:eastAsia="한컴바탕" w:hAnsi="한컴바탕" w:cs="한컴바탕"/>
                <w:szCs w:val="21"/>
                <w:lang w:eastAsia="ko-KR"/>
              </w:rPr>
              <w:t xml:space="preserve"> </w:t>
            </w: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286356">
              <w:rPr>
                <w:rFonts w:ascii="한컴바탕" w:eastAsia="한컴바탕" w:hAnsi="한컴바탕" w:cs="한컴바탕"/>
                <w:szCs w:val="21"/>
                <w:lang w:eastAsia="ko-KR"/>
              </w:rPr>
              <w:t xml:space="preserve">5. </w:t>
            </w:r>
            <w:r w:rsidRPr="00286356">
              <w:rPr>
                <w:rFonts w:ascii="한컴바탕" w:eastAsia="한컴바탕" w:hAnsi="한컴바탕" w:cs="한컴바탕"/>
                <w:w w:val="80"/>
                <w:szCs w:val="21"/>
                <w:lang w:eastAsia="ko-KR"/>
              </w:rPr>
              <w:t>&lt;</w:t>
            </w:r>
            <w:r w:rsidRPr="00286356">
              <w:rPr>
                <w:rFonts w:ascii="한컴바탕" w:eastAsia="한컴바탕" w:hAnsi="한컴바탕" w:cs="한컴바탕" w:hint="eastAsia"/>
                <w:w w:val="80"/>
                <w:szCs w:val="21"/>
                <w:lang w:eastAsia="ko-KR"/>
              </w:rPr>
              <w:t>목록&gt;</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관리,</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면세 표식 심사 확인 및 면세 수속 처리에 종사하는 업무인력이 직책을 이행하는 과정에서 직권 남용,</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직무 유기,</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 xml:space="preserve">사리도모를 위한 부정행위 등의 위법 </w:t>
            </w:r>
            <w:proofErr w:type="spellStart"/>
            <w:r w:rsidRPr="00286356">
              <w:rPr>
                <w:rFonts w:ascii="한컴바탕" w:eastAsia="한컴바탕" w:hAnsi="한컴바탕" w:cs="한컴바탕" w:hint="eastAsia"/>
                <w:w w:val="80"/>
                <w:szCs w:val="21"/>
                <w:lang w:eastAsia="ko-KR"/>
              </w:rPr>
              <w:t>위규</w:t>
            </w:r>
            <w:proofErr w:type="spellEnd"/>
            <w:r w:rsidRPr="00286356">
              <w:rPr>
                <w:rFonts w:ascii="한컴바탕" w:eastAsia="한컴바탕" w:hAnsi="한컴바탕" w:cs="한컴바탕" w:hint="eastAsia"/>
                <w:w w:val="80"/>
                <w:szCs w:val="21"/>
                <w:lang w:eastAsia="ko-KR"/>
              </w:rPr>
              <w:t xml:space="preserve"> 행위가 있을 경우에는 </w:t>
            </w:r>
            <w:r w:rsidRPr="00286356">
              <w:rPr>
                <w:rFonts w:ascii="한컴바탕" w:eastAsia="한컴바탕" w:hAnsi="한컴바탕" w:cs="한컴바탕"/>
                <w:w w:val="80"/>
                <w:szCs w:val="21"/>
                <w:lang w:eastAsia="ko-KR"/>
              </w:rPr>
              <w:t>&lt;</w:t>
            </w:r>
            <w:r w:rsidRPr="00286356">
              <w:rPr>
                <w:rFonts w:ascii="한컴바탕" w:eastAsia="한컴바탕" w:hAnsi="한컴바탕" w:cs="한컴바탕" w:hint="eastAsia"/>
                <w:w w:val="80"/>
                <w:szCs w:val="21"/>
                <w:lang w:eastAsia="ko-KR"/>
              </w:rPr>
              <w:t>중화인민공화국 공무원법&gt;</w:t>
            </w:r>
            <w:r w:rsidRPr="00286356">
              <w:rPr>
                <w:rFonts w:ascii="한컴바탕" w:eastAsia="한컴바탕" w:hAnsi="한컴바탕" w:cs="한컴바탕"/>
                <w:w w:val="80"/>
                <w:szCs w:val="21"/>
                <w:lang w:eastAsia="ko-KR"/>
              </w:rPr>
              <w:t>, &lt;</w:t>
            </w:r>
            <w:r w:rsidRPr="00286356">
              <w:rPr>
                <w:rFonts w:ascii="한컴바탕" w:eastAsia="한컴바탕" w:hAnsi="한컴바탕" w:cs="한컴바탕" w:hint="eastAsia"/>
                <w:w w:val="80"/>
                <w:szCs w:val="21"/>
                <w:lang w:eastAsia="ko-KR"/>
              </w:rPr>
              <w:t xml:space="preserve">중화인민공화국 </w:t>
            </w:r>
            <w:proofErr w:type="spellStart"/>
            <w:r w:rsidRPr="00286356">
              <w:rPr>
                <w:rFonts w:ascii="한컴바탕" w:eastAsia="한컴바탕" w:hAnsi="한컴바탕" w:cs="한컴바탕" w:hint="eastAsia"/>
                <w:w w:val="80"/>
                <w:szCs w:val="21"/>
                <w:lang w:eastAsia="ko-KR"/>
              </w:rPr>
              <w:t>감찰법</w:t>
            </w:r>
            <w:proofErr w:type="spellEnd"/>
            <w:r w:rsidRPr="00286356">
              <w:rPr>
                <w:rFonts w:ascii="한컴바탕" w:eastAsia="한컴바탕" w:hAnsi="한컴바탕" w:cs="한컴바탕" w:hint="eastAsia"/>
                <w:w w:val="80"/>
                <w:szCs w:val="21"/>
                <w:lang w:eastAsia="ko-KR"/>
              </w:rPr>
              <w:t>&gt;</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등 국가의 유관 규정에 의거하여 상응하는 책임을 추궁한다.</w:t>
            </w:r>
            <w:r w:rsidRPr="00286356">
              <w:rPr>
                <w:rFonts w:ascii="한컴바탕" w:eastAsia="한컴바탕" w:hAnsi="한컴바탕" w:cs="한컴바탕"/>
                <w:w w:val="80"/>
                <w:szCs w:val="21"/>
                <w:lang w:eastAsia="ko-KR"/>
              </w:rPr>
              <w:t xml:space="preserve"> </w:t>
            </w:r>
            <w:r w:rsidRPr="00286356">
              <w:rPr>
                <w:rFonts w:ascii="한컴바탕" w:eastAsia="한컴바탕" w:hAnsi="한컴바탕" w:cs="한컴바탕" w:hint="eastAsia"/>
                <w:w w:val="80"/>
                <w:szCs w:val="21"/>
                <w:lang w:eastAsia="ko-KR"/>
              </w:rPr>
              <w:t>범죄 혐의가 있는 경우에는 사법기관에 이송하여 처리한다.</w:t>
            </w:r>
            <w:r w:rsidRPr="00286356">
              <w:rPr>
                <w:rFonts w:ascii="한컴바탕" w:eastAsia="한컴바탕" w:hAnsi="한컴바탕" w:cs="한컴바탕"/>
                <w:szCs w:val="21"/>
                <w:lang w:eastAsia="ko-KR"/>
              </w:rPr>
              <w:t xml:space="preserve"> </w:t>
            </w:r>
          </w:p>
          <w:p w:rsidR="00286356" w:rsidRPr="00286356" w:rsidRDefault="00286356" w:rsidP="0028635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286356">
              <w:rPr>
                <w:rFonts w:ascii="한컴바탕" w:eastAsia="한컴바탕" w:hAnsi="한컴바탕" w:cs="한컴바탕" w:hint="eastAsia"/>
                <w:szCs w:val="21"/>
                <w:lang w:eastAsia="ko-KR"/>
              </w:rPr>
              <w:t>6</w:t>
            </w:r>
            <w:r w:rsidRPr="00286356">
              <w:rPr>
                <w:rFonts w:ascii="한컴바탕" w:eastAsia="한컴바탕" w:hAnsi="한컴바탕" w:cs="한컴바탕"/>
                <w:szCs w:val="21"/>
                <w:lang w:eastAsia="ko-KR"/>
              </w:rPr>
              <w:t xml:space="preserve">. </w:t>
            </w:r>
            <w:r w:rsidRPr="00286356">
              <w:rPr>
                <w:rFonts w:ascii="한컴바탕" w:eastAsia="한컴바탕" w:hAnsi="한컴바탕" w:cs="한컴바탕" w:hint="eastAsia"/>
                <w:szCs w:val="21"/>
                <w:lang w:eastAsia="ko-KR"/>
              </w:rPr>
              <w:t xml:space="preserve">본 공고는 </w:t>
            </w:r>
            <w:r w:rsidRPr="00286356">
              <w:rPr>
                <w:rFonts w:ascii="한컴바탕" w:eastAsia="한컴바탕" w:hAnsi="한컴바탕" w:cs="한컴바탕"/>
                <w:szCs w:val="21"/>
                <w:lang w:eastAsia="ko-KR"/>
              </w:rPr>
              <w:t>2021</w:t>
            </w:r>
            <w:r w:rsidRPr="00286356">
              <w:rPr>
                <w:rFonts w:ascii="한컴바탕" w:eastAsia="한컴바탕" w:hAnsi="한컴바탕" w:cs="한컴바탕" w:hint="eastAsia"/>
                <w:szCs w:val="21"/>
                <w:lang w:eastAsia="ko-KR"/>
              </w:rPr>
              <w:t xml:space="preserve">년 </w:t>
            </w:r>
            <w:r w:rsidRPr="00286356">
              <w:rPr>
                <w:rFonts w:ascii="한컴바탕" w:eastAsia="한컴바탕" w:hAnsi="한컴바탕" w:cs="한컴바탕"/>
                <w:szCs w:val="21"/>
                <w:lang w:eastAsia="ko-KR"/>
              </w:rPr>
              <w:t>1</w:t>
            </w:r>
            <w:r w:rsidRPr="00286356">
              <w:rPr>
                <w:rFonts w:ascii="한컴바탕" w:eastAsia="한컴바탕" w:hAnsi="한컴바탕" w:cs="한컴바탕" w:hint="eastAsia"/>
                <w:szCs w:val="21"/>
                <w:lang w:eastAsia="ko-KR"/>
              </w:rPr>
              <w:t xml:space="preserve">월 </w:t>
            </w:r>
            <w:r w:rsidRPr="00286356">
              <w:rPr>
                <w:rFonts w:ascii="한컴바탕" w:eastAsia="한컴바탕" w:hAnsi="한컴바탕" w:cs="한컴바탕"/>
                <w:szCs w:val="21"/>
                <w:lang w:eastAsia="ko-KR"/>
              </w:rPr>
              <w:t>1</w:t>
            </w:r>
            <w:r w:rsidRPr="00286356">
              <w:rPr>
                <w:rFonts w:ascii="한컴바탕" w:eastAsia="한컴바탕" w:hAnsi="한컴바탕" w:cs="한컴바탕" w:hint="eastAsia"/>
                <w:szCs w:val="21"/>
                <w:lang w:eastAsia="ko-KR"/>
              </w:rPr>
              <w:t>일부터 시행한다.</w:t>
            </w:r>
            <w:r w:rsidRPr="00286356">
              <w:rPr>
                <w:rFonts w:ascii="한컴바탕" w:eastAsia="한컴바탕" w:hAnsi="한컴바탕" w:cs="한컴바탕"/>
                <w:szCs w:val="21"/>
                <w:lang w:eastAsia="ko-KR"/>
              </w:rPr>
              <w:t xml:space="preserve"> 2020</w:t>
            </w:r>
            <w:r w:rsidRPr="00286356">
              <w:rPr>
                <w:rFonts w:ascii="한컴바탕" w:eastAsia="한컴바탕" w:hAnsi="한컴바탕" w:cs="한컴바탕" w:hint="eastAsia"/>
                <w:szCs w:val="21"/>
                <w:lang w:eastAsia="ko-KR"/>
              </w:rPr>
              <w:t xml:space="preserve">년 </w:t>
            </w:r>
            <w:r w:rsidRPr="00286356">
              <w:rPr>
                <w:rFonts w:ascii="한컴바탕" w:eastAsia="한컴바탕" w:hAnsi="한컴바탕" w:cs="한컴바탕"/>
                <w:szCs w:val="21"/>
                <w:lang w:eastAsia="ko-KR"/>
              </w:rPr>
              <w:t>12</w:t>
            </w:r>
            <w:r w:rsidRPr="00286356">
              <w:rPr>
                <w:rFonts w:ascii="한컴바탕" w:eastAsia="한컴바탕" w:hAnsi="한컴바탕" w:cs="한컴바탕" w:hint="eastAsia"/>
                <w:szCs w:val="21"/>
                <w:lang w:eastAsia="ko-KR"/>
              </w:rPr>
              <w:t xml:space="preserve">월 </w:t>
            </w:r>
            <w:r w:rsidRPr="00286356">
              <w:rPr>
                <w:rFonts w:ascii="한컴바탕" w:eastAsia="한컴바탕" w:hAnsi="한컴바탕" w:cs="한컴바탕"/>
                <w:szCs w:val="21"/>
                <w:lang w:eastAsia="ko-KR"/>
              </w:rPr>
              <w:t>31</w:t>
            </w:r>
            <w:r w:rsidRPr="00286356">
              <w:rPr>
                <w:rFonts w:ascii="한컴바탕" w:eastAsia="한컴바탕" w:hAnsi="한컴바탕" w:cs="한컴바탕" w:hint="eastAsia"/>
                <w:szCs w:val="21"/>
                <w:lang w:eastAsia="ko-KR"/>
              </w:rPr>
              <w:t xml:space="preserve">일 이전에 </w:t>
            </w:r>
            <w:r w:rsidRPr="00286356">
              <w:rPr>
                <w:rFonts w:ascii="한컴바탕" w:eastAsia="한컴바탕" w:hAnsi="한컴바탕" w:cs="한컴바탕"/>
                <w:szCs w:val="21"/>
                <w:lang w:eastAsia="ko-KR"/>
              </w:rPr>
              <w:t>&lt;</w:t>
            </w:r>
            <w:r w:rsidRPr="00286356">
              <w:rPr>
                <w:rFonts w:ascii="한컴바탕" w:eastAsia="한컴바탕" w:hAnsi="한컴바탕" w:cs="한컴바탕" w:hint="eastAsia"/>
                <w:szCs w:val="21"/>
                <w:lang w:eastAsia="ko-KR"/>
              </w:rPr>
              <w:t xml:space="preserve">목록&gt;에 포함된 </w:t>
            </w:r>
            <w:proofErr w:type="spellStart"/>
            <w:r w:rsidRPr="00286356">
              <w:rPr>
                <w:rFonts w:ascii="한컴바탕" w:eastAsia="한컴바탕" w:hAnsi="한컴바탕" w:cs="한컴바탕" w:hint="eastAsia"/>
                <w:szCs w:val="21"/>
                <w:lang w:eastAsia="ko-KR"/>
              </w:rPr>
              <w:t>신에너지</w:t>
            </w:r>
            <w:proofErr w:type="spellEnd"/>
            <w:r w:rsidRPr="00286356">
              <w:rPr>
                <w:rFonts w:ascii="한컴바탕" w:eastAsia="한컴바탕" w:hAnsi="한컴바탕" w:cs="한컴바탕" w:hint="eastAsia"/>
                <w:szCs w:val="21"/>
                <w:lang w:eastAsia="ko-KR"/>
              </w:rPr>
              <w:t xml:space="preserve"> 자동차에 대한 </w:t>
            </w:r>
            <w:proofErr w:type="spellStart"/>
            <w:r w:rsidRPr="00286356">
              <w:rPr>
                <w:rFonts w:ascii="한컴바탕" w:eastAsia="한컴바탕" w:hAnsi="한컴바탕" w:cs="한컴바탕" w:hint="eastAsia"/>
                <w:szCs w:val="21"/>
                <w:lang w:eastAsia="ko-KR"/>
              </w:rPr>
              <w:t>차량구매세</w:t>
            </w:r>
            <w:proofErr w:type="spellEnd"/>
            <w:r w:rsidRPr="00286356">
              <w:rPr>
                <w:rFonts w:ascii="한컴바탕" w:eastAsia="한컴바탕" w:hAnsi="한컴바탕" w:cs="한컴바탕" w:hint="eastAsia"/>
                <w:szCs w:val="21"/>
                <w:lang w:eastAsia="ko-KR"/>
              </w:rPr>
              <w:t xml:space="preserve"> 징수면제 정책은 계속하여 유효하다.</w:t>
            </w:r>
            <w:r w:rsidRPr="00286356">
              <w:rPr>
                <w:rFonts w:ascii="한컴바탕" w:eastAsia="한컴바탕" w:hAnsi="한컴바탕" w:cs="한컴바탕"/>
                <w:szCs w:val="21"/>
                <w:lang w:eastAsia="ko-KR"/>
              </w:rPr>
              <w:t xml:space="preserve"> </w:t>
            </w:r>
          </w:p>
          <w:p w:rsidR="00286356" w:rsidRDefault="00286356" w:rsidP="00286356">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86356" w:rsidRPr="00286356" w:rsidRDefault="00286356" w:rsidP="0028635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86356" w:rsidRPr="00286356" w:rsidRDefault="00286356" w:rsidP="00286356">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roofErr w:type="spellStart"/>
            <w:r w:rsidRPr="00286356">
              <w:rPr>
                <w:rFonts w:ascii="한컴바탕" w:eastAsia="한컴바탕" w:hAnsi="한컴바탕" w:cs="한컴바탕" w:hint="eastAsia"/>
                <w:szCs w:val="21"/>
                <w:lang w:eastAsia="ko-KR"/>
              </w:rPr>
              <w:t>재정부</w:t>
            </w:r>
            <w:proofErr w:type="spellEnd"/>
          </w:p>
          <w:p w:rsidR="00286356" w:rsidRPr="00286356" w:rsidRDefault="00286356" w:rsidP="00286356">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r w:rsidRPr="00286356">
              <w:rPr>
                <w:rFonts w:ascii="한컴바탕" w:eastAsia="한컴바탕" w:hAnsi="한컴바탕" w:cs="한컴바탕" w:hint="eastAsia"/>
                <w:szCs w:val="21"/>
                <w:lang w:eastAsia="ko-KR"/>
              </w:rPr>
              <w:t>세무총국</w:t>
            </w:r>
          </w:p>
          <w:p w:rsidR="00286356" w:rsidRPr="00286356" w:rsidRDefault="00286356" w:rsidP="00286356">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286356">
              <w:rPr>
                <w:rFonts w:ascii="한컴바탕" w:eastAsia="한컴바탕" w:hAnsi="한컴바탕" w:cs="한컴바탕" w:hint="eastAsia"/>
                <w:szCs w:val="21"/>
                <w:lang w:eastAsia="ko-KR"/>
              </w:rPr>
              <w:t>공업및정보화부</w:t>
            </w:r>
            <w:proofErr w:type="spellEnd"/>
          </w:p>
          <w:p w:rsidR="00DB5008" w:rsidRPr="009570BC" w:rsidRDefault="00286356" w:rsidP="00286356">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286356">
              <w:rPr>
                <w:rFonts w:ascii="한컴바탕" w:eastAsia="한컴바탕" w:hAnsi="한컴바탕" w:cs="한컴바탕" w:hint="eastAsia"/>
                <w:szCs w:val="21"/>
                <w:lang w:eastAsia="ko-KR"/>
              </w:rPr>
              <w:t>2</w:t>
            </w:r>
            <w:r w:rsidRPr="00286356">
              <w:rPr>
                <w:rFonts w:ascii="한컴바탕" w:eastAsia="한컴바탕" w:hAnsi="한컴바탕" w:cs="한컴바탕"/>
                <w:szCs w:val="21"/>
                <w:lang w:eastAsia="ko-KR"/>
              </w:rPr>
              <w:t>020</w:t>
            </w:r>
            <w:r w:rsidRPr="00286356">
              <w:rPr>
                <w:rFonts w:ascii="한컴바탕" w:eastAsia="한컴바탕" w:hAnsi="한컴바탕" w:cs="한컴바탕" w:hint="eastAsia"/>
                <w:szCs w:val="21"/>
                <w:lang w:eastAsia="ko-KR"/>
              </w:rPr>
              <w:t xml:space="preserve">년 </w:t>
            </w:r>
            <w:r w:rsidRPr="00286356">
              <w:rPr>
                <w:rFonts w:ascii="한컴바탕" w:eastAsia="한컴바탕" w:hAnsi="한컴바탕" w:cs="한컴바탕"/>
                <w:szCs w:val="21"/>
                <w:lang w:eastAsia="ko-KR"/>
              </w:rPr>
              <w:t>4</w:t>
            </w:r>
            <w:r w:rsidRPr="00286356">
              <w:rPr>
                <w:rFonts w:ascii="한컴바탕" w:eastAsia="한컴바탕" w:hAnsi="한컴바탕" w:cs="한컴바탕" w:hint="eastAsia"/>
                <w:szCs w:val="21"/>
                <w:lang w:eastAsia="ko-KR"/>
              </w:rPr>
              <w:t xml:space="preserve">월 </w:t>
            </w:r>
            <w:r w:rsidRPr="00286356">
              <w:rPr>
                <w:rFonts w:ascii="한컴바탕" w:eastAsia="한컴바탕" w:hAnsi="한컴바탕" w:cs="한컴바탕"/>
                <w:szCs w:val="21"/>
                <w:lang w:eastAsia="ko-KR"/>
              </w:rPr>
              <w:t>16</w:t>
            </w:r>
            <w:r w:rsidRPr="00286356">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286356" w:rsidRPr="00286356" w:rsidRDefault="00286356" w:rsidP="00286356">
            <w:pPr>
              <w:adjustRightInd w:val="0"/>
              <w:snapToGrid w:val="0"/>
              <w:spacing w:line="300" w:lineRule="auto"/>
              <w:jc w:val="center"/>
              <w:rPr>
                <w:rFonts w:ascii="SimSun" w:eastAsia="SimSun" w:hAnsi="SimSun"/>
                <w:b/>
                <w:bCs/>
                <w:sz w:val="26"/>
                <w:szCs w:val="26"/>
              </w:rPr>
            </w:pPr>
            <w:r w:rsidRPr="00286356">
              <w:rPr>
                <w:rFonts w:ascii="SimSun" w:eastAsia="SimSun" w:hAnsi="SimSun" w:hint="eastAsia"/>
                <w:b/>
                <w:bCs/>
                <w:sz w:val="26"/>
                <w:szCs w:val="26"/>
              </w:rPr>
              <w:t>关于新能源汽车免征车辆购置税</w:t>
            </w:r>
          </w:p>
          <w:p w:rsidR="00286356" w:rsidRPr="00286356" w:rsidRDefault="00286356" w:rsidP="00286356">
            <w:pPr>
              <w:adjustRightInd w:val="0"/>
              <w:snapToGrid w:val="0"/>
              <w:spacing w:line="300" w:lineRule="auto"/>
              <w:jc w:val="center"/>
              <w:rPr>
                <w:rFonts w:ascii="SimSun" w:eastAsia="SimSun" w:hAnsi="SimSun"/>
                <w:b/>
                <w:bCs/>
                <w:sz w:val="26"/>
                <w:szCs w:val="26"/>
              </w:rPr>
            </w:pPr>
            <w:r w:rsidRPr="00286356">
              <w:rPr>
                <w:rFonts w:ascii="SimSun" w:eastAsia="SimSun" w:hAnsi="SimSun" w:hint="eastAsia"/>
                <w:b/>
                <w:bCs/>
                <w:sz w:val="26"/>
                <w:szCs w:val="26"/>
              </w:rPr>
              <w:t>有关政策的公告</w:t>
            </w:r>
          </w:p>
          <w:p w:rsidR="00286356" w:rsidRPr="00286356" w:rsidRDefault="00286356" w:rsidP="00286356">
            <w:pPr>
              <w:adjustRightInd w:val="0"/>
              <w:snapToGrid w:val="0"/>
              <w:spacing w:line="300" w:lineRule="auto"/>
              <w:jc w:val="center"/>
              <w:rPr>
                <w:rFonts w:ascii="SimSun" w:eastAsia="SimSun" w:hAnsi="SimSun"/>
                <w:spacing w:val="-10"/>
                <w:w w:val="80"/>
                <w:szCs w:val="21"/>
              </w:rPr>
            </w:pPr>
            <w:r w:rsidRPr="00286356">
              <w:rPr>
                <w:rFonts w:ascii="SimSun" w:eastAsia="SimSun" w:hAnsi="SimSun" w:hint="eastAsia"/>
                <w:spacing w:val="-10"/>
                <w:w w:val="80"/>
                <w:szCs w:val="21"/>
              </w:rPr>
              <w:t>财政部、</w:t>
            </w:r>
            <w:r w:rsidRPr="00286356">
              <w:rPr>
                <w:rFonts w:ascii="SimSun" w:eastAsia="SimSun" w:hAnsi="SimSun"/>
                <w:spacing w:val="-10"/>
                <w:w w:val="80"/>
                <w:szCs w:val="21"/>
              </w:rPr>
              <w:t>税务总局</w:t>
            </w:r>
            <w:r w:rsidRPr="00286356">
              <w:rPr>
                <w:rFonts w:ascii="SimSun" w:eastAsia="SimSun" w:hAnsi="SimSun" w:hint="eastAsia"/>
                <w:spacing w:val="-10"/>
                <w:w w:val="80"/>
                <w:szCs w:val="21"/>
              </w:rPr>
              <w:t>、</w:t>
            </w:r>
            <w:r w:rsidRPr="00286356">
              <w:rPr>
                <w:rFonts w:ascii="SimSun" w:eastAsia="SimSun" w:hAnsi="SimSun"/>
                <w:spacing w:val="-10"/>
                <w:w w:val="80"/>
                <w:szCs w:val="21"/>
              </w:rPr>
              <w:t>工业和信息化部公告2020年第21号</w:t>
            </w:r>
          </w:p>
          <w:p w:rsidR="00286356" w:rsidRPr="00286356" w:rsidRDefault="00286356" w:rsidP="00286356">
            <w:pPr>
              <w:adjustRightInd w:val="0"/>
              <w:snapToGrid w:val="0"/>
              <w:spacing w:line="300" w:lineRule="auto"/>
              <w:rPr>
                <w:rFonts w:ascii="SimSun" w:eastAsia="SimSun" w:hAnsi="SimSun"/>
                <w:szCs w:val="21"/>
              </w:rPr>
            </w:pPr>
          </w:p>
          <w:p w:rsidR="00286356" w:rsidRPr="00286356" w:rsidRDefault="00286356" w:rsidP="00286356">
            <w:pPr>
              <w:adjustRightInd w:val="0"/>
              <w:snapToGrid w:val="0"/>
              <w:spacing w:line="300" w:lineRule="auto"/>
              <w:rPr>
                <w:rFonts w:ascii="SimSun" w:eastAsia="SimSun" w:hAnsi="SimSun"/>
                <w:szCs w:val="21"/>
              </w:rPr>
            </w:pPr>
          </w:p>
          <w:p w:rsidR="00286356" w:rsidRDefault="00286356" w:rsidP="00286356">
            <w:pPr>
              <w:adjustRightInd w:val="0"/>
              <w:snapToGrid w:val="0"/>
              <w:spacing w:line="300" w:lineRule="auto"/>
              <w:ind w:firstLine="444"/>
              <w:rPr>
                <w:rFonts w:ascii="SimSun" w:hAnsi="SimSun" w:hint="eastAsia"/>
                <w:szCs w:val="21"/>
              </w:rPr>
            </w:pPr>
            <w:r w:rsidRPr="00286356">
              <w:rPr>
                <w:rFonts w:ascii="SimSun" w:eastAsia="SimSun" w:hAnsi="SimSun" w:hint="eastAsia"/>
                <w:szCs w:val="21"/>
              </w:rPr>
              <w:t>为支持新能源汽车产业发展，促进汽车消费，现就新能源汽车免征车辆购置税有关政策公告如下：</w:t>
            </w:r>
          </w:p>
          <w:p w:rsidR="00286356" w:rsidRPr="00286356" w:rsidRDefault="00286356" w:rsidP="00286356">
            <w:pPr>
              <w:adjustRightInd w:val="0"/>
              <w:snapToGrid w:val="0"/>
              <w:spacing w:line="300" w:lineRule="auto"/>
              <w:ind w:firstLine="444"/>
              <w:rPr>
                <w:rFonts w:ascii="SimSun" w:hAnsi="SimSun"/>
                <w:szCs w:val="21"/>
              </w:rPr>
            </w:pPr>
          </w:p>
          <w:p w:rsidR="00286356" w:rsidRDefault="00286356" w:rsidP="00286356">
            <w:pPr>
              <w:adjustRightInd w:val="0"/>
              <w:snapToGrid w:val="0"/>
              <w:spacing w:line="300" w:lineRule="auto"/>
              <w:rPr>
                <w:rFonts w:ascii="SimSun" w:hAnsi="SimSun" w:hint="eastAsia"/>
                <w:szCs w:val="21"/>
                <w:lang w:eastAsia="ko-KR"/>
              </w:rPr>
            </w:pPr>
            <w:r w:rsidRPr="00286356">
              <w:rPr>
                <w:rFonts w:ascii="SimSun" w:eastAsia="SimSun" w:hAnsi="SimSun" w:hint="eastAsia"/>
                <w:szCs w:val="21"/>
              </w:rPr>
              <w:t xml:space="preserve">　　一、自</w:t>
            </w:r>
            <w:r w:rsidRPr="00286356">
              <w:rPr>
                <w:rFonts w:ascii="SimSun" w:eastAsia="SimSun" w:hAnsi="SimSun"/>
                <w:szCs w:val="21"/>
              </w:rPr>
              <w:t>2021年1月1日至2022年12月31日，对购置的新能源汽车免征车辆购置税。免征车辆购置税的新能源汽车是指纯电动汽车、插电式混合动力（含增程式）汽车、燃料电池汽车。</w:t>
            </w:r>
          </w:p>
          <w:p w:rsidR="00286356" w:rsidRPr="00286356" w:rsidRDefault="00286356" w:rsidP="00286356">
            <w:pPr>
              <w:adjustRightInd w:val="0"/>
              <w:snapToGrid w:val="0"/>
              <w:spacing w:line="300" w:lineRule="auto"/>
              <w:rPr>
                <w:rFonts w:ascii="SimSun" w:hAnsi="SimSun" w:hint="eastAsia"/>
                <w:szCs w:val="21"/>
                <w:lang w:eastAsia="ko-KR"/>
              </w:rPr>
            </w:pPr>
          </w:p>
          <w:p w:rsidR="00286356" w:rsidRDefault="00286356" w:rsidP="00286356">
            <w:pPr>
              <w:adjustRightInd w:val="0"/>
              <w:snapToGrid w:val="0"/>
              <w:spacing w:line="300" w:lineRule="auto"/>
              <w:ind w:firstLine="480"/>
              <w:rPr>
                <w:rFonts w:ascii="SimSun" w:hAnsi="SimSun" w:hint="eastAsia"/>
                <w:szCs w:val="21"/>
                <w:lang w:eastAsia="ko-KR"/>
              </w:rPr>
            </w:pPr>
            <w:r w:rsidRPr="00286356">
              <w:rPr>
                <w:rFonts w:ascii="SimSun" w:eastAsia="SimSun" w:hAnsi="SimSun" w:hint="eastAsia"/>
                <w:szCs w:val="21"/>
              </w:rPr>
              <w:t>二、免征车辆购置税的新能源汽车，通过工业和信息化部、税务总局发布《免征车辆购置税的新能源汽车车型目录》（以下简称《目录》）实施管理。自《目录》发布之日起，购置列入《目录》的新能源汽车免征车辆购置税；购置时间为机动车销售统一发票（或有效凭证）上注明的日期。</w:t>
            </w:r>
          </w:p>
          <w:p w:rsidR="00286356" w:rsidRPr="00286356" w:rsidRDefault="00286356" w:rsidP="00286356">
            <w:pPr>
              <w:adjustRightInd w:val="0"/>
              <w:snapToGrid w:val="0"/>
              <w:spacing w:line="300" w:lineRule="auto"/>
              <w:ind w:firstLine="480"/>
              <w:rPr>
                <w:rFonts w:ascii="SimSun" w:hAnsi="SimSun"/>
                <w:szCs w:val="21"/>
                <w:lang w:eastAsia="ko-KR"/>
              </w:rPr>
            </w:pPr>
          </w:p>
          <w:p w:rsidR="00286356" w:rsidRDefault="00286356" w:rsidP="00286356">
            <w:pPr>
              <w:adjustRightInd w:val="0"/>
              <w:snapToGrid w:val="0"/>
              <w:spacing w:line="300" w:lineRule="auto"/>
              <w:ind w:firstLine="444"/>
              <w:rPr>
                <w:rFonts w:ascii="SimSun" w:hAnsi="SimSun" w:hint="eastAsia"/>
                <w:szCs w:val="21"/>
                <w:lang w:eastAsia="ko-KR"/>
              </w:rPr>
            </w:pPr>
            <w:r w:rsidRPr="00286356">
              <w:rPr>
                <w:rFonts w:ascii="SimSun" w:eastAsia="SimSun" w:hAnsi="SimSun" w:hint="eastAsia"/>
                <w:szCs w:val="21"/>
              </w:rPr>
              <w:t>三、对已列入《目录》的新能源汽车，新能源汽车生产企业或进口新能源汽车经销商（以下简称汽车企业）在上传《机动车整车出厂合格证》或进口机动车《车辆电子信息单》（以下简称车辆电子信息）时，在“是否符合免征车辆购置税条件”字段标注“是”（即免税标识）。工业和信息化部对汽车企业上传的车辆电子信息中的免税标识进行审核，并将通过审核的信息传送至税务总局。税务机关依据工业和信息化部审核后的免税标识和机动车统一销售发票（或有效凭证），办理车辆购置税免税手续。</w:t>
            </w:r>
          </w:p>
          <w:p w:rsidR="00286356" w:rsidRPr="00286356" w:rsidRDefault="00286356" w:rsidP="00286356">
            <w:pPr>
              <w:adjustRightInd w:val="0"/>
              <w:snapToGrid w:val="0"/>
              <w:spacing w:line="300" w:lineRule="auto"/>
              <w:ind w:firstLine="444"/>
              <w:rPr>
                <w:rFonts w:ascii="SimSun" w:hAnsi="SimSun"/>
                <w:szCs w:val="21"/>
                <w:lang w:eastAsia="ko-KR"/>
              </w:rPr>
            </w:pPr>
          </w:p>
          <w:p w:rsidR="00286356" w:rsidRDefault="00286356" w:rsidP="00286356">
            <w:pPr>
              <w:adjustRightInd w:val="0"/>
              <w:snapToGrid w:val="0"/>
              <w:spacing w:line="300" w:lineRule="auto"/>
              <w:ind w:firstLine="444"/>
              <w:rPr>
                <w:rFonts w:ascii="SimSun" w:hAnsi="SimSun" w:hint="eastAsia"/>
                <w:szCs w:val="21"/>
              </w:rPr>
            </w:pPr>
            <w:r w:rsidRPr="00286356">
              <w:rPr>
                <w:rFonts w:ascii="SimSun" w:eastAsia="SimSun" w:hAnsi="SimSun" w:hint="eastAsia"/>
                <w:szCs w:val="21"/>
              </w:rPr>
              <w:t>四、汽车企业应当保证车辆电子信息与车辆产品相一致，对因提供虚假信息或资料造成车辆购置税税款流失的，依照《中华人民共和国税收征收管理法》及其实施细则予以处理。</w:t>
            </w:r>
          </w:p>
          <w:p w:rsidR="00286356" w:rsidRPr="00286356" w:rsidRDefault="00286356" w:rsidP="00286356">
            <w:pPr>
              <w:adjustRightInd w:val="0"/>
              <w:snapToGrid w:val="0"/>
              <w:spacing w:line="300" w:lineRule="auto"/>
              <w:ind w:firstLine="444"/>
              <w:rPr>
                <w:rFonts w:ascii="SimSun" w:hAnsi="SimSun"/>
                <w:szCs w:val="21"/>
              </w:rPr>
            </w:pPr>
          </w:p>
          <w:p w:rsidR="00286356" w:rsidRDefault="00286356" w:rsidP="00286356">
            <w:pPr>
              <w:adjustRightInd w:val="0"/>
              <w:snapToGrid w:val="0"/>
              <w:spacing w:line="300" w:lineRule="auto"/>
              <w:ind w:firstLine="444"/>
              <w:rPr>
                <w:rFonts w:ascii="SimSun" w:hAnsi="SimSun" w:hint="eastAsia"/>
                <w:szCs w:val="21"/>
              </w:rPr>
            </w:pPr>
            <w:r w:rsidRPr="00286356">
              <w:rPr>
                <w:rFonts w:ascii="SimSun" w:eastAsia="SimSun" w:hAnsi="SimSun" w:hint="eastAsia"/>
                <w:szCs w:val="21"/>
              </w:rPr>
              <w:t>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rsidR="00286356" w:rsidRPr="00286356" w:rsidRDefault="00286356" w:rsidP="00286356">
            <w:pPr>
              <w:adjustRightInd w:val="0"/>
              <w:snapToGrid w:val="0"/>
              <w:spacing w:line="300" w:lineRule="auto"/>
              <w:ind w:firstLine="444"/>
              <w:rPr>
                <w:rFonts w:ascii="SimSun" w:hAnsi="SimSun"/>
                <w:szCs w:val="21"/>
              </w:rPr>
            </w:pPr>
          </w:p>
          <w:p w:rsidR="00286356" w:rsidRPr="00286356" w:rsidRDefault="00286356" w:rsidP="00286356">
            <w:pPr>
              <w:adjustRightInd w:val="0"/>
              <w:snapToGrid w:val="0"/>
              <w:spacing w:line="300" w:lineRule="auto"/>
              <w:rPr>
                <w:rFonts w:ascii="SimSun" w:eastAsia="SimSun" w:hAnsi="SimSun"/>
                <w:szCs w:val="21"/>
              </w:rPr>
            </w:pPr>
            <w:r w:rsidRPr="00286356">
              <w:rPr>
                <w:rFonts w:ascii="SimSun" w:eastAsia="SimSun" w:hAnsi="SimSun" w:hint="eastAsia"/>
                <w:szCs w:val="21"/>
              </w:rPr>
              <w:t xml:space="preserve">　　六、本公告自</w:t>
            </w:r>
            <w:r w:rsidRPr="00286356">
              <w:rPr>
                <w:rFonts w:ascii="SimSun" w:eastAsia="SimSun" w:hAnsi="SimSun"/>
                <w:szCs w:val="21"/>
              </w:rPr>
              <w:t>2021年1月1日起施行。2020年12月31日前已列入《目录》的新能源汽车免征车辆购置税政策继续有效。</w:t>
            </w:r>
          </w:p>
          <w:p w:rsidR="00286356" w:rsidRDefault="00286356" w:rsidP="00286356">
            <w:pPr>
              <w:adjustRightInd w:val="0"/>
              <w:snapToGrid w:val="0"/>
              <w:spacing w:line="360" w:lineRule="auto"/>
              <w:rPr>
                <w:rFonts w:ascii="SimSun" w:hAnsi="SimSun" w:hint="eastAsia"/>
                <w:szCs w:val="21"/>
                <w:lang w:eastAsia="ko-KR"/>
              </w:rPr>
            </w:pPr>
          </w:p>
          <w:p w:rsidR="00286356" w:rsidRPr="00286356" w:rsidRDefault="00286356" w:rsidP="00286356">
            <w:pPr>
              <w:adjustRightInd w:val="0"/>
              <w:snapToGrid w:val="0"/>
              <w:spacing w:line="360" w:lineRule="auto"/>
              <w:rPr>
                <w:rFonts w:ascii="SimSun" w:hAnsi="SimSun" w:hint="eastAsia"/>
                <w:szCs w:val="21"/>
                <w:lang w:eastAsia="ko-KR"/>
              </w:rPr>
            </w:pPr>
          </w:p>
          <w:p w:rsidR="00286356" w:rsidRPr="00286356" w:rsidRDefault="00286356" w:rsidP="00286356">
            <w:pPr>
              <w:adjustRightInd w:val="0"/>
              <w:snapToGrid w:val="0"/>
              <w:spacing w:line="300" w:lineRule="auto"/>
              <w:ind w:firstLine="420"/>
              <w:jc w:val="right"/>
              <w:rPr>
                <w:rFonts w:ascii="SimSun" w:eastAsia="SimSun" w:hAnsi="SimSun"/>
                <w:szCs w:val="21"/>
              </w:rPr>
            </w:pPr>
            <w:r w:rsidRPr="00286356">
              <w:rPr>
                <w:rFonts w:ascii="SimSun" w:eastAsia="SimSun" w:hAnsi="SimSun" w:hint="eastAsia"/>
                <w:szCs w:val="21"/>
              </w:rPr>
              <w:t>财政部</w:t>
            </w:r>
            <w:r w:rsidRPr="00286356">
              <w:rPr>
                <w:rFonts w:ascii="SimSun" w:eastAsia="SimSun" w:hAnsi="SimSun"/>
                <w:szCs w:val="21"/>
              </w:rPr>
              <w:t xml:space="preserve"> </w:t>
            </w:r>
          </w:p>
          <w:p w:rsidR="00286356" w:rsidRPr="00286356" w:rsidRDefault="00286356" w:rsidP="00286356">
            <w:pPr>
              <w:adjustRightInd w:val="0"/>
              <w:snapToGrid w:val="0"/>
              <w:spacing w:line="300" w:lineRule="auto"/>
              <w:ind w:firstLine="420"/>
              <w:jc w:val="right"/>
              <w:rPr>
                <w:rFonts w:ascii="SimSun" w:eastAsia="SimSun" w:hAnsi="SimSun"/>
                <w:szCs w:val="21"/>
              </w:rPr>
            </w:pPr>
            <w:r w:rsidRPr="00286356">
              <w:rPr>
                <w:rFonts w:ascii="SimSun" w:eastAsia="SimSun" w:hAnsi="SimSun"/>
                <w:szCs w:val="21"/>
              </w:rPr>
              <w:t xml:space="preserve">税务总局 </w:t>
            </w:r>
          </w:p>
          <w:p w:rsidR="00286356" w:rsidRPr="00286356" w:rsidRDefault="00286356" w:rsidP="00286356">
            <w:pPr>
              <w:adjustRightInd w:val="0"/>
              <w:snapToGrid w:val="0"/>
              <w:spacing w:line="300" w:lineRule="auto"/>
              <w:ind w:firstLine="420"/>
              <w:jc w:val="right"/>
              <w:rPr>
                <w:rFonts w:ascii="SimSun" w:eastAsia="SimSun" w:hAnsi="SimSun"/>
                <w:szCs w:val="21"/>
              </w:rPr>
            </w:pPr>
            <w:r w:rsidRPr="00286356">
              <w:rPr>
                <w:rFonts w:ascii="SimSun" w:eastAsia="SimSun" w:hAnsi="SimSun"/>
                <w:szCs w:val="21"/>
              </w:rPr>
              <w:t>工业和信息化部</w:t>
            </w:r>
          </w:p>
          <w:p w:rsidR="00DB5008" w:rsidRPr="00E9086C" w:rsidRDefault="00286356" w:rsidP="00286356">
            <w:pPr>
              <w:adjustRightInd w:val="0"/>
              <w:snapToGrid w:val="0"/>
              <w:spacing w:line="300" w:lineRule="auto"/>
              <w:jc w:val="right"/>
              <w:rPr>
                <w:spacing w:val="15"/>
                <w:szCs w:val="21"/>
              </w:rPr>
            </w:pPr>
            <w:r w:rsidRPr="00286356">
              <w:rPr>
                <w:rFonts w:ascii="SimSun" w:eastAsia="SimSun" w:hAnsi="SimSun" w:hint="eastAsia"/>
                <w:szCs w:val="21"/>
              </w:rPr>
              <w:t xml:space="preserve">　　</w:t>
            </w:r>
            <w:r w:rsidRPr="00286356">
              <w:rPr>
                <w:rFonts w:ascii="SimSun" w:eastAsia="SimSun" w:hAnsi="SimSun"/>
                <w:szCs w:val="21"/>
              </w:rPr>
              <w:t>2020年4月16日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D9" w:rsidRDefault="00B871D9" w:rsidP="00C278F4">
      <w:r>
        <w:separator/>
      </w:r>
    </w:p>
  </w:endnote>
  <w:endnote w:type="continuationSeparator" w:id="0">
    <w:p w:rsidR="00B871D9" w:rsidRDefault="00B871D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D9" w:rsidRDefault="00B871D9" w:rsidP="00C278F4">
      <w:r>
        <w:separator/>
      </w:r>
    </w:p>
  </w:footnote>
  <w:footnote w:type="continuationSeparator" w:id="0">
    <w:p w:rsidR="00B871D9" w:rsidRDefault="00B871D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86356"/>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1D9"/>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68B43-0D56-42AD-9522-1F0E5AD6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Pages>
  <Words>325</Words>
  <Characters>1853</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2020-04-28T04:52:00Z</dcterms:modified>
</cp:coreProperties>
</file>