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4A7C3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전기기계</w:t>
            </w:r>
            <w:r w:rsidRPr="004A7C3D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, 정제유 등 제품의 수출세금 </w:t>
            </w:r>
            <w:r w:rsidRPr="004A7C3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환급율</w:t>
            </w:r>
            <w:r w:rsidRPr="004A7C3D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인상에 대한 통지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4A7C3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[2016]113호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각</w:t>
            </w:r>
            <w:r w:rsidRPr="004A7C3D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 xml:space="preserve"> 성, 자치구, 직할시, 계획단독배정시 재정청(국), 국가세무국, 신강생산건설병단 재무국: 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국무원의 비준을 거쳐 전기기계, 정제유 등 제품의 증치세 수출세금 환급율을 인상하며, 관련 사항을 아래와 같이 통지한다.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카메라, 비디오카메라, 내연엔진, 휘발유, 항공등유, 디젤유 등 제품의 수출세금 환급율을17%까지 인상한다. 수출세금 환급율 인상 제품의 리스트는 첨부파일을 참조하기 바란다.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 이 통지는 2016년 11월 1일부터 집행한다. 이 통지에 열거한 화물이 적용하는 수출세금 환급율은 수출화물 통관신고서에 명기한 수출일자에 따라 확정한다. 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A7C3D" w:rsidRPr="009A26E3" w:rsidRDefault="004A7C3D" w:rsidP="004A7C3D">
            <w:pPr>
              <w:wordWrap w:val="0"/>
              <w:topLinePunct/>
              <w:snapToGrid w:val="0"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F16EA4">
              <w:rPr>
                <w:rFonts w:ascii="Gulim" w:eastAsia="Gulim" w:hAnsi="Gulim" w:hint="eastAsia"/>
                <w:szCs w:val="21"/>
                <w:lang w:eastAsia="ko-KR"/>
              </w:rPr>
              <w:t xml:space="preserve">첨부 : </w:t>
            </w:r>
            <w:hyperlink r:id="rId7" w:history="1">
              <w:r w:rsidRPr="009A26E3">
                <w:rPr>
                  <w:rStyle w:val="a7"/>
                  <w:rFonts w:ascii="Gulim" w:eastAsia="Gulim" w:hAnsi="Gulim" w:cs="Batang" w:hint="eastAsia"/>
                  <w:szCs w:val="21"/>
                  <w:lang w:eastAsia="ko-KR"/>
                </w:rPr>
                <w:t>수출세금환급율 인상 제품리스트</w:t>
              </w:r>
              <w:r w:rsidRPr="009A26E3">
                <w:rPr>
                  <w:rStyle w:val="a7"/>
                  <w:rFonts w:ascii="Gulim" w:eastAsia="Gulim" w:hAnsi="Gulim" w:cs="Arial"/>
                  <w:szCs w:val="21"/>
                  <w:lang w:eastAsia="ko-KR"/>
                </w:rPr>
                <w:t>.xlsx</w:t>
              </w:r>
            </w:hyperlink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A7C3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11월 4일</w:t>
            </w: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A7C3D" w:rsidRPr="004A7C3D" w:rsidRDefault="004A7C3D" w:rsidP="004A7C3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4A7C3D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关于提高机电、成品油等产品出口退税率的通知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 w:hint="eastAsia"/>
                <w:szCs w:val="21"/>
              </w:rPr>
              <w:t>财税</w:t>
            </w:r>
            <w:r w:rsidRPr="004A7C3D">
              <w:rPr>
                <w:rFonts w:ascii="SimSun" w:eastAsia="SimSun" w:hAnsi="SimSun"/>
                <w:szCs w:val="21"/>
              </w:rPr>
              <w:t>[2016]113</w:t>
            </w:r>
            <w:r w:rsidRPr="004A7C3D">
              <w:rPr>
                <w:rFonts w:ascii="SimSun" w:eastAsia="SimSun" w:hAnsi="SimSun" w:hint="eastAsia"/>
                <w:szCs w:val="21"/>
              </w:rPr>
              <w:t>号</w:t>
            </w:r>
          </w:p>
          <w:p w:rsid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各省、自治区、直辖市、计划单列市财政厅（局）、国家税务局，新疆生产建设兵团财务局：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 w:hint="eastAsia"/>
                <w:szCs w:val="21"/>
              </w:rPr>
              <w:t xml:space="preserve">　　经国务院批准，提高机电、成品油等产品的增值税出口退税率。现就有关事项通知如下：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 w:hint="eastAsia"/>
                <w:szCs w:val="21"/>
              </w:rPr>
              <w:t xml:space="preserve">　　一、将照相机、摄影机、内燃发动机、汽油、航空煤油、柴油等产品的出口退税率提高至</w:t>
            </w:r>
            <w:r w:rsidRPr="004A7C3D">
              <w:rPr>
                <w:rFonts w:ascii="SimSun" w:eastAsia="SimSun" w:hAnsi="SimSun"/>
                <w:szCs w:val="21"/>
              </w:rPr>
              <w:t>17%。</w:t>
            </w:r>
            <w:r w:rsidRPr="004A7C3D">
              <w:rPr>
                <w:rFonts w:ascii="SimSun" w:eastAsia="SimSun" w:hAnsi="SimSun" w:hint="eastAsia"/>
                <w:szCs w:val="21"/>
              </w:rPr>
              <w:t>提高出口退税率的产品清单见附件。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 w:hint="eastAsia"/>
                <w:szCs w:val="21"/>
              </w:rPr>
              <w:t>二、</w:t>
            </w:r>
            <w:r w:rsidRPr="004A7C3D">
              <w:rPr>
                <w:rFonts w:ascii="SimSun" w:eastAsia="SimSun" w:hAnsi="SimSun" w:hint="eastAsia"/>
                <w:spacing w:val="4"/>
                <w:szCs w:val="21"/>
              </w:rPr>
              <w:t>本通知自</w:t>
            </w:r>
            <w:r w:rsidRPr="004A7C3D">
              <w:rPr>
                <w:rFonts w:ascii="SimSun" w:eastAsia="SimSun" w:hAnsi="SimSun"/>
                <w:spacing w:val="4"/>
                <w:szCs w:val="21"/>
              </w:rPr>
              <w:t>2016</w:t>
            </w:r>
            <w:r w:rsidRPr="004A7C3D">
              <w:rPr>
                <w:rFonts w:ascii="SimSun" w:eastAsia="SimSun" w:hAnsi="SimSun" w:hint="eastAsia"/>
                <w:spacing w:val="4"/>
                <w:szCs w:val="21"/>
              </w:rPr>
              <w:t>年</w:t>
            </w:r>
            <w:r w:rsidRPr="004A7C3D">
              <w:rPr>
                <w:rFonts w:ascii="SimSun" w:eastAsia="SimSun" w:hAnsi="SimSun"/>
                <w:spacing w:val="4"/>
                <w:szCs w:val="21"/>
              </w:rPr>
              <w:t>11</w:t>
            </w:r>
            <w:r w:rsidRPr="004A7C3D">
              <w:rPr>
                <w:rFonts w:ascii="SimSun" w:eastAsia="SimSun" w:hAnsi="SimSun" w:hint="eastAsia"/>
                <w:spacing w:val="4"/>
                <w:szCs w:val="21"/>
              </w:rPr>
              <w:t>月</w:t>
            </w:r>
            <w:r w:rsidRPr="004A7C3D">
              <w:rPr>
                <w:rFonts w:ascii="SimSun" w:eastAsia="SimSun" w:hAnsi="SimSun"/>
                <w:spacing w:val="4"/>
                <w:szCs w:val="21"/>
              </w:rPr>
              <w:t>1</w:t>
            </w:r>
            <w:r w:rsidRPr="004A7C3D">
              <w:rPr>
                <w:rFonts w:ascii="SimSun" w:eastAsia="SimSun" w:hAnsi="SimSun" w:hint="eastAsia"/>
                <w:spacing w:val="4"/>
                <w:szCs w:val="21"/>
              </w:rPr>
              <w:t>日起执行。本通知所列货物适用的出口退税率，以出口货物报关单上注明的出口日期界定。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A7C3D" w:rsidRDefault="004A7C3D" w:rsidP="004A7C3D">
            <w:pPr>
              <w:rPr>
                <w:rFonts w:ascii="Arial" w:hAnsi="Arial" w:cs="Arial"/>
                <w:szCs w:val="21"/>
              </w:rPr>
            </w:pPr>
            <w:r w:rsidRPr="00E64187">
              <w:rPr>
                <w:rFonts w:hint="eastAsia"/>
                <w:szCs w:val="21"/>
              </w:rPr>
              <w:t>附件：</w:t>
            </w:r>
            <w:hyperlink r:id="rId8" w:history="1">
              <w:r w:rsidRPr="00E64187">
                <w:rPr>
                  <w:rStyle w:val="a7"/>
                  <w:rFonts w:ascii="Arial" w:hAnsi="Arial" w:cs="Arial"/>
                  <w:szCs w:val="21"/>
                </w:rPr>
                <w:t>提高出口退税率的产品清单</w:t>
              </w:r>
              <w:r w:rsidRPr="00E64187">
                <w:rPr>
                  <w:rStyle w:val="a7"/>
                  <w:rFonts w:ascii="Arial" w:hAnsi="Arial" w:cs="Arial"/>
                  <w:szCs w:val="21"/>
                </w:rPr>
                <w:t>.xlsx</w:t>
              </w:r>
            </w:hyperlink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 w:hint="eastAsia"/>
                <w:szCs w:val="21"/>
              </w:rPr>
              <w:t>财政部</w:t>
            </w:r>
            <w:r w:rsidRPr="004A7C3D">
              <w:rPr>
                <w:rFonts w:ascii="SimSun" w:eastAsia="SimSun" w:hAnsi="SimSun"/>
                <w:szCs w:val="21"/>
              </w:rPr>
              <w:t xml:space="preserve"> 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A7C3D">
              <w:rPr>
                <w:rFonts w:ascii="SimSun" w:eastAsia="SimSun" w:hAnsi="SimSun"/>
                <w:szCs w:val="21"/>
              </w:rPr>
              <w:t>2016</w:t>
            </w:r>
            <w:r w:rsidRPr="004A7C3D">
              <w:rPr>
                <w:rFonts w:ascii="SimSun" w:eastAsia="SimSun" w:hAnsi="SimSun" w:hint="eastAsia"/>
                <w:szCs w:val="21"/>
              </w:rPr>
              <w:t>年</w:t>
            </w:r>
            <w:r w:rsidRPr="004A7C3D">
              <w:rPr>
                <w:rFonts w:ascii="SimSun" w:eastAsia="SimSun" w:hAnsi="SimSun"/>
                <w:szCs w:val="21"/>
              </w:rPr>
              <w:t>11</w:t>
            </w:r>
            <w:r w:rsidRPr="004A7C3D">
              <w:rPr>
                <w:rFonts w:ascii="SimSun" w:eastAsia="SimSun" w:hAnsi="SimSun" w:hint="eastAsia"/>
                <w:szCs w:val="21"/>
              </w:rPr>
              <w:t>月</w:t>
            </w:r>
            <w:r w:rsidRPr="004A7C3D">
              <w:rPr>
                <w:rFonts w:ascii="SimSun" w:eastAsia="SimSun" w:hAnsi="SimSun"/>
                <w:szCs w:val="21"/>
              </w:rPr>
              <w:t>4</w:t>
            </w:r>
            <w:r w:rsidRPr="004A7C3D">
              <w:rPr>
                <w:rFonts w:ascii="SimSun" w:eastAsia="SimSun" w:hAnsi="SimSun" w:hint="eastAsia"/>
                <w:szCs w:val="21"/>
              </w:rPr>
              <w:t>日</w:t>
            </w: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A7C3D" w:rsidRPr="004A7C3D" w:rsidRDefault="004A7C3D" w:rsidP="004A7C3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985" w:rsidRDefault="00206985" w:rsidP="00C278F4">
      <w:r>
        <w:separator/>
      </w:r>
    </w:p>
  </w:endnote>
  <w:endnote w:type="continuationSeparator" w:id="1">
    <w:p w:rsidR="00206985" w:rsidRDefault="00206985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985" w:rsidRDefault="00206985" w:rsidP="00C278F4">
      <w:r>
        <w:separator/>
      </w:r>
    </w:p>
  </w:footnote>
  <w:footnote w:type="continuationSeparator" w:id="1">
    <w:p w:rsidR="00206985" w:rsidRDefault="00206985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06985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97E27"/>
    <w:rsid w:val="004A6A46"/>
    <w:rsid w:val="004A7C3D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s.mof.gov.cn/zhengwuxinxi/zhengcefabu/201611/P020161104610824176388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s.mof.gov.cn/zhengwuxinxi/zhengcefabu/201611/P020161104610824176388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2016-11-09T01:18:00Z</dcterms:modified>
</cp:coreProperties>
</file>