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C4745" w:rsidRPr="00DC4745" w:rsidRDefault="00DC4745" w:rsidP="00DC4745">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DC4745">
              <w:rPr>
                <w:rFonts w:ascii="Batang" w:eastAsia="Batang" w:hAnsi="Batang" w:cs="Batang" w:hint="eastAsia"/>
                <w:b/>
                <w:bCs/>
                <w:color w:val="333333"/>
                <w:sz w:val="22"/>
                <w:szCs w:val="22"/>
                <w:lang w:eastAsia="ko-KR"/>
              </w:rPr>
              <w:t>국가세무총국</w:t>
            </w:r>
          </w:p>
          <w:p w:rsidR="00DC4745" w:rsidRPr="00DC4745" w:rsidRDefault="00DC4745" w:rsidP="00DC4745">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DC4745">
              <w:rPr>
                <w:rFonts w:ascii="Batang" w:eastAsia="Batang" w:hAnsi="Batang" w:cs="Batang" w:hint="eastAsia"/>
                <w:b/>
                <w:bCs/>
                <w:color w:val="333333"/>
                <w:sz w:val="22"/>
                <w:szCs w:val="22"/>
                <w:lang w:eastAsia="ko-KR"/>
              </w:rPr>
              <w:t>&lt;중화인민공화국 기업소득세</w:t>
            </w:r>
          </w:p>
          <w:p w:rsidR="00DC4745" w:rsidRPr="00DC4745" w:rsidRDefault="00DC4745" w:rsidP="00DC4745">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DC4745">
              <w:rPr>
                <w:rFonts w:ascii="Batang" w:eastAsia="Batang" w:hAnsi="Batang" w:cs="Batang" w:hint="eastAsia"/>
                <w:b/>
                <w:bCs/>
                <w:color w:val="333333"/>
                <w:sz w:val="22"/>
                <w:szCs w:val="22"/>
                <w:lang w:eastAsia="ko-KR"/>
              </w:rPr>
              <w:t xml:space="preserve">월(분기) 예납 </w:t>
            </w:r>
            <w:proofErr w:type="spellStart"/>
            <w:r w:rsidRPr="00DC4745">
              <w:rPr>
                <w:rFonts w:ascii="Batang" w:eastAsia="Batang" w:hAnsi="Batang" w:cs="Batang" w:hint="eastAsia"/>
                <w:b/>
                <w:bCs/>
                <w:color w:val="333333"/>
                <w:sz w:val="22"/>
                <w:szCs w:val="22"/>
                <w:lang w:eastAsia="ko-KR"/>
              </w:rPr>
              <w:t>납세신고표</w:t>
            </w:r>
            <w:proofErr w:type="spellEnd"/>
            <w:r w:rsidRPr="00DC4745">
              <w:rPr>
                <w:rFonts w:ascii="Batang" w:eastAsia="Batang" w:hAnsi="Batang" w:cs="Batang" w:hint="eastAsia"/>
                <w:b/>
                <w:bCs/>
                <w:color w:val="333333"/>
                <w:sz w:val="22"/>
                <w:szCs w:val="22"/>
                <w:lang w:eastAsia="ko-KR"/>
              </w:rPr>
              <w:t>(A류)&gt; 발표에 관한 공고</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jc w:val="center"/>
              <w:rPr>
                <w:rFonts w:ascii="Batang" w:eastAsia="Batang" w:hAnsi="Batang" w:cs="宋体" w:hint="eastAsia"/>
                <w:kern w:val="0"/>
                <w:sz w:val="22"/>
                <w:lang w:eastAsia="ko-KR"/>
              </w:rPr>
            </w:pPr>
            <w:r>
              <w:rPr>
                <w:rFonts w:ascii="Batang" w:eastAsia="Batang" w:hAnsi="Batang" w:cs="Batang" w:hint="eastAsia"/>
                <w:kern w:val="0"/>
                <w:sz w:val="22"/>
                <w:lang w:eastAsia="ko-KR"/>
              </w:rPr>
              <w:t>국가세무총국공고 2021년 제3호</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10"/>
              <w:jc w:val="center"/>
              <w:rPr>
                <w:rFonts w:ascii="宋体" w:eastAsia="宋体" w:hAnsi="宋体" w:cs="宋体" w:hint="eastAsia"/>
                <w:color w:val="333333"/>
                <w:kern w:val="0"/>
                <w:sz w:val="22"/>
                <w:lang w:eastAsia="ko-KR"/>
              </w:rPr>
            </w:pPr>
            <w:hyperlink r:id="rId9" w:tooltip="分享到微信" w:history="1">
              <w:r>
                <w:rPr>
                  <w:rStyle w:val="a7"/>
                  <w:rFonts w:ascii="宋体" w:eastAsia="宋体" w:hAnsi="宋体" w:cs="宋体" w:hint="eastAsia"/>
                  <w:color w:val="333333"/>
                  <w:kern w:val="0"/>
                  <w:sz w:val="22"/>
                  <w:lang w:eastAsia="ko-KR"/>
                </w:rPr>
                <w:t> </w:t>
              </w:r>
            </w:hyperlink>
            <w:r>
              <w:rPr>
                <w:rFonts w:ascii="宋体" w:eastAsia="宋体" w:hAnsi="宋体" w:cs="宋体" w:hint="eastAsia"/>
                <w:color w:val="333333"/>
                <w:kern w:val="0"/>
                <w:sz w:val="22"/>
                <w:lang w:eastAsia="ko-KR"/>
              </w:rPr>
              <w:t xml:space="preserve"> </w:t>
            </w:r>
            <w:hyperlink r:id="rId10" w:tooltip="分享到新浪微博" w:history="1">
              <w:r>
                <w:rPr>
                  <w:rStyle w:val="a7"/>
                  <w:rFonts w:ascii="宋体" w:eastAsia="宋体" w:hAnsi="宋体" w:cs="宋体" w:hint="eastAsia"/>
                  <w:color w:val="333333"/>
                  <w:kern w:val="0"/>
                  <w:sz w:val="22"/>
                  <w:lang w:eastAsia="ko-KR"/>
                </w:rPr>
                <w:t> </w:t>
              </w:r>
            </w:hyperlink>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宋体"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1"/>
              <w:outlineLvl w:val="3"/>
              <w:rPr>
                <w:rFonts w:ascii="宋体" w:eastAsia="宋体" w:hAnsi="宋体" w:cs="宋体" w:hint="eastAsia"/>
                <w:b/>
                <w:bCs/>
                <w:vanish/>
                <w:color w:val="333333"/>
                <w:kern w:val="0"/>
                <w:sz w:val="22"/>
              </w:rPr>
            </w:pPr>
            <w:r>
              <w:rPr>
                <w:rFonts w:ascii="宋体" w:eastAsia="宋体" w:hAnsi="宋体" w:cs="宋体" w:hint="eastAsia"/>
                <w:b/>
                <w:bCs/>
                <w:vanish/>
                <w:color w:val="333333"/>
                <w:kern w:val="0"/>
                <w:sz w:val="22"/>
              </w:rPr>
              <w:t>注释：</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당 중앙과 국무원의 ‘</w:t>
            </w:r>
            <w:proofErr w:type="spellStart"/>
            <w:r>
              <w:rPr>
                <w:rFonts w:ascii="Batang" w:eastAsia="Batang" w:hAnsi="Batang" w:cs="Batang" w:hint="eastAsia"/>
                <w:color w:val="333333"/>
                <w:kern w:val="0"/>
                <w:sz w:val="22"/>
                <w:lang w:eastAsia="ko-KR"/>
              </w:rPr>
              <w:t>방관복</w:t>
            </w:r>
            <w:proofErr w:type="spellEnd"/>
            <w:r>
              <w:rPr>
                <w:rFonts w:ascii="Batang" w:eastAsia="Batang" w:hAnsi="Batang" w:cs="Batang" w:hint="eastAsia"/>
                <w:color w:val="333333"/>
                <w:kern w:val="0"/>
                <w:sz w:val="22"/>
                <w:lang w:eastAsia="ko-KR"/>
              </w:rPr>
              <w:t xml:space="preserve">(행정간소화, 권력 하부 이양 등 정책기조를 축약 표현한 방식)’ 개혁을 심화 추진하고, 납세자의 부담을 진일보 경감하며, 법 이행 방식을 최적화하기 위해, 세무총국은 2021년 ‘납세자 및 납부자 대상으로 실제적 업무처리와 납세업무 편의제고를 위한 Spring Action’ 일환으로 ‘장부검사를 통한 징수제도를 적용하는 기업소득세 예납 </w:t>
            </w:r>
            <w:proofErr w:type="spellStart"/>
            <w:r>
              <w:rPr>
                <w:rFonts w:ascii="Batang" w:eastAsia="Batang" w:hAnsi="Batang" w:cs="Batang" w:hint="eastAsia"/>
                <w:color w:val="333333"/>
                <w:kern w:val="0"/>
                <w:sz w:val="22"/>
                <w:lang w:eastAsia="ko-KR"/>
              </w:rPr>
              <w:t>납세신고표를</w:t>
            </w:r>
            <w:proofErr w:type="spellEnd"/>
            <w:r>
              <w:rPr>
                <w:rFonts w:ascii="Batang" w:eastAsia="Batang" w:hAnsi="Batang" w:cs="Batang" w:hint="eastAsia"/>
                <w:color w:val="333333"/>
                <w:kern w:val="0"/>
                <w:sz w:val="22"/>
                <w:lang w:eastAsia="ko-KR"/>
              </w:rPr>
              <w:t xml:space="preserve"> 수정하여 </w:t>
            </w:r>
            <w:proofErr w:type="spellStart"/>
            <w:r>
              <w:rPr>
                <w:rFonts w:ascii="Batang" w:eastAsia="Batang" w:hAnsi="Batang" w:cs="Batang" w:hint="eastAsia"/>
                <w:color w:val="333333"/>
                <w:kern w:val="0"/>
                <w:sz w:val="22"/>
                <w:lang w:eastAsia="ko-KR"/>
              </w:rPr>
              <w:t>신고표</w:t>
            </w:r>
            <w:proofErr w:type="spellEnd"/>
            <w:r>
              <w:rPr>
                <w:rFonts w:ascii="Batang" w:eastAsia="Batang" w:hAnsi="Batang" w:cs="Batang" w:hint="eastAsia"/>
                <w:color w:val="333333"/>
                <w:kern w:val="0"/>
                <w:sz w:val="22"/>
                <w:lang w:eastAsia="ko-KR"/>
              </w:rPr>
              <w:t xml:space="preserve"> 양식을 간소화’하는 행동조치를 추진한다. &lt;중화인민공화국 기업소득세법&gt;과 관련 세수정책에 의거하여, 간소화된 &lt;중화인민공화국 기업소득세 월(분기) 예납 </w:t>
            </w:r>
            <w:proofErr w:type="spellStart"/>
            <w:r>
              <w:rPr>
                <w:rFonts w:ascii="Batang" w:eastAsia="Batang" w:hAnsi="Batang" w:cs="Batang" w:hint="eastAsia"/>
                <w:color w:val="333333"/>
                <w:kern w:val="0"/>
                <w:sz w:val="22"/>
                <w:lang w:eastAsia="ko-KR"/>
              </w:rPr>
              <w:t>납세신고표</w:t>
            </w:r>
            <w:proofErr w:type="spellEnd"/>
            <w:r>
              <w:rPr>
                <w:rFonts w:ascii="Batang" w:eastAsia="Batang" w:hAnsi="Batang" w:cs="Batang" w:hint="eastAsia"/>
                <w:color w:val="333333"/>
                <w:kern w:val="0"/>
                <w:sz w:val="22"/>
                <w:lang w:eastAsia="ko-KR"/>
              </w:rPr>
              <w:t xml:space="preserve">(A류)&gt;를 발표하고, 이와 관련된 사항을 다음과 같이 공고한다.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宋体"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1. &lt;</w:t>
            </w:r>
            <w:bookmarkStart w:id="0" w:name="_Hlk67321053"/>
            <w:r>
              <w:rPr>
                <w:rFonts w:ascii="Batang" w:eastAsia="Batang" w:hAnsi="Batang" w:cs="Batang" w:hint="eastAsia"/>
                <w:color w:val="333333"/>
                <w:kern w:val="0"/>
                <w:sz w:val="22"/>
                <w:lang w:eastAsia="ko-KR"/>
              </w:rPr>
              <w:t xml:space="preserve">중화인민공화국 기업소득세 월(분기) 예납 </w:t>
            </w:r>
            <w:proofErr w:type="spellStart"/>
            <w:r>
              <w:rPr>
                <w:rFonts w:ascii="Batang" w:eastAsia="Batang" w:hAnsi="Batang" w:cs="Batang" w:hint="eastAsia"/>
                <w:color w:val="333333"/>
                <w:kern w:val="0"/>
                <w:sz w:val="22"/>
                <w:lang w:eastAsia="ko-KR"/>
              </w:rPr>
              <w:t>납세신고표</w:t>
            </w:r>
            <w:proofErr w:type="spellEnd"/>
            <w:r>
              <w:rPr>
                <w:rFonts w:ascii="Batang" w:eastAsia="Batang" w:hAnsi="Batang" w:cs="Batang" w:hint="eastAsia"/>
                <w:color w:val="333333"/>
                <w:kern w:val="0"/>
                <w:sz w:val="22"/>
                <w:lang w:eastAsia="ko-KR"/>
              </w:rPr>
              <w:t>(A류)&gt;</w:t>
            </w:r>
            <w:bookmarkEnd w:id="0"/>
            <w:r>
              <w:rPr>
                <w:rFonts w:ascii="Batang" w:eastAsia="Batang" w:hAnsi="Batang" w:cs="Batang" w:hint="eastAsia"/>
                <w:color w:val="333333"/>
                <w:kern w:val="0"/>
                <w:sz w:val="22"/>
                <w:lang w:eastAsia="ko-KR"/>
              </w:rPr>
              <w:t xml:space="preserve">는 장부검사를 통해 기업소득세를 징수하는 거주자기업의 월, 분기 예납신고 작성에 사용한다.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Malgun Gothic"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 xml:space="preserve">2. &lt;다(多) 지역 경영 합산납세 기업소득세 징수관리방법&gt;&lt;국가세무총국공고2012년 제57호 발표, 2018년 제31호 수정)의 다(多)지역 경영 합산납세 기업의 분지기구는 &lt;중화인민공화국 기업소득세 월(분기) 예납 </w:t>
            </w:r>
            <w:proofErr w:type="spellStart"/>
            <w:r>
              <w:rPr>
                <w:rFonts w:ascii="Batang" w:eastAsia="Batang" w:hAnsi="Batang" w:cs="宋体" w:hint="eastAsia"/>
                <w:color w:val="333333"/>
                <w:kern w:val="0"/>
                <w:sz w:val="22"/>
                <w:lang w:eastAsia="ko-KR"/>
              </w:rPr>
              <w:t>납세신고표</w:t>
            </w:r>
            <w:proofErr w:type="spellEnd"/>
            <w:r>
              <w:rPr>
                <w:rFonts w:ascii="Batang" w:eastAsia="Batang" w:hAnsi="Batang" w:cs="宋体" w:hint="eastAsia"/>
                <w:color w:val="333333"/>
                <w:kern w:val="0"/>
                <w:sz w:val="22"/>
                <w:lang w:eastAsia="ko-KR"/>
              </w:rPr>
              <w:t xml:space="preserve">(A류)&gt;를 사용하여 월, 분기 예납신고와 연도 합산납세 신고를 진행한다.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Malgun Gothic"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 xml:space="preserve">3. 성(省)(자치구, 직할시 및 </w:t>
            </w:r>
            <w:proofErr w:type="spellStart"/>
            <w:r>
              <w:rPr>
                <w:rFonts w:ascii="Batang" w:eastAsia="Batang" w:hAnsi="Batang" w:cs="宋体" w:hint="eastAsia"/>
                <w:color w:val="333333"/>
                <w:kern w:val="0"/>
                <w:sz w:val="22"/>
                <w:lang w:eastAsia="ko-KR"/>
              </w:rPr>
              <w:t>계획단열시</w:t>
            </w:r>
            <w:proofErr w:type="spellEnd"/>
            <w:r>
              <w:rPr>
                <w:rFonts w:ascii="Batang" w:eastAsia="Batang" w:hAnsi="Batang" w:cs="宋体" w:hint="eastAsia"/>
                <w:color w:val="333333"/>
                <w:kern w:val="0"/>
                <w:sz w:val="22"/>
                <w:lang w:eastAsia="ko-KR"/>
              </w:rPr>
              <w:t xml:space="preserve">) 세무기관은 해당 성(省)(자치구, 직할시 및 </w:t>
            </w:r>
            <w:proofErr w:type="spellStart"/>
            <w:r>
              <w:rPr>
                <w:rFonts w:ascii="Batang" w:eastAsia="Batang" w:hAnsi="Batang" w:cs="宋体" w:hint="eastAsia"/>
                <w:color w:val="333333"/>
                <w:kern w:val="0"/>
                <w:sz w:val="22"/>
                <w:lang w:eastAsia="ko-KR"/>
              </w:rPr>
              <w:lastRenderedPageBreak/>
              <w:t>계획단열시</w:t>
            </w:r>
            <w:proofErr w:type="spellEnd"/>
            <w:r>
              <w:rPr>
                <w:rFonts w:ascii="Batang" w:eastAsia="Batang" w:hAnsi="Batang" w:cs="宋体" w:hint="eastAsia"/>
                <w:color w:val="333333"/>
                <w:kern w:val="0"/>
                <w:sz w:val="22"/>
                <w:lang w:eastAsia="ko-KR"/>
              </w:rPr>
              <w:t xml:space="preserve">)에 법인자격을 구비하지 않은 분지기구를 설립하는 기업을 대상으로 &lt;다(多)지역 경영 합산납세 기업소득세 징수관리방법&gt;을 참고하여 징수 관리한다. 기업의 분지기구는 본 공고 제2조 규정에 의거하여 월, 분기 예납신고와 연간 합산납세 신고를 진행한다.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Malgun Gothic"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 xml:space="preserve">4. 기업이 각종 우대사항과 빈곤구제 기부 등 특수사항을 신고하는 경우에는 &lt;기업소득세 신고사항 목록&gt; 중의 사항 명칭에 따라 작성한다. &lt;기업소득세 신고사항 목록&gt;은 국가세무총국 홈페이지 ‘납세서비스’ </w:t>
            </w:r>
            <w:proofErr w:type="spellStart"/>
            <w:r>
              <w:rPr>
                <w:rFonts w:ascii="Batang" w:eastAsia="Batang" w:hAnsi="Batang" w:cs="宋体" w:hint="eastAsia"/>
                <w:color w:val="333333"/>
                <w:kern w:val="0"/>
                <w:sz w:val="22"/>
                <w:lang w:eastAsia="ko-KR"/>
              </w:rPr>
              <w:t>란을</w:t>
            </w:r>
            <w:proofErr w:type="spellEnd"/>
            <w:r>
              <w:rPr>
                <w:rFonts w:ascii="Batang" w:eastAsia="Batang" w:hAnsi="Batang" w:cs="宋体" w:hint="eastAsia"/>
                <w:color w:val="333333"/>
                <w:kern w:val="0"/>
                <w:sz w:val="22"/>
                <w:lang w:eastAsia="ko-KR"/>
              </w:rPr>
              <w:t xml:space="preserve"> 통해 별도 발표하며, 정책 조정상황에 따라 적시에 업데이트 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Malgun Gothic"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 xml:space="preserve">5. 본 공고는 2021년 4월 1일부터 시행한다. &lt;국가세무총국의 &lt;중화인민공화국 기업소득세 월(분기) 예납 </w:t>
            </w:r>
            <w:proofErr w:type="spellStart"/>
            <w:r>
              <w:rPr>
                <w:rFonts w:ascii="Batang" w:eastAsia="Batang" w:hAnsi="Batang" w:cs="宋体" w:hint="eastAsia"/>
                <w:color w:val="333333"/>
                <w:kern w:val="0"/>
                <w:sz w:val="22"/>
                <w:lang w:eastAsia="ko-KR"/>
              </w:rPr>
              <w:t>납세신고표</w:t>
            </w:r>
            <w:proofErr w:type="spellEnd"/>
            <w:r>
              <w:rPr>
                <w:rFonts w:ascii="Batang" w:eastAsia="Batang" w:hAnsi="Batang" w:cs="宋体" w:hint="eastAsia"/>
                <w:color w:val="333333"/>
                <w:kern w:val="0"/>
                <w:sz w:val="22"/>
                <w:lang w:eastAsia="ko-KR"/>
              </w:rPr>
              <w:t xml:space="preserve">(A류, 2018년 버전) &gt;등 </w:t>
            </w:r>
            <w:proofErr w:type="spellStart"/>
            <w:r>
              <w:rPr>
                <w:rFonts w:ascii="Batang" w:eastAsia="Batang" w:hAnsi="Batang" w:cs="宋体" w:hint="eastAsia"/>
                <w:color w:val="333333"/>
                <w:kern w:val="0"/>
                <w:sz w:val="22"/>
                <w:lang w:eastAsia="ko-KR"/>
              </w:rPr>
              <w:t>보고표</w:t>
            </w:r>
            <w:proofErr w:type="spellEnd"/>
            <w:r>
              <w:rPr>
                <w:rFonts w:ascii="Batang" w:eastAsia="Batang" w:hAnsi="Batang" w:cs="宋体" w:hint="eastAsia"/>
                <w:color w:val="333333"/>
                <w:kern w:val="0"/>
                <w:sz w:val="22"/>
                <w:lang w:eastAsia="ko-KR"/>
              </w:rPr>
              <w:t xml:space="preserve"> 수정에 관한 공고&gt;(2020년 제12호) 중 첨부문건 1 &lt;중화인민공화국 기업소득세 월(분기) 예납 </w:t>
            </w:r>
            <w:proofErr w:type="spellStart"/>
            <w:r>
              <w:rPr>
                <w:rFonts w:ascii="Batang" w:eastAsia="Batang" w:hAnsi="Batang" w:cs="宋体" w:hint="eastAsia"/>
                <w:color w:val="333333"/>
                <w:kern w:val="0"/>
                <w:sz w:val="22"/>
                <w:lang w:eastAsia="ko-KR"/>
              </w:rPr>
              <w:t>납세신고표</w:t>
            </w:r>
            <w:proofErr w:type="spellEnd"/>
            <w:r>
              <w:rPr>
                <w:rFonts w:ascii="Batang" w:eastAsia="Batang" w:hAnsi="Batang" w:cs="宋体" w:hint="eastAsia"/>
                <w:color w:val="333333"/>
                <w:kern w:val="0"/>
                <w:sz w:val="22"/>
                <w:lang w:eastAsia="ko-KR"/>
              </w:rPr>
              <w:t xml:space="preserve">(A류, 2018년 버전)&gt;(2020년 수정)는 이와 동시에 폐지한다.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宋体" w:eastAsia="Malgun Gothic" w:hAnsi="宋体" w:cs="宋体" w:hint="eastAsia"/>
                <w:color w:val="333333"/>
                <w:kern w:val="0"/>
                <w:sz w:val="22"/>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이를 특별히 공고한다. </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첨부문건: 중화인민공화국 기업소득세 월(분기) 예납 </w:t>
            </w:r>
            <w:proofErr w:type="spellStart"/>
            <w:r>
              <w:rPr>
                <w:rFonts w:ascii="Batang" w:eastAsia="Batang" w:hAnsi="Batang" w:cs="Batang" w:hint="eastAsia"/>
                <w:color w:val="333333"/>
                <w:kern w:val="0"/>
                <w:sz w:val="22"/>
                <w:lang w:eastAsia="ko-KR"/>
              </w:rPr>
              <w:t>납세신고표</w:t>
            </w:r>
            <w:proofErr w:type="spellEnd"/>
            <w:r>
              <w:rPr>
                <w:rFonts w:ascii="Batang" w:eastAsia="Batang" w:hAnsi="Batang" w:cs="Batang" w:hint="eastAsia"/>
                <w:color w:val="333333"/>
                <w:kern w:val="0"/>
                <w:sz w:val="22"/>
                <w:lang w:eastAsia="ko-KR"/>
              </w:rPr>
              <w:t>(A류)&gt;</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10"/>
              <w:jc w:val="right"/>
              <w:rPr>
                <w:rFonts w:ascii="宋体" w:eastAsia="宋体" w:hAnsi="宋体" w:cs="宋体" w:hint="eastAsia"/>
                <w:color w:val="333333"/>
                <w:kern w:val="0"/>
                <w:szCs w:val="21"/>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10"/>
              <w:jc w:val="right"/>
              <w:rPr>
                <w:rFonts w:ascii="Batang" w:eastAsia="Batang" w:hAnsi="Batang" w:cs="Batang" w:hint="eastAsia"/>
                <w:color w:val="333333"/>
                <w:kern w:val="0"/>
                <w:szCs w:val="21"/>
                <w:lang w:eastAsia="ko-KR"/>
              </w:rPr>
            </w:pPr>
            <w:r>
              <w:rPr>
                <w:rFonts w:ascii="Batang" w:eastAsia="Batang" w:hAnsi="Batang" w:cs="Batang" w:hint="eastAsia"/>
                <w:color w:val="333333"/>
                <w:kern w:val="0"/>
                <w:szCs w:val="21"/>
                <w:lang w:eastAsia="ko-KR"/>
              </w:rPr>
              <w:t>국가세무총국</w:t>
            </w:r>
          </w:p>
          <w:p w:rsidR="00DC4745" w:rsidRDefault="00DC4745" w:rsidP="00DC4745">
            <w:pPr>
              <w:widowControl/>
              <w:shd w:val="clear" w:color="auto" w:fill="FFFFFF"/>
              <w:wordWrap w:val="0"/>
              <w:overflowPunct w:val="0"/>
              <w:autoSpaceDE w:val="0"/>
              <w:autoSpaceDN w:val="0"/>
              <w:snapToGrid w:val="0"/>
              <w:spacing w:line="340" w:lineRule="exact"/>
              <w:ind w:firstLineChars="100" w:firstLine="210"/>
              <w:jc w:val="right"/>
              <w:rPr>
                <w:rFonts w:ascii="宋体" w:eastAsia="Malgun Gothic" w:hAnsi="宋体" w:cs="宋体" w:hint="eastAsia"/>
                <w:color w:val="333333"/>
                <w:kern w:val="0"/>
                <w:szCs w:val="21"/>
                <w:lang w:eastAsia="ko-KR"/>
              </w:rPr>
            </w:pPr>
          </w:p>
          <w:p w:rsidR="00DC4745" w:rsidRDefault="00DC4745" w:rsidP="00DC4745">
            <w:pPr>
              <w:widowControl/>
              <w:shd w:val="clear" w:color="auto" w:fill="FFFFFF"/>
              <w:wordWrap w:val="0"/>
              <w:overflowPunct w:val="0"/>
              <w:autoSpaceDE w:val="0"/>
              <w:autoSpaceDN w:val="0"/>
              <w:snapToGrid w:val="0"/>
              <w:spacing w:line="340" w:lineRule="exact"/>
              <w:ind w:firstLineChars="100" w:firstLine="210"/>
              <w:jc w:val="right"/>
              <w:rPr>
                <w:rFonts w:ascii="Batang" w:eastAsia="Batang" w:hAnsi="Batang" w:cs="Batang" w:hint="eastAsia"/>
                <w:color w:val="333333"/>
                <w:kern w:val="0"/>
                <w:szCs w:val="21"/>
                <w:lang w:eastAsia="ko-KR"/>
              </w:rPr>
            </w:pPr>
            <w:r>
              <w:rPr>
                <w:rFonts w:ascii="Batang" w:eastAsia="Batang" w:hAnsi="Batang" w:cs="Batang" w:hint="eastAsia"/>
                <w:color w:val="333333"/>
                <w:kern w:val="0"/>
                <w:szCs w:val="21"/>
                <w:lang w:eastAsia="ko-KR"/>
              </w:rPr>
              <w:t>2021년 3월 15일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DC4745" w:rsidRPr="00DC4745" w:rsidRDefault="00DC4745" w:rsidP="00DC4745">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DC4745">
              <w:rPr>
                <w:rFonts w:ascii="Batang" w:eastAsia="Batang" w:hAnsi="Batang" w:cs="Batang" w:hint="eastAsia"/>
                <w:b/>
                <w:bCs/>
                <w:color w:val="333333"/>
                <w:sz w:val="22"/>
                <w:szCs w:val="22"/>
                <w:lang w:eastAsia="ko-KR"/>
              </w:rPr>
              <w:t>国家税务总局</w:t>
            </w:r>
          </w:p>
          <w:p w:rsidR="00DC4745" w:rsidRPr="00DC4745" w:rsidRDefault="00DC4745" w:rsidP="00DC4745">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DC4745">
              <w:rPr>
                <w:rFonts w:ascii="Batang" w:eastAsia="Batang" w:hAnsi="Batang" w:cs="Batang" w:hint="eastAsia"/>
                <w:b/>
                <w:bCs/>
                <w:color w:val="333333"/>
                <w:sz w:val="22"/>
                <w:szCs w:val="22"/>
                <w:lang w:eastAsia="ko-KR"/>
              </w:rPr>
              <w:t>关于发布《中华人民共和国企业所得税月(季)度预缴纳税申报表（A类）》的公告</w:t>
            </w:r>
          </w:p>
          <w:p w:rsidR="00DC4745" w:rsidRDefault="00DC4745" w:rsidP="00DC4745">
            <w:pPr>
              <w:widowControl/>
              <w:shd w:val="clear" w:color="auto" w:fill="FFFFFF"/>
              <w:snapToGrid w:val="0"/>
              <w:spacing w:line="360" w:lineRule="auto"/>
              <w:jc w:val="center"/>
              <w:rPr>
                <w:rFonts w:ascii="宋体" w:eastAsia="宋体" w:hAnsi="宋体" w:cs="宋体" w:hint="eastAsia"/>
                <w:color w:val="333333"/>
                <w:kern w:val="0"/>
                <w:szCs w:val="21"/>
              </w:rPr>
            </w:pPr>
            <w:r>
              <w:rPr>
                <w:rFonts w:ascii="宋体" w:eastAsia="宋体" w:hAnsi="宋体" w:cs="宋体" w:hint="eastAsia"/>
                <w:color w:val="DF0000"/>
                <w:kern w:val="0"/>
                <w:szCs w:val="21"/>
              </w:rPr>
              <w:t>国家税务总局公告2021年第3号</w:t>
            </w:r>
          </w:p>
          <w:p w:rsidR="00DC4745" w:rsidRDefault="00DC4745" w:rsidP="00DC4745">
            <w:pPr>
              <w:widowControl/>
              <w:shd w:val="clear" w:color="auto" w:fill="FFFFFF"/>
              <w:snapToGrid w:val="0"/>
              <w:spacing w:line="360" w:lineRule="auto"/>
              <w:jc w:val="left"/>
              <w:rPr>
                <w:rFonts w:ascii="宋体" w:eastAsia="宋体" w:hAnsi="宋体" w:cs="宋体" w:hint="eastAsia"/>
                <w:color w:val="333333"/>
                <w:kern w:val="0"/>
                <w:szCs w:val="21"/>
              </w:rPr>
            </w:pPr>
            <w:hyperlink r:id="rId11" w:tooltip="分享到微信" w:history="1">
              <w:r>
                <w:rPr>
                  <w:rStyle w:val="a7"/>
                  <w:rFonts w:ascii="宋体" w:eastAsia="宋体" w:hAnsi="宋体" w:cs="宋体" w:hint="eastAsia"/>
                  <w:color w:val="333333"/>
                  <w:kern w:val="0"/>
                  <w:szCs w:val="21"/>
                </w:rPr>
                <w:t> </w:t>
              </w:r>
            </w:hyperlink>
            <w:r>
              <w:rPr>
                <w:rFonts w:ascii="宋体" w:eastAsia="宋体" w:hAnsi="宋体" w:cs="宋体" w:hint="eastAsia"/>
                <w:color w:val="333333"/>
                <w:kern w:val="0"/>
                <w:szCs w:val="21"/>
              </w:rPr>
              <w:t xml:space="preserve"> </w:t>
            </w:r>
            <w:hyperlink r:id="rId12" w:tooltip="分享到新浪微博" w:history="1">
              <w:r>
                <w:rPr>
                  <w:rStyle w:val="a7"/>
                  <w:rFonts w:ascii="宋体" w:eastAsia="宋体" w:hAnsi="宋体" w:cs="宋体" w:hint="eastAsia"/>
                  <w:color w:val="333333"/>
                  <w:kern w:val="0"/>
                  <w:szCs w:val="21"/>
                </w:rPr>
                <w:t> </w:t>
              </w:r>
            </w:hyperlink>
            <w:r>
              <w:rPr>
                <w:rFonts w:ascii="宋体" w:eastAsia="宋体" w:hAnsi="宋体" w:cs="宋体" w:hint="eastAsia"/>
                <w:color w:val="333333"/>
                <w:kern w:val="0"/>
                <w:szCs w:val="21"/>
              </w:rPr>
              <w:t xml:space="preserve"> </w:t>
            </w:r>
          </w:p>
          <w:p w:rsidR="00DC4745" w:rsidRPr="00DC4745" w:rsidRDefault="00DC4745" w:rsidP="00DC4745">
            <w:pPr>
              <w:widowControl/>
              <w:shd w:val="clear" w:color="auto" w:fill="FFFFFF"/>
              <w:snapToGrid w:val="0"/>
              <w:spacing w:line="360" w:lineRule="auto"/>
              <w:jc w:val="left"/>
              <w:rPr>
                <w:rFonts w:ascii="宋体" w:eastAsia="宋体" w:hAnsi="宋体" w:cs="宋体" w:hint="eastAsia"/>
                <w:color w:val="333333"/>
                <w:kern w:val="0"/>
                <w:sz w:val="13"/>
                <w:szCs w:val="21"/>
              </w:rPr>
            </w:pPr>
          </w:p>
          <w:p w:rsidR="00DC4745" w:rsidRDefault="00DC4745" w:rsidP="00DC4745">
            <w:pPr>
              <w:widowControl/>
              <w:shd w:val="clear" w:color="auto" w:fill="FFFFFF"/>
              <w:snapToGrid w:val="0"/>
              <w:spacing w:line="360" w:lineRule="auto"/>
              <w:jc w:val="left"/>
              <w:outlineLvl w:val="3"/>
              <w:rPr>
                <w:rFonts w:ascii="宋体" w:eastAsia="宋体" w:hAnsi="宋体" w:cs="宋体" w:hint="eastAsia"/>
                <w:b/>
                <w:bCs/>
                <w:vanish/>
                <w:color w:val="333333"/>
                <w:kern w:val="0"/>
                <w:szCs w:val="21"/>
              </w:rPr>
            </w:pPr>
            <w:r>
              <w:rPr>
                <w:rFonts w:ascii="宋体" w:eastAsia="宋体" w:hAnsi="宋体" w:cs="宋体" w:hint="eastAsia"/>
                <w:b/>
                <w:bCs/>
                <w:vanish/>
                <w:color w:val="333333"/>
                <w:kern w:val="0"/>
                <w:szCs w:val="21"/>
              </w:rPr>
              <w:t>注释：</w:t>
            </w:r>
          </w:p>
          <w:p w:rsidR="00DC4745" w:rsidRDefault="00DC4745" w:rsidP="00DC4745">
            <w:pPr>
              <w:widowControl/>
              <w:shd w:val="clear" w:color="auto" w:fill="FFFFFF"/>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为贯彻落实党中央、国务院关于深化“放管服”改革、优化营商环境的部署，进一步减轻纳税人负担，优化执法方式，税务总局决定，在2021年“我为纳税人缴费人办实事暨便民办税春风行动”中推出“修订查账征收企业所得税预缴纳税申报表，简化表单样式”的行动举措。根据《中华人民共和国企业所得税法》及有关税收政策，现将简化后的《中华人民共和国企业所得税月（季）度预缴纳税申报表（A类）》予以发布，并就有关事项公告如下：</w:t>
            </w:r>
          </w:p>
          <w:p w:rsidR="00DC4745" w:rsidRPr="00DC4745" w:rsidRDefault="00DC4745" w:rsidP="00DC4745">
            <w:pPr>
              <w:widowControl/>
              <w:shd w:val="clear" w:color="auto" w:fill="FFFFFF"/>
              <w:snapToGrid w:val="0"/>
              <w:spacing w:line="360" w:lineRule="auto"/>
              <w:ind w:firstLine="480"/>
              <w:rPr>
                <w:rFonts w:ascii="宋体" w:hAnsi="宋体" w:cs="宋体" w:hint="eastAsia"/>
                <w:color w:val="333333"/>
                <w:kern w:val="0"/>
                <w:szCs w:val="21"/>
                <w:lang w:eastAsia="ko-KR"/>
              </w:rPr>
            </w:pPr>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一、《中华人民共和国企业所得税月（季）度预缴纳税申报表（A类）》适用于实行查账征收企业所得税的居民企业月度、季度预缴申报时填报。</w:t>
            </w:r>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二、</w:t>
            </w:r>
            <w:r w:rsidRPr="00DC4745">
              <w:rPr>
                <w:rFonts w:ascii="宋体" w:eastAsia="宋体" w:hAnsi="宋体" w:cs="宋体" w:hint="eastAsia"/>
                <w:color w:val="333333"/>
                <w:w w:val="90"/>
                <w:kern w:val="0"/>
                <w:szCs w:val="21"/>
              </w:rPr>
              <w:t>执行《跨地区经营汇总纳税企业所得税征收管理办法》（国家税务总局公告2012年第57号发布，2018年第31号修改）的跨地区经营汇总纳税企业的分支机构，使用《中华人民共和国企业所得税月（季）度预缴纳税申报表（A类）》进行月度、季度预缴申报和年度汇算清缴申报。</w:t>
            </w:r>
          </w:p>
          <w:p w:rsidR="00DC4745" w:rsidRDefault="00DC4745" w:rsidP="00DC4745">
            <w:pPr>
              <w:widowControl/>
              <w:shd w:val="clear" w:color="auto" w:fill="FFFFFF"/>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三、省（自治区、直辖市和计划单列市）税务机关对仅在本省（自治区、</w:t>
            </w:r>
            <w:r>
              <w:rPr>
                <w:rFonts w:ascii="宋体" w:eastAsia="宋体" w:hAnsi="宋体" w:cs="宋体" w:hint="eastAsia"/>
                <w:color w:val="333333"/>
                <w:kern w:val="0"/>
                <w:szCs w:val="21"/>
              </w:rPr>
              <w:lastRenderedPageBreak/>
              <w:t>直辖市和计划单列市）内设立不具有法人资格分支机构的企业，参照《跨地区经营汇总纳税企业所得税征收管理办法》征收管理的，企业的分支机构按照本公告第二条规定进行月度、季度预缴申报和年度汇算清缴申报。</w:t>
            </w:r>
          </w:p>
          <w:p w:rsidR="00DC4745" w:rsidRPr="00DC4745" w:rsidRDefault="00DC4745" w:rsidP="00DC4745">
            <w:pPr>
              <w:widowControl/>
              <w:shd w:val="clear" w:color="auto" w:fill="FFFFFF"/>
              <w:snapToGrid w:val="0"/>
              <w:spacing w:line="360" w:lineRule="auto"/>
              <w:ind w:firstLine="480"/>
              <w:rPr>
                <w:rFonts w:ascii="宋体" w:hAnsi="宋体" w:cs="宋体" w:hint="eastAsia"/>
                <w:color w:val="333333"/>
                <w:kern w:val="0"/>
                <w:sz w:val="13"/>
                <w:szCs w:val="21"/>
                <w:lang w:eastAsia="ko-KR"/>
              </w:rPr>
            </w:pPr>
          </w:p>
          <w:p w:rsidR="00DC4745" w:rsidRDefault="00DC4745" w:rsidP="00DC4745">
            <w:pPr>
              <w:widowControl/>
              <w:shd w:val="clear" w:color="auto" w:fill="FFFFFF"/>
              <w:snapToGrid w:val="0"/>
              <w:spacing w:line="360" w:lineRule="auto"/>
              <w:ind w:firstLine="480"/>
              <w:rPr>
                <w:rFonts w:ascii="宋体" w:hAnsi="宋体" w:cs="宋体" w:hint="eastAsia"/>
                <w:color w:val="333333"/>
                <w:kern w:val="0"/>
                <w:szCs w:val="21"/>
                <w:lang w:eastAsia="ko-KR"/>
              </w:rPr>
            </w:pPr>
            <w:r>
              <w:rPr>
                <w:rFonts w:ascii="宋体" w:eastAsia="宋体" w:hAnsi="宋体" w:cs="宋体" w:hint="eastAsia"/>
                <w:color w:val="333333"/>
                <w:kern w:val="0"/>
                <w:szCs w:val="21"/>
              </w:rPr>
              <w:t>四、企业申报各类优惠事项及扶贫捐赠等特定事项时，根据《企业所得税申报事项目录》中的事项名称填报。《企业所得税申报事项目录》在国家税务总局网站“纳税服务”栏目另行发布，并根据政策调整情况适时更新。</w:t>
            </w:r>
          </w:p>
          <w:p w:rsidR="00DC4745" w:rsidRPr="00DC4745" w:rsidRDefault="00DC4745" w:rsidP="00DC4745">
            <w:pPr>
              <w:widowControl/>
              <w:shd w:val="clear" w:color="auto" w:fill="FFFFFF"/>
              <w:snapToGrid w:val="0"/>
              <w:spacing w:line="360" w:lineRule="auto"/>
              <w:ind w:firstLine="480"/>
              <w:rPr>
                <w:rFonts w:ascii="宋体" w:hAnsi="宋体" w:cs="宋体" w:hint="eastAsia"/>
                <w:color w:val="333333"/>
                <w:kern w:val="0"/>
                <w:sz w:val="17"/>
                <w:szCs w:val="21"/>
                <w:lang w:eastAsia="ko-KR"/>
              </w:rPr>
            </w:pPr>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五、本公告自2021年4月1日起施行。《国家税务总局关于修订〈中华人民共和国企业所得税月（季）度预缴纳税申报表（A类，2018年版）〉等报表的公告》（2020年第12号）中的附</w:t>
            </w:r>
            <w:bookmarkStart w:id="1" w:name="_GoBack"/>
            <w:bookmarkEnd w:id="1"/>
            <w:r>
              <w:rPr>
                <w:rFonts w:ascii="宋体" w:eastAsia="宋体" w:hAnsi="宋体" w:cs="宋体" w:hint="eastAsia"/>
                <w:color w:val="333333"/>
                <w:kern w:val="0"/>
                <w:szCs w:val="21"/>
              </w:rPr>
              <w:t>件1《中华人民共和国企业所得税月（季）度预缴纳税申报表（A类，2018年版）》（2020年修订）同时废止。</w:t>
            </w:r>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特此公告。</w:t>
            </w:r>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r>
              <w:rPr>
                <w:rFonts w:ascii="宋体" w:eastAsia="宋体" w:hAnsi="宋体" w:cs="宋体" w:hint="eastAsia"/>
                <w:color w:val="333333"/>
                <w:kern w:val="0"/>
                <w:szCs w:val="21"/>
              </w:rPr>
              <w:t>附件：</w:t>
            </w:r>
            <w:hyperlink r:id="rId13" w:tgtFrame="_blank" w:history="1">
              <w:r>
                <w:rPr>
                  <w:rStyle w:val="a7"/>
                  <w:rFonts w:ascii="宋体" w:eastAsia="宋体" w:hAnsi="宋体" w:cs="宋体" w:hint="eastAsia"/>
                  <w:color w:val="0000FF"/>
                  <w:kern w:val="0"/>
                  <w:szCs w:val="21"/>
                </w:rPr>
                <w:t>中华人民共和国企业所得税月（季）度预缴纳税申报表（A类）</w:t>
              </w:r>
            </w:hyperlink>
          </w:p>
          <w:p w:rsidR="00DC4745" w:rsidRDefault="00DC4745" w:rsidP="00DC4745">
            <w:pPr>
              <w:widowControl/>
              <w:shd w:val="clear" w:color="auto" w:fill="FFFFFF"/>
              <w:snapToGrid w:val="0"/>
              <w:spacing w:line="360" w:lineRule="auto"/>
              <w:ind w:firstLine="480"/>
              <w:rPr>
                <w:rFonts w:ascii="宋体" w:eastAsia="宋体" w:hAnsi="宋体" w:cs="宋体" w:hint="eastAsia"/>
                <w:color w:val="333333"/>
                <w:kern w:val="0"/>
                <w:szCs w:val="21"/>
              </w:rPr>
            </w:pPr>
          </w:p>
          <w:p w:rsidR="00DC4745" w:rsidRDefault="00DC4745" w:rsidP="00DC4745">
            <w:pPr>
              <w:widowControl/>
              <w:shd w:val="clear" w:color="auto" w:fill="FFFFFF"/>
              <w:snapToGrid w:val="0"/>
              <w:spacing w:line="360" w:lineRule="auto"/>
              <w:ind w:firstLine="480"/>
              <w:jc w:val="right"/>
              <w:rPr>
                <w:rFonts w:ascii="宋体" w:eastAsia="宋体" w:hAnsi="宋体" w:cs="宋体" w:hint="eastAsia"/>
                <w:color w:val="333333"/>
                <w:kern w:val="0"/>
                <w:szCs w:val="21"/>
              </w:rPr>
            </w:pPr>
            <w:r>
              <w:rPr>
                <w:rFonts w:ascii="宋体" w:eastAsia="宋体" w:hAnsi="宋体" w:cs="宋体" w:hint="eastAsia"/>
                <w:color w:val="333333"/>
                <w:kern w:val="0"/>
                <w:szCs w:val="21"/>
              </w:rPr>
              <w:t>国家税务总局</w:t>
            </w:r>
          </w:p>
          <w:p w:rsidR="00DC4745" w:rsidRDefault="00DC4745" w:rsidP="00DC4745">
            <w:pPr>
              <w:widowControl/>
              <w:shd w:val="clear" w:color="auto" w:fill="FFFFFF"/>
              <w:snapToGrid w:val="0"/>
              <w:spacing w:line="360" w:lineRule="auto"/>
              <w:ind w:firstLine="480"/>
              <w:jc w:val="right"/>
              <w:rPr>
                <w:rFonts w:ascii="宋体" w:eastAsia="宋体" w:hAnsi="宋体" w:cs="宋体" w:hint="eastAsia"/>
                <w:color w:val="333333"/>
                <w:kern w:val="0"/>
                <w:szCs w:val="21"/>
              </w:rPr>
            </w:pPr>
            <w:r>
              <w:rPr>
                <w:rFonts w:ascii="宋体" w:eastAsia="宋体" w:hAnsi="宋体" w:cs="宋体" w:hint="eastAsia"/>
                <w:color w:val="333333"/>
                <w:kern w:val="0"/>
                <w:szCs w:val="21"/>
              </w:rPr>
              <w:t>2021年03月15日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48" w:rsidRDefault="00295548" w:rsidP="00C278F4">
      <w:r>
        <w:separator/>
      </w:r>
    </w:p>
  </w:endnote>
  <w:endnote w:type="continuationSeparator" w:id="0">
    <w:p w:rsidR="00295548" w:rsidRDefault="0029554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48" w:rsidRDefault="00295548" w:rsidP="00C278F4">
      <w:r>
        <w:separator/>
      </w:r>
    </w:p>
  </w:footnote>
  <w:footnote w:type="continuationSeparator" w:id="0">
    <w:p w:rsidR="00295548" w:rsidRDefault="0029554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95548"/>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1A0B"/>
    <w:rsid w:val="00DB5008"/>
    <w:rsid w:val="00DC175C"/>
    <w:rsid w:val="00DC4745"/>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EF4816"/>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10513433">
      <w:bodyDiv w:val="1"/>
      <w:marLeft w:val="0"/>
      <w:marRight w:val="0"/>
      <w:marTop w:val="0"/>
      <w:marBottom w:val="0"/>
      <w:divBdr>
        <w:top w:val="none" w:sz="0" w:space="0" w:color="auto"/>
        <w:left w:val="none" w:sz="0" w:space="0" w:color="auto"/>
        <w:bottom w:val="none" w:sz="0" w:space="0" w:color="auto"/>
        <w:right w:val="none" w:sz="0" w:space="0" w:color="auto"/>
      </w:divBdr>
    </w:div>
    <w:div w:id="114192050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434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362/c5162422/5162422/files/&#20013;&#21326;&#20154;&#27665;&#20849;&#21644;&#22269;&#20225;&#19994;&#25152;&#24471;&#31246;&#26376;&#65288;&#23395;&#65289;&#24230;&#39044;&#32564;&#32435;&#31246;&#30003;&#25253;&#34920;&#65288;A&#31867;&#6528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33F8-6C76-480B-B926-F12ECBEB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Pages>
  <Words>374</Words>
  <Characters>2133</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80</cp:revision>
  <dcterms:created xsi:type="dcterms:W3CDTF">2016-01-15T03:23:00Z</dcterms:created>
  <dcterms:modified xsi:type="dcterms:W3CDTF">2021-03-25T07:35:00Z</dcterms:modified>
</cp:coreProperties>
</file>