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DB5008" w:rsidTr="0070285D">
        <w:tc>
          <w:tcPr>
            <w:tcW w:w="4786" w:type="dxa"/>
          </w:tcPr>
          <w:p w:rsidR="00C34A09" w:rsidRDefault="00714554" w:rsidP="00714554">
            <w:pPr>
              <w:wordWrap w:val="0"/>
              <w:overflowPunct w:val="0"/>
              <w:topLinePunct/>
              <w:autoSpaceDN w:val="0"/>
              <w:adjustRightInd w:val="0"/>
              <w:snapToGrid w:val="0"/>
              <w:spacing w:line="400" w:lineRule="exact"/>
              <w:jc w:val="center"/>
              <w:rPr>
                <w:rFonts w:ascii="한컴바탕" w:eastAsia="한컴바탕" w:hAnsi="한컴바탕" w:cs="한컴바탕" w:hint="eastAsia"/>
                <w:b/>
                <w:bCs/>
                <w:sz w:val="26"/>
                <w:szCs w:val="26"/>
              </w:rPr>
            </w:pPr>
            <w:r w:rsidRPr="00714554">
              <w:rPr>
                <w:rFonts w:ascii="한컴바탕" w:eastAsia="한컴바탕" w:hAnsi="한컴바탕" w:cs="한컴바탕" w:hint="eastAsia"/>
                <w:b/>
                <w:bCs/>
                <w:sz w:val="26"/>
                <w:szCs w:val="26"/>
                <w:lang w:eastAsia="ko-KR"/>
              </w:rPr>
              <w:t>민</w:t>
            </w:r>
            <w:bookmarkStart w:id="0" w:name="_GoBack"/>
            <w:bookmarkEnd w:id="0"/>
            <w:r w:rsidRPr="00714554">
              <w:rPr>
                <w:rFonts w:ascii="한컴바탕" w:eastAsia="한컴바탕" w:hAnsi="한컴바탕" w:cs="한컴바탕" w:hint="eastAsia"/>
                <w:b/>
                <w:bCs/>
                <w:sz w:val="26"/>
                <w:szCs w:val="26"/>
                <w:lang w:eastAsia="ko-KR"/>
              </w:rPr>
              <w:t xml:space="preserve">항운수기업의 신종코로나19 </w:t>
            </w:r>
          </w:p>
          <w:p w:rsidR="00714554" w:rsidRPr="00714554" w:rsidRDefault="00714554" w:rsidP="00C34A09">
            <w:pPr>
              <w:wordWrap w:val="0"/>
              <w:overflowPunct w:val="0"/>
              <w:topLinePunct/>
              <w:autoSpaceDN w:val="0"/>
              <w:adjustRightInd w:val="0"/>
              <w:snapToGrid w:val="0"/>
              <w:spacing w:line="400" w:lineRule="exact"/>
              <w:jc w:val="center"/>
              <w:rPr>
                <w:rFonts w:ascii="한컴바탕" w:eastAsia="한컴바탕" w:hAnsi="한컴바탕" w:cs="한컴바탕"/>
                <w:b/>
                <w:bCs/>
                <w:sz w:val="26"/>
                <w:szCs w:val="26"/>
                <w:lang w:eastAsia="ko-KR"/>
              </w:rPr>
            </w:pPr>
            <w:r w:rsidRPr="00714554">
              <w:rPr>
                <w:rFonts w:ascii="한컴바탕" w:eastAsia="한컴바탕" w:hAnsi="한컴바탕" w:cs="한컴바탕" w:hint="eastAsia"/>
                <w:b/>
                <w:bCs/>
                <w:sz w:val="26"/>
                <w:szCs w:val="26"/>
                <w:lang w:eastAsia="ko-KR"/>
              </w:rPr>
              <w:t>방역기간</w:t>
            </w:r>
            <w:r w:rsidR="00C34A09">
              <w:rPr>
                <w:rFonts w:ascii="한컴바탕" w:eastAsia="한컴바탕" w:hAnsi="한컴바탕" w:cs="한컴바탕" w:hint="eastAsia"/>
                <w:b/>
                <w:bCs/>
                <w:sz w:val="26"/>
                <w:szCs w:val="26"/>
                <w:lang w:eastAsia="ko-KR"/>
              </w:rPr>
              <w:t xml:space="preserve"> </w:t>
            </w:r>
            <w:r w:rsidRPr="00714554">
              <w:rPr>
                <w:rFonts w:ascii="한컴바탕" w:eastAsia="한컴바탕" w:hAnsi="한컴바탕" w:cs="한컴바탕" w:hint="eastAsia"/>
                <w:b/>
                <w:bCs/>
                <w:sz w:val="26"/>
                <w:szCs w:val="26"/>
                <w:lang w:eastAsia="ko-KR"/>
              </w:rPr>
              <w:t>자금지원정책에 관한 통지</w:t>
            </w:r>
          </w:p>
          <w:p w:rsidR="00714554" w:rsidRPr="00714554" w:rsidRDefault="00714554" w:rsidP="00714554">
            <w:pPr>
              <w:wordWrap w:val="0"/>
              <w:overflowPunct w:val="0"/>
              <w:topLinePunct/>
              <w:autoSpaceDN w:val="0"/>
              <w:adjustRightInd w:val="0"/>
              <w:snapToGrid w:val="0"/>
              <w:spacing w:line="320" w:lineRule="exact"/>
              <w:jc w:val="center"/>
              <w:rPr>
                <w:rFonts w:ascii="한컴바탕" w:eastAsia="한컴바탕" w:hAnsi="한컴바탕" w:cs="한컴바탕"/>
                <w:szCs w:val="21"/>
                <w:lang w:eastAsia="ko-KR"/>
              </w:rPr>
            </w:pPr>
            <w:r w:rsidRPr="00714554">
              <w:rPr>
                <w:rFonts w:ascii="한컴바탕" w:eastAsia="한컴바탕" w:hAnsi="한컴바탕" w:cs="한컴바탕" w:hint="eastAsia"/>
                <w:szCs w:val="21"/>
                <w:lang w:eastAsia="ko-KR"/>
              </w:rPr>
              <w:t>재건 [2020] 30호</w:t>
            </w:r>
          </w:p>
          <w:p w:rsidR="00714554" w:rsidRPr="00C34A09" w:rsidRDefault="00714554" w:rsidP="0071455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714554" w:rsidRPr="00714554" w:rsidRDefault="00714554" w:rsidP="0071455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714554" w:rsidRPr="00714554" w:rsidRDefault="00714554" w:rsidP="0071455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r w:rsidRPr="00714554">
              <w:rPr>
                <w:rFonts w:ascii="한컴바탕" w:eastAsia="한컴바탕" w:hAnsi="한컴바탕" w:cs="한컴바탕" w:hint="eastAsia"/>
                <w:szCs w:val="21"/>
                <w:lang w:eastAsia="ko-KR"/>
              </w:rPr>
              <w:t xml:space="preserve">각 성, 자치구, 직할시, </w:t>
            </w:r>
            <w:proofErr w:type="spellStart"/>
            <w:r w:rsidRPr="00714554">
              <w:rPr>
                <w:rFonts w:ascii="한컴바탕" w:eastAsia="한컴바탕" w:hAnsi="한컴바탕" w:cs="한컴바탕" w:hint="eastAsia"/>
                <w:szCs w:val="21"/>
                <w:lang w:eastAsia="ko-KR"/>
              </w:rPr>
              <w:t>계획단열시</w:t>
            </w:r>
            <w:proofErr w:type="spellEnd"/>
            <w:r w:rsidRPr="00714554">
              <w:rPr>
                <w:rFonts w:ascii="한컴바탕" w:eastAsia="한컴바탕" w:hAnsi="한컴바탕" w:cs="한컴바탕" w:hint="eastAsia"/>
                <w:szCs w:val="21"/>
                <w:lang w:eastAsia="ko-KR"/>
              </w:rPr>
              <w:t xml:space="preserve"> </w:t>
            </w:r>
            <w:proofErr w:type="spellStart"/>
            <w:r w:rsidRPr="00714554">
              <w:rPr>
                <w:rFonts w:ascii="한컴바탕" w:eastAsia="한컴바탕" w:hAnsi="한컴바탕" w:cs="한컴바탕" w:hint="eastAsia"/>
                <w:szCs w:val="21"/>
                <w:lang w:eastAsia="ko-KR"/>
              </w:rPr>
              <w:t>재정청</w:t>
            </w:r>
            <w:proofErr w:type="spellEnd"/>
            <w:r w:rsidRPr="00714554">
              <w:rPr>
                <w:rFonts w:ascii="한컴바탕" w:eastAsia="한컴바탕" w:hAnsi="한컴바탕" w:cs="한컴바탕" w:hint="eastAsia"/>
                <w:szCs w:val="21"/>
                <w:lang w:eastAsia="ko-KR"/>
              </w:rPr>
              <w:t xml:space="preserve">(국), </w:t>
            </w:r>
            <w:proofErr w:type="spellStart"/>
            <w:r w:rsidRPr="00714554">
              <w:rPr>
                <w:rFonts w:ascii="한컴바탕" w:eastAsia="한컴바탕" w:hAnsi="한컴바탕" w:cs="한컴바탕" w:hint="eastAsia"/>
                <w:szCs w:val="21"/>
                <w:lang w:eastAsia="ko-KR"/>
              </w:rPr>
              <w:t>신강생산건설병단</w:t>
            </w:r>
            <w:proofErr w:type="spellEnd"/>
            <w:r w:rsidRPr="00714554">
              <w:rPr>
                <w:rFonts w:ascii="한컴바탕" w:eastAsia="한컴바탕" w:hAnsi="한컴바탕" w:cs="한컴바탕" w:hint="eastAsia"/>
                <w:szCs w:val="21"/>
                <w:lang w:eastAsia="ko-KR"/>
              </w:rPr>
              <w:t xml:space="preserve"> </w:t>
            </w:r>
            <w:proofErr w:type="spellStart"/>
            <w:r w:rsidRPr="00714554">
              <w:rPr>
                <w:rFonts w:ascii="한컴바탕" w:eastAsia="한컴바탕" w:hAnsi="한컴바탕" w:cs="한컴바탕" w:hint="eastAsia"/>
                <w:szCs w:val="21"/>
                <w:lang w:eastAsia="ko-KR"/>
              </w:rPr>
              <w:t>재정국</w:t>
            </w:r>
            <w:proofErr w:type="spellEnd"/>
            <w:r w:rsidRPr="00714554">
              <w:rPr>
                <w:rFonts w:ascii="한컴바탕" w:eastAsia="한컴바탕" w:hAnsi="한컴바탕" w:cs="한컴바탕" w:hint="eastAsia"/>
                <w:szCs w:val="21"/>
                <w:lang w:eastAsia="ko-KR"/>
              </w:rPr>
              <w:t>, 민항 각 지역 관리국, 각 운수항공기업:</w:t>
            </w:r>
          </w:p>
          <w:p w:rsidR="00714554" w:rsidRPr="00714554" w:rsidRDefault="00714554" w:rsidP="0071455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714554" w:rsidRPr="00714554" w:rsidRDefault="00714554" w:rsidP="0071455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714554">
              <w:rPr>
                <w:rFonts w:ascii="한컴바탕" w:eastAsia="한컴바탕" w:hAnsi="한컴바탕" w:cs="한컴바탕" w:hint="eastAsia"/>
                <w:szCs w:val="21"/>
                <w:lang w:eastAsia="ko-KR"/>
              </w:rPr>
              <w:t xml:space="preserve">신종코로나가 </w:t>
            </w:r>
            <w:proofErr w:type="spellStart"/>
            <w:r w:rsidRPr="00714554">
              <w:rPr>
                <w:rFonts w:ascii="한컴바탕" w:eastAsia="한컴바탕" w:hAnsi="한컴바탕" w:cs="한컴바탕" w:hint="eastAsia"/>
                <w:szCs w:val="21"/>
                <w:lang w:eastAsia="ko-KR"/>
              </w:rPr>
              <w:t>민항업에</w:t>
            </w:r>
            <w:proofErr w:type="spellEnd"/>
            <w:r w:rsidRPr="00714554">
              <w:rPr>
                <w:rFonts w:ascii="한컴바탕" w:eastAsia="한컴바탕" w:hAnsi="한컴바탕" w:cs="한컴바탕" w:hint="eastAsia"/>
                <w:szCs w:val="21"/>
                <w:lang w:eastAsia="ko-KR"/>
              </w:rPr>
              <w:t xml:space="preserve"> 끼친 영향을 적극적으로 대응하고 국제선의 정상운행을 장려하며 이미 결항된 국제선의 운항재개를 이끌고 항공운수기업이 코로나19를 이겨내는 것에 대해 지원하기 위해, 신종코로나19 방역기간 중외항공운수기업에 대해 중앙재정은 자금을 안배하여 지원한다. 유관 사항의 통지는 다음과 같다.</w:t>
            </w:r>
          </w:p>
          <w:p w:rsidR="00714554" w:rsidRPr="00714554" w:rsidRDefault="00714554" w:rsidP="0071455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714554" w:rsidRPr="00714554" w:rsidRDefault="00714554" w:rsidP="00714554">
            <w:pPr>
              <w:wordWrap w:val="0"/>
              <w:overflowPunct w:val="0"/>
              <w:topLinePunct/>
              <w:autoSpaceDN w:val="0"/>
              <w:adjustRightInd w:val="0"/>
              <w:snapToGrid w:val="0"/>
              <w:spacing w:line="340" w:lineRule="exact"/>
              <w:ind w:left="435"/>
              <w:rPr>
                <w:rFonts w:ascii="한컴바탕" w:eastAsia="한컴바탕" w:hAnsi="한컴바탕" w:cs="한컴바탕"/>
                <w:szCs w:val="21"/>
                <w:lang w:eastAsia="ko-KR"/>
              </w:rPr>
            </w:pPr>
            <w:r w:rsidRPr="00714554">
              <w:rPr>
                <w:rFonts w:ascii="한컴바탕" w:eastAsia="한컴바탕" w:hAnsi="한컴바탕" w:cs="한컴바탕" w:hint="eastAsia"/>
                <w:szCs w:val="21"/>
                <w:lang w:eastAsia="ko-KR"/>
              </w:rPr>
              <w:t>1. 지원대상</w:t>
            </w:r>
          </w:p>
          <w:p w:rsidR="00714554" w:rsidRPr="00714554" w:rsidRDefault="00714554" w:rsidP="00714554">
            <w:pPr>
              <w:wordWrap w:val="0"/>
              <w:overflowPunct w:val="0"/>
              <w:topLinePunct/>
              <w:autoSpaceDN w:val="0"/>
              <w:adjustRightInd w:val="0"/>
              <w:snapToGrid w:val="0"/>
              <w:spacing w:line="340" w:lineRule="exact"/>
              <w:ind w:left="435"/>
              <w:rPr>
                <w:rFonts w:ascii="한컴바탕" w:eastAsia="한컴바탕" w:hAnsi="한컴바탕" w:cs="한컴바탕"/>
                <w:szCs w:val="21"/>
                <w:lang w:eastAsia="ko-KR"/>
              </w:rPr>
            </w:pPr>
          </w:p>
          <w:p w:rsidR="00714554" w:rsidRPr="00C34A09" w:rsidRDefault="00714554" w:rsidP="00C34A09">
            <w:pPr>
              <w:wordWrap w:val="0"/>
              <w:overflowPunct w:val="0"/>
              <w:topLinePunct/>
              <w:autoSpaceDN w:val="0"/>
              <w:adjustRightInd w:val="0"/>
              <w:snapToGrid w:val="0"/>
              <w:spacing w:line="340" w:lineRule="exact"/>
              <w:ind w:firstLineChars="100" w:firstLine="181"/>
              <w:rPr>
                <w:rFonts w:ascii="한컴바탕" w:eastAsia="한컴바탕" w:hAnsi="한컴바탕" w:cs="한컴바탕"/>
                <w:spacing w:val="-4"/>
                <w:w w:val="90"/>
                <w:szCs w:val="21"/>
                <w:lang w:eastAsia="ko-KR"/>
              </w:rPr>
            </w:pPr>
            <w:r w:rsidRPr="00C34A09">
              <w:rPr>
                <w:rFonts w:ascii="한컴바탕" w:eastAsia="한컴바탕" w:hAnsi="한컴바탕" w:cs="한컴바탕" w:hint="eastAsia"/>
                <w:spacing w:val="-4"/>
                <w:w w:val="90"/>
                <w:szCs w:val="21"/>
                <w:lang w:eastAsia="ko-KR"/>
              </w:rPr>
              <w:t>코로나19 방역기간 중앙재정은 국내 항로(홍콩, 마카오, 대만지역 제외)과 국외 항로 사이를 왕복하는 국제 정기 여객운수 항공편을 운행하는 중외항공기업과 국무원 연방연공(</w:t>
            </w:r>
            <w:proofErr w:type="spellStart"/>
            <w:r w:rsidRPr="00C34A09">
              <w:rPr>
                <w:rFonts w:ascii="한컴바탕" w:eastAsia="한컴바탕" w:hAnsi="한컴바탕" w:cs="한컴바탕" w:hint="eastAsia"/>
                <w:spacing w:val="-4"/>
                <w:w w:val="90"/>
                <w:szCs w:val="21"/>
                <w:lang w:eastAsia="ko-KR"/>
              </w:rPr>
              <w:t>联防联控</w:t>
            </w:r>
            <w:proofErr w:type="spellEnd"/>
            <w:r w:rsidRPr="00C34A09">
              <w:rPr>
                <w:rFonts w:ascii="한컴바탕" w:eastAsia="한컴바탕" w:hAnsi="한컴바탕" w:cs="한컴바탕" w:hint="eastAsia"/>
                <w:spacing w:val="-4"/>
                <w:w w:val="90"/>
                <w:szCs w:val="21"/>
                <w:lang w:eastAsia="ko-KR"/>
              </w:rPr>
              <w:t>, 공동으로 예방하고 통제)체제에 맞춰 중대한 운수비행임무를 집행하는 항공회사에 대하여 자금을 지원한다.</w:t>
            </w:r>
          </w:p>
          <w:p w:rsidR="00714554" w:rsidRPr="00714554" w:rsidRDefault="00714554" w:rsidP="0071455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714554" w:rsidRPr="00714554" w:rsidRDefault="00714554" w:rsidP="00714554">
            <w:pPr>
              <w:wordWrap w:val="0"/>
              <w:overflowPunct w:val="0"/>
              <w:topLinePunct/>
              <w:autoSpaceDN w:val="0"/>
              <w:adjustRightInd w:val="0"/>
              <w:snapToGrid w:val="0"/>
              <w:spacing w:line="340" w:lineRule="exact"/>
              <w:ind w:left="435"/>
              <w:rPr>
                <w:rFonts w:ascii="한컴바탕" w:eastAsia="한컴바탕" w:hAnsi="한컴바탕" w:cs="한컴바탕"/>
                <w:szCs w:val="21"/>
                <w:lang w:eastAsia="ko-KR"/>
              </w:rPr>
            </w:pPr>
            <w:r w:rsidRPr="00714554">
              <w:rPr>
                <w:rFonts w:ascii="한컴바탕" w:eastAsia="한컴바탕" w:hAnsi="한컴바탕" w:cs="한컴바탕" w:hint="eastAsia"/>
                <w:szCs w:val="21"/>
                <w:lang w:eastAsia="ko-KR"/>
              </w:rPr>
              <w:t>2. 지원기준</w:t>
            </w:r>
          </w:p>
          <w:p w:rsidR="00714554" w:rsidRPr="00714554" w:rsidRDefault="00714554" w:rsidP="0071455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714554" w:rsidRPr="00714554" w:rsidRDefault="00714554" w:rsidP="0071455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714554">
              <w:rPr>
                <w:rFonts w:ascii="한컴바탕" w:eastAsia="한컴바탕" w:hAnsi="한컴바탕" w:cs="한컴바탕" w:hint="eastAsia"/>
                <w:szCs w:val="21"/>
                <w:lang w:eastAsia="ko-KR"/>
              </w:rPr>
              <w:t>2.1 국제 정기 여객운수 항공편</w:t>
            </w:r>
          </w:p>
          <w:p w:rsidR="00714554" w:rsidRPr="00714554" w:rsidRDefault="00714554" w:rsidP="0071455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714554" w:rsidRPr="00714554" w:rsidRDefault="00714554" w:rsidP="00714554">
            <w:pPr>
              <w:wordWrap w:val="0"/>
              <w:overflowPunct w:val="0"/>
              <w:topLinePunct/>
              <w:autoSpaceDN w:val="0"/>
              <w:adjustRightInd w:val="0"/>
              <w:snapToGrid w:val="0"/>
              <w:spacing w:line="340" w:lineRule="exact"/>
              <w:ind w:leftChars="300" w:left="630"/>
              <w:rPr>
                <w:rFonts w:ascii="한컴바탕" w:eastAsia="한컴바탕" w:hAnsi="한컴바탕" w:cs="한컴바탕"/>
                <w:szCs w:val="21"/>
                <w:lang w:eastAsia="ko-KR"/>
              </w:rPr>
            </w:pPr>
            <w:r w:rsidRPr="00714554">
              <w:rPr>
                <w:rFonts w:ascii="한컴바탕" w:eastAsia="한컴바탕" w:hAnsi="한컴바탕" w:cs="한컴바탕" w:hint="eastAsia"/>
                <w:szCs w:val="21"/>
                <w:lang w:eastAsia="ko-KR"/>
              </w:rPr>
              <w:t xml:space="preserve">2.1.1 코로나19 기간 정상운행과 운행을 재개한 국제 항공편에게 장려금을 주고, 단독 항공편에 편향하여 진행한다. </w:t>
            </w:r>
          </w:p>
          <w:p w:rsidR="00714554" w:rsidRPr="00714554" w:rsidRDefault="00714554" w:rsidP="0071455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714554" w:rsidRPr="00714554" w:rsidRDefault="00714554" w:rsidP="00714554">
            <w:pPr>
              <w:wordWrap w:val="0"/>
              <w:overflowPunct w:val="0"/>
              <w:topLinePunct/>
              <w:autoSpaceDN w:val="0"/>
              <w:adjustRightInd w:val="0"/>
              <w:snapToGrid w:val="0"/>
              <w:spacing w:line="340" w:lineRule="exact"/>
              <w:ind w:leftChars="300" w:left="630"/>
              <w:rPr>
                <w:rFonts w:ascii="한컴바탕" w:eastAsia="한컴바탕" w:hAnsi="한컴바탕" w:cs="한컴바탕"/>
                <w:szCs w:val="21"/>
                <w:lang w:eastAsia="ko-KR"/>
              </w:rPr>
            </w:pPr>
            <w:r w:rsidRPr="00714554">
              <w:rPr>
                <w:rFonts w:ascii="한컴바탕" w:eastAsia="한컴바탕" w:hAnsi="한컴바탕" w:cs="한컴바탕" w:hint="eastAsia"/>
                <w:szCs w:val="21"/>
                <w:lang w:eastAsia="ko-KR"/>
              </w:rPr>
              <w:t xml:space="preserve">2.1.2 </w:t>
            </w:r>
            <w:r w:rsidRPr="00C34A09">
              <w:rPr>
                <w:rFonts w:ascii="한컴바탕" w:eastAsia="한컴바탕" w:hAnsi="한컴바탕" w:cs="한컴바탕" w:hint="eastAsia"/>
                <w:spacing w:val="-10"/>
                <w:w w:val="85"/>
                <w:szCs w:val="21"/>
                <w:lang w:eastAsia="ko-KR"/>
              </w:rPr>
              <w:t>장려금 기준은 2등급으로 나눈다. 공동 항공편은 ASK(</w:t>
            </w:r>
            <w:proofErr w:type="spellStart"/>
            <w:r w:rsidRPr="00C34A09">
              <w:rPr>
                <w:rFonts w:ascii="한컴바탕" w:eastAsia="한컴바탕" w:hAnsi="한컴바탕" w:cs="한컴바탕" w:hint="eastAsia"/>
                <w:spacing w:val="-10"/>
                <w:w w:val="85"/>
                <w:szCs w:val="21"/>
                <w:lang w:eastAsia="ko-KR"/>
              </w:rPr>
              <w:t>공급좌석킬로미터</w:t>
            </w:r>
            <w:proofErr w:type="spellEnd"/>
            <w:r w:rsidRPr="00C34A09">
              <w:rPr>
                <w:rFonts w:ascii="한컴바탕" w:eastAsia="한컴바탕" w:hAnsi="한컴바탕" w:cs="한컴바탕" w:hint="eastAsia"/>
                <w:spacing w:val="-10"/>
                <w:w w:val="85"/>
                <w:szCs w:val="21"/>
                <w:lang w:eastAsia="ko-KR"/>
              </w:rPr>
              <w:t>)</w:t>
            </w:r>
            <w:r w:rsidRPr="00C34A09">
              <w:rPr>
                <w:rStyle w:val="ad"/>
                <w:rFonts w:ascii="한컴바탕" w:eastAsia="한컴바탕" w:hAnsi="한컴바탕" w:cs="한컴바탕"/>
                <w:spacing w:val="-10"/>
                <w:w w:val="85"/>
                <w:szCs w:val="21"/>
                <w:lang w:eastAsia="ko-KR"/>
              </w:rPr>
              <w:footnoteReference w:id="1"/>
            </w:r>
            <w:r w:rsidRPr="00C34A09">
              <w:rPr>
                <w:rFonts w:ascii="한컴바탕" w:eastAsia="한컴바탕" w:hAnsi="한컴바탕" w:cs="한컴바탕" w:hint="eastAsia"/>
                <w:spacing w:val="-10"/>
                <w:w w:val="85"/>
                <w:szCs w:val="21"/>
                <w:lang w:eastAsia="ko-KR"/>
              </w:rPr>
              <w:t xml:space="preserve"> 는0.0176위안이고, 단독 </w:t>
            </w:r>
            <w:r w:rsidRPr="00C34A09">
              <w:rPr>
                <w:rFonts w:ascii="한컴바탕" w:eastAsia="한컴바탕" w:hAnsi="한컴바탕" w:cs="한컴바탕" w:hint="eastAsia"/>
                <w:spacing w:val="-10"/>
                <w:w w:val="85"/>
                <w:szCs w:val="21"/>
                <w:lang w:eastAsia="ko-KR"/>
              </w:rPr>
              <w:lastRenderedPageBreak/>
              <w:t>항공편은 ASK(</w:t>
            </w:r>
            <w:proofErr w:type="spellStart"/>
            <w:r w:rsidRPr="00C34A09">
              <w:rPr>
                <w:rFonts w:ascii="한컴바탕" w:eastAsia="한컴바탕" w:hAnsi="한컴바탕" w:cs="한컴바탕" w:hint="eastAsia"/>
                <w:spacing w:val="-10"/>
                <w:w w:val="85"/>
                <w:szCs w:val="21"/>
                <w:lang w:eastAsia="ko-KR"/>
              </w:rPr>
              <w:t>공급좌석킬로미터</w:t>
            </w:r>
            <w:proofErr w:type="spellEnd"/>
            <w:r w:rsidRPr="00C34A09">
              <w:rPr>
                <w:rFonts w:ascii="한컴바탕" w:eastAsia="한컴바탕" w:hAnsi="한컴바탕" w:cs="한컴바탕" w:hint="eastAsia"/>
                <w:spacing w:val="-10"/>
                <w:w w:val="85"/>
                <w:szCs w:val="21"/>
                <w:lang w:eastAsia="ko-KR"/>
              </w:rPr>
              <w:t>)는 0.0528위안이다.</w:t>
            </w:r>
            <w:r w:rsidRPr="00714554">
              <w:rPr>
                <w:rFonts w:ascii="한컴바탕" w:eastAsia="한컴바탕" w:hAnsi="한컴바탕" w:cs="한컴바탕" w:hint="eastAsia"/>
                <w:szCs w:val="21"/>
                <w:lang w:eastAsia="ko-KR"/>
              </w:rPr>
              <w:t xml:space="preserve"> </w:t>
            </w:r>
          </w:p>
          <w:p w:rsidR="00714554" w:rsidRPr="00714554" w:rsidRDefault="00714554" w:rsidP="0071455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714554" w:rsidRPr="00714554" w:rsidRDefault="00714554" w:rsidP="00714554">
            <w:pPr>
              <w:wordWrap w:val="0"/>
              <w:overflowPunct w:val="0"/>
              <w:topLinePunct/>
              <w:autoSpaceDN w:val="0"/>
              <w:adjustRightInd w:val="0"/>
              <w:snapToGrid w:val="0"/>
              <w:spacing w:line="340" w:lineRule="exact"/>
              <w:ind w:leftChars="300" w:left="630"/>
              <w:rPr>
                <w:rFonts w:ascii="한컴바탕" w:eastAsia="한컴바탕" w:hAnsi="한컴바탕" w:cs="한컴바탕"/>
                <w:szCs w:val="21"/>
                <w:lang w:eastAsia="ko-KR"/>
              </w:rPr>
            </w:pPr>
            <w:r w:rsidRPr="00714554">
              <w:rPr>
                <w:rFonts w:ascii="한컴바탕" w:eastAsia="한컴바탕" w:hAnsi="한컴바탕" w:cs="한컴바탕" w:hint="eastAsia"/>
                <w:szCs w:val="21"/>
                <w:lang w:eastAsia="ko-KR"/>
              </w:rPr>
              <w:t xml:space="preserve">2.1.3 </w:t>
            </w:r>
            <w:r w:rsidRPr="00C34A09">
              <w:rPr>
                <w:rFonts w:ascii="한컴바탕" w:eastAsia="한컴바탕" w:hAnsi="한컴바탕" w:cs="한컴바탕" w:hint="eastAsia"/>
                <w:spacing w:val="-2"/>
                <w:w w:val="85"/>
                <w:szCs w:val="21"/>
                <w:lang w:eastAsia="ko-KR"/>
              </w:rPr>
              <w:t>장려금은 코로나19 방역기간 항공회사가 실제 집행한 항공편에서ASK(</w:t>
            </w:r>
            <w:proofErr w:type="spellStart"/>
            <w:r w:rsidRPr="00C34A09">
              <w:rPr>
                <w:rFonts w:ascii="한컴바탕" w:eastAsia="한컴바탕" w:hAnsi="한컴바탕" w:cs="한컴바탕" w:hint="eastAsia"/>
                <w:spacing w:val="-2"/>
                <w:w w:val="85"/>
                <w:szCs w:val="21"/>
                <w:lang w:eastAsia="ko-KR"/>
              </w:rPr>
              <w:t>공급좌석킬로미터</w:t>
            </w:r>
            <w:proofErr w:type="spellEnd"/>
            <w:r w:rsidRPr="00C34A09">
              <w:rPr>
                <w:rFonts w:ascii="한컴바탕" w:eastAsia="한컴바탕" w:hAnsi="한컴바탕" w:cs="한컴바탕" w:hint="eastAsia"/>
                <w:spacing w:val="-2"/>
                <w:w w:val="85"/>
                <w:szCs w:val="21"/>
                <w:lang w:eastAsia="ko-KR"/>
              </w:rPr>
              <w:t>)와 본 통지에서 규정한 기준에 따라 결정한다.</w:t>
            </w:r>
          </w:p>
          <w:p w:rsidR="00714554" w:rsidRPr="00714554" w:rsidRDefault="00714554" w:rsidP="00714554">
            <w:pPr>
              <w:wordWrap w:val="0"/>
              <w:overflowPunct w:val="0"/>
              <w:topLinePunct/>
              <w:autoSpaceDN w:val="0"/>
              <w:adjustRightInd w:val="0"/>
              <w:snapToGrid w:val="0"/>
              <w:spacing w:line="340" w:lineRule="exact"/>
              <w:ind w:firstLine="435"/>
              <w:rPr>
                <w:rFonts w:ascii="한컴바탕" w:eastAsia="한컴바탕" w:hAnsi="한컴바탕" w:cs="한컴바탕"/>
                <w:szCs w:val="21"/>
                <w:lang w:eastAsia="ko-KR"/>
              </w:rPr>
            </w:pPr>
          </w:p>
          <w:p w:rsidR="00714554" w:rsidRPr="00714554" w:rsidRDefault="00714554" w:rsidP="00714554">
            <w:pPr>
              <w:wordWrap w:val="0"/>
              <w:overflowPunct w:val="0"/>
              <w:topLinePunct/>
              <w:autoSpaceDN w:val="0"/>
              <w:adjustRightInd w:val="0"/>
              <w:snapToGrid w:val="0"/>
              <w:spacing w:line="340" w:lineRule="exact"/>
              <w:ind w:leftChars="300" w:left="630"/>
              <w:rPr>
                <w:rFonts w:ascii="한컴바탕" w:eastAsia="한컴바탕" w:hAnsi="한컴바탕" w:cs="한컴바탕"/>
                <w:szCs w:val="21"/>
                <w:lang w:eastAsia="ko-KR"/>
              </w:rPr>
            </w:pPr>
            <w:r w:rsidRPr="00714554">
              <w:rPr>
                <w:rFonts w:ascii="한컴바탕" w:eastAsia="한컴바탕" w:hAnsi="한컴바탕" w:cs="한컴바탕" w:hint="eastAsia"/>
                <w:szCs w:val="21"/>
                <w:lang w:eastAsia="ko-KR"/>
              </w:rPr>
              <w:t xml:space="preserve">2.1.4 </w:t>
            </w:r>
            <w:r w:rsidRPr="00C34A09">
              <w:rPr>
                <w:rFonts w:ascii="한컴바탕" w:eastAsia="한컴바탕" w:hAnsi="한컴바탕" w:cs="한컴바탕" w:hint="eastAsia"/>
                <w:w w:val="90"/>
                <w:szCs w:val="21"/>
                <w:lang w:eastAsia="ko-KR"/>
              </w:rPr>
              <w:t>국내∙외 항로 경유 또는 제5업무권과 관련된 항공편은 중국 항로와 관련된 국제 항공 구간 수량에 따라 계산한다.</w:t>
            </w:r>
          </w:p>
          <w:p w:rsidR="00714554" w:rsidRPr="00714554" w:rsidRDefault="00714554" w:rsidP="00714554">
            <w:pPr>
              <w:wordWrap w:val="0"/>
              <w:overflowPunct w:val="0"/>
              <w:topLinePunct/>
              <w:autoSpaceDN w:val="0"/>
              <w:adjustRightInd w:val="0"/>
              <w:snapToGrid w:val="0"/>
              <w:spacing w:line="340" w:lineRule="exact"/>
              <w:ind w:left="435"/>
              <w:rPr>
                <w:rFonts w:ascii="한컴바탕" w:eastAsia="한컴바탕" w:hAnsi="한컴바탕" w:cs="한컴바탕"/>
                <w:szCs w:val="21"/>
                <w:lang w:eastAsia="ko-KR"/>
              </w:rPr>
            </w:pPr>
          </w:p>
          <w:p w:rsidR="00714554" w:rsidRPr="00714554" w:rsidRDefault="00714554" w:rsidP="00714554">
            <w:pPr>
              <w:wordWrap w:val="0"/>
              <w:overflowPunct w:val="0"/>
              <w:topLinePunct/>
              <w:autoSpaceDN w:val="0"/>
              <w:adjustRightInd w:val="0"/>
              <w:snapToGrid w:val="0"/>
              <w:spacing w:line="340" w:lineRule="exact"/>
              <w:ind w:leftChars="300" w:left="630"/>
              <w:rPr>
                <w:rFonts w:ascii="한컴바탕" w:eastAsia="한컴바탕" w:hAnsi="한컴바탕" w:cs="한컴바탕"/>
                <w:szCs w:val="21"/>
                <w:lang w:eastAsia="ko-KR"/>
              </w:rPr>
            </w:pPr>
            <w:r w:rsidRPr="00714554">
              <w:rPr>
                <w:rFonts w:ascii="한컴바탕" w:eastAsia="한컴바탕" w:hAnsi="한컴바탕" w:cs="한컴바탕" w:hint="eastAsia"/>
                <w:szCs w:val="21"/>
                <w:lang w:eastAsia="ko-KR"/>
              </w:rPr>
              <w:t xml:space="preserve">2.1.5 </w:t>
            </w:r>
            <w:r w:rsidRPr="00C34A09">
              <w:rPr>
                <w:rFonts w:ascii="한컴바탕" w:eastAsia="한컴바탕" w:hAnsi="한컴바탕" w:cs="한컴바탕" w:hint="eastAsia"/>
                <w:w w:val="90"/>
                <w:szCs w:val="21"/>
                <w:lang w:eastAsia="ko-KR"/>
              </w:rPr>
              <w:t xml:space="preserve">단독 항로 구간과 관련되고 만약 </w:t>
            </w:r>
            <w:proofErr w:type="spellStart"/>
            <w:r w:rsidRPr="00C34A09">
              <w:rPr>
                <w:rFonts w:ascii="한컴바탕" w:eastAsia="한컴바탕" w:hAnsi="한컴바탕" w:cs="한컴바탕" w:hint="eastAsia"/>
                <w:w w:val="90"/>
                <w:szCs w:val="21"/>
                <w:lang w:eastAsia="ko-KR"/>
              </w:rPr>
              <w:t>두번째</w:t>
            </w:r>
            <w:proofErr w:type="spellEnd"/>
            <w:r w:rsidRPr="00C34A09">
              <w:rPr>
                <w:rFonts w:ascii="한컴바탕" w:eastAsia="한컴바탕" w:hAnsi="한컴바탕" w:cs="한컴바탕" w:hint="eastAsia"/>
                <w:w w:val="90"/>
                <w:szCs w:val="21"/>
                <w:lang w:eastAsia="ko-KR"/>
              </w:rPr>
              <w:t xml:space="preserve"> 운수업체가 항로를 개시(운항재개)할 경우, 공유 항공편 기준에 따라 결정한다.</w:t>
            </w:r>
          </w:p>
          <w:p w:rsidR="00714554" w:rsidRPr="00714554" w:rsidRDefault="00714554" w:rsidP="00714554">
            <w:pPr>
              <w:wordWrap w:val="0"/>
              <w:overflowPunct w:val="0"/>
              <w:topLinePunct/>
              <w:autoSpaceDN w:val="0"/>
              <w:adjustRightInd w:val="0"/>
              <w:snapToGrid w:val="0"/>
              <w:spacing w:line="340" w:lineRule="exact"/>
              <w:ind w:firstLine="450"/>
              <w:rPr>
                <w:rFonts w:ascii="한컴바탕" w:eastAsia="한컴바탕" w:hAnsi="한컴바탕" w:cs="한컴바탕"/>
                <w:szCs w:val="21"/>
                <w:lang w:eastAsia="ko-KR"/>
              </w:rPr>
            </w:pPr>
          </w:p>
          <w:p w:rsidR="00714554" w:rsidRPr="00714554" w:rsidRDefault="00714554" w:rsidP="00714554">
            <w:pPr>
              <w:wordWrap w:val="0"/>
              <w:overflowPunct w:val="0"/>
              <w:topLinePunct/>
              <w:autoSpaceDN w:val="0"/>
              <w:adjustRightInd w:val="0"/>
              <w:snapToGrid w:val="0"/>
              <w:spacing w:line="340" w:lineRule="exact"/>
              <w:ind w:left="435"/>
              <w:rPr>
                <w:rFonts w:ascii="한컴바탕" w:eastAsia="한컴바탕" w:hAnsi="한컴바탕" w:cs="한컴바탕"/>
                <w:szCs w:val="21"/>
                <w:lang w:eastAsia="ko-KR"/>
              </w:rPr>
            </w:pPr>
            <w:r w:rsidRPr="00714554">
              <w:rPr>
                <w:rFonts w:ascii="한컴바탕" w:eastAsia="한컴바탕" w:hAnsi="한컴바탕" w:cs="한컴바탕" w:hint="eastAsia"/>
                <w:szCs w:val="21"/>
                <w:lang w:eastAsia="ko-KR"/>
              </w:rPr>
              <w:t>2.2 중대한 운수비행업무</w:t>
            </w:r>
          </w:p>
          <w:p w:rsidR="00714554" w:rsidRPr="00714554" w:rsidRDefault="00714554" w:rsidP="00714554">
            <w:pPr>
              <w:wordWrap w:val="0"/>
              <w:overflowPunct w:val="0"/>
              <w:topLinePunct/>
              <w:autoSpaceDN w:val="0"/>
              <w:adjustRightInd w:val="0"/>
              <w:snapToGrid w:val="0"/>
              <w:spacing w:line="340" w:lineRule="exact"/>
              <w:ind w:left="435"/>
              <w:rPr>
                <w:rFonts w:ascii="한컴바탕" w:eastAsia="한컴바탕" w:hAnsi="한컴바탕" w:cs="한컴바탕"/>
                <w:szCs w:val="21"/>
                <w:lang w:eastAsia="ko-KR"/>
              </w:rPr>
            </w:pPr>
          </w:p>
          <w:p w:rsidR="00714554" w:rsidRPr="00714554" w:rsidRDefault="00714554" w:rsidP="0071455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714554">
              <w:rPr>
                <w:rFonts w:ascii="한컴바탕" w:eastAsia="한컴바탕" w:hAnsi="한컴바탕" w:cs="한컴바탕" w:hint="eastAsia"/>
                <w:szCs w:val="21"/>
                <w:lang w:eastAsia="ko-KR"/>
              </w:rPr>
              <w:t xml:space="preserve">실제상황에 근거한 결산방식을 채택한다. 즉, 코로나19가 종식된 후, </w:t>
            </w:r>
            <w:proofErr w:type="spellStart"/>
            <w:r w:rsidRPr="00714554">
              <w:rPr>
                <w:rFonts w:ascii="한컴바탕" w:eastAsia="한컴바탕" w:hAnsi="한컴바탕" w:cs="한컴바탕" w:hint="eastAsia"/>
                <w:szCs w:val="21"/>
                <w:lang w:eastAsia="ko-KR"/>
              </w:rPr>
              <w:t>민항국이</w:t>
            </w:r>
            <w:proofErr w:type="spellEnd"/>
            <w:r w:rsidRPr="00714554">
              <w:rPr>
                <w:rFonts w:ascii="한컴바탕" w:eastAsia="한컴바탕" w:hAnsi="한컴바탕" w:cs="한컴바탕" w:hint="eastAsia"/>
                <w:szCs w:val="21"/>
                <w:lang w:eastAsia="ko-KR"/>
              </w:rPr>
              <w:t xml:space="preserve"> 위탁한 중계기구가 감사하여 확인한 중대임무 집행의 실제운수원가에 근거하여 적절한 보조금을 준다.  </w:t>
            </w:r>
          </w:p>
          <w:p w:rsidR="00714554" w:rsidRPr="00714554" w:rsidRDefault="00714554" w:rsidP="0071455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714554" w:rsidRPr="00714554" w:rsidRDefault="00714554" w:rsidP="0071455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714554">
              <w:rPr>
                <w:rFonts w:ascii="한컴바탕" w:eastAsia="한컴바탕" w:hAnsi="한컴바탕" w:cs="한컴바탕" w:hint="eastAsia"/>
                <w:szCs w:val="21"/>
                <w:lang w:eastAsia="ko-KR"/>
              </w:rPr>
              <w:t>3. 신고심사절차</w:t>
            </w:r>
          </w:p>
          <w:p w:rsidR="00714554" w:rsidRPr="00714554" w:rsidRDefault="00714554" w:rsidP="0071455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714554" w:rsidRPr="00714554" w:rsidRDefault="00714554" w:rsidP="0071455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714554">
              <w:rPr>
                <w:rFonts w:ascii="한컴바탕" w:eastAsia="한컴바탕" w:hAnsi="한컴바탕" w:cs="한컴바탕" w:hint="eastAsia"/>
                <w:szCs w:val="21"/>
                <w:lang w:eastAsia="ko-KR"/>
              </w:rPr>
              <w:t xml:space="preserve">3.1 </w:t>
            </w:r>
            <w:r w:rsidRPr="00C34A09">
              <w:rPr>
                <w:rFonts w:ascii="한컴바탕" w:eastAsia="한컴바탕" w:hAnsi="한컴바탕" w:cs="한컴바탕" w:hint="eastAsia"/>
                <w:w w:val="95"/>
                <w:szCs w:val="21"/>
                <w:lang w:eastAsia="ko-KR"/>
              </w:rPr>
              <w:t xml:space="preserve">국제항로 지원정책을 신청한 항공회사는 매달 7일전 </w:t>
            </w:r>
            <w:proofErr w:type="spellStart"/>
            <w:r w:rsidRPr="00C34A09">
              <w:rPr>
                <w:rFonts w:ascii="한컴바탕" w:eastAsia="한컴바탕" w:hAnsi="한컴바탕" w:cs="한컴바탕" w:hint="eastAsia"/>
                <w:w w:val="95"/>
                <w:szCs w:val="21"/>
                <w:lang w:eastAsia="ko-KR"/>
              </w:rPr>
              <w:t>민항국</w:t>
            </w:r>
            <w:proofErr w:type="spellEnd"/>
            <w:r w:rsidRPr="00C34A09">
              <w:rPr>
                <w:rFonts w:ascii="한컴바탕" w:eastAsia="한컴바탕" w:hAnsi="한컴바탕" w:cs="한컴바탕" w:hint="eastAsia"/>
                <w:w w:val="95"/>
                <w:szCs w:val="21"/>
                <w:lang w:eastAsia="ko-KR"/>
              </w:rPr>
              <w:t xml:space="preserve">, </w:t>
            </w:r>
            <w:proofErr w:type="spellStart"/>
            <w:r w:rsidRPr="00C34A09">
              <w:rPr>
                <w:rFonts w:ascii="한컴바탕" w:eastAsia="한컴바탕" w:hAnsi="한컴바탕" w:cs="한컴바탕" w:hint="eastAsia"/>
                <w:w w:val="95"/>
                <w:szCs w:val="21"/>
                <w:lang w:eastAsia="ko-KR"/>
              </w:rPr>
              <w:t>재정부에</w:t>
            </w:r>
            <w:proofErr w:type="spellEnd"/>
            <w:r w:rsidRPr="00C34A09">
              <w:rPr>
                <w:rFonts w:ascii="한컴바탕" w:eastAsia="한컴바탕" w:hAnsi="한컴바탕" w:cs="한컴바탕" w:hint="eastAsia"/>
                <w:w w:val="95"/>
                <w:szCs w:val="21"/>
                <w:lang w:eastAsia="ko-KR"/>
              </w:rPr>
              <w:t xml:space="preserve"> 신청서를 제출해야 하며, 집행항로, 항공편, 기종, ASK(</w:t>
            </w:r>
            <w:proofErr w:type="spellStart"/>
            <w:r w:rsidRPr="00C34A09">
              <w:rPr>
                <w:rFonts w:ascii="한컴바탕" w:eastAsia="한컴바탕" w:hAnsi="한컴바탕" w:cs="한컴바탕" w:hint="eastAsia"/>
                <w:w w:val="95"/>
                <w:szCs w:val="21"/>
                <w:lang w:eastAsia="ko-KR"/>
              </w:rPr>
              <w:t>공급좌석킬로미터</w:t>
            </w:r>
            <w:proofErr w:type="spellEnd"/>
            <w:r w:rsidRPr="00C34A09">
              <w:rPr>
                <w:rFonts w:ascii="한컴바탕" w:eastAsia="한컴바탕" w:hAnsi="한컴바탕" w:cs="한컴바탕" w:hint="eastAsia"/>
                <w:w w:val="95"/>
                <w:szCs w:val="21"/>
                <w:lang w:eastAsia="ko-KR"/>
              </w:rPr>
              <w:t xml:space="preserve">), 물자리스트 및 유관 원가와 수입 데이터 등 관련자료를 제공해야 한다. 외국항공회사는 이와 동시에 자금을 받는 은행계좌의 구체적인 정보를 제공해야 한다. 중국항공그룹회사, 중국동방항공그룹회사, 중국남방항공그룹회사를 제외한 기타 국내항공회사는 신청서류와 관련자료를 기업등록소재지의 민항지역관리국과 성급 재정부처에 동시에 송부하여야 한다. 중대한 운수비행업무 지원정책을 신청하는 항공회사는 코로나19 종식 후, 상술한 절차에 따라 </w:t>
            </w:r>
            <w:proofErr w:type="spellStart"/>
            <w:r w:rsidRPr="00C34A09">
              <w:rPr>
                <w:rFonts w:ascii="한컴바탕" w:eastAsia="한컴바탕" w:hAnsi="한컴바탕" w:cs="한컴바탕" w:hint="eastAsia"/>
                <w:w w:val="95"/>
                <w:szCs w:val="21"/>
                <w:lang w:eastAsia="ko-KR"/>
              </w:rPr>
              <w:t>민항국</w:t>
            </w:r>
            <w:proofErr w:type="spellEnd"/>
            <w:r w:rsidRPr="00C34A09">
              <w:rPr>
                <w:rFonts w:ascii="한컴바탕" w:eastAsia="한컴바탕" w:hAnsi="한컴바탕" w:cs="한컴바탕" w:hint="eastAsia"/>
                <w:w w:val="95"/>
                <w:szCs w:val="21"/>
                <w:lang w:eastAsia="ko-KR"/>
              </w:rPr>
              <w:t xml:space="preserve">, </w:t>
            </w:r>
            <w:proofErr w:type="spellStart"/>
            <w:r w:rsidRPr="00C34A09">
              <w:rPr>
                <w:rFonts w:ascii="한컴바탕" w:eastAsia="한컴바탕" w:hAnsi="한컴바탕" w:cs="한컴바탕" w:hint="eastAsia"/>
                <w:w w:val="95"/>
                <w:szCs w:val="21"/>
                <w:lang w:eastAsia="ko-KR"/>
              </w:rPr>
              <w:t>재정부에</w:t>
            </w:r>
            <w:proofErr w:type="spellEnd"/>
            <w:r w:rsidRPr="00C34A09">
              <w:rPr>
                <w:rFonts w:ascii="한컴바탕" w:eastAsia="한컴바탕" w:hAnsi="한컴바탕" w:cs="한컴바탕" w:hint="eastAsia"/>
                <w:w w:val="95"/>
                <w:szCs w:val="21"/>
                <w:lang w:eastAsia="ko-KR"/>
              </w:rPr>
              <w:t xml:space="preserve"> 신청서를 제출한다.</w:t>
            </w:r>
          </w:p>
          <w:p w:rsidR="00714554" w:rsidRPr="00714554" w:rsidRDefault="00714554" w:rsidP="0071455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714554" w:rsidRPr="00714554" w:rsidRDefault="00714554" w:rsidP="0071455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714554">
              <w:rPr>
                <w:rFonts w:ascii="한컴바탕" w:eastAsia="한컴바탕" w:hAnsi="한컴바탕" w:cs="한컴바탕" w:hint="eastAsia"/>
                <w:szCs w:val="21"/>
                <w:lang w:eastAsia="ko-KR"/>
              </w:rPr>
              <w:t xml:space="preserve">3.2 민항국은 유관 데이터에 근거하여 항공회사의 신청문건과 관련자료에 대한 심사를 진행하고, 심사결과를 </w:t>
            </w:r>
            <w:proofErr w:type="spellStart"/>
            <w:r w:rsidRPr="00714554">
              <w:rPr>
                <w:rFonts w:ascii="한컴바탕" w:eastAsia="한컴바탕" w:hAnsi="한컴바탕" w:cs="한컴바탕" w:hint="eastAsia"/>
                <w:szCs w:val="21"/>
                <w:lang w:eastAsia="ko-KR"/>
              </w:rPr>
              <w:t>재정부에</w:t>
            </w:r>
            <w:proofErr w:type="spellEnd"/>
            <w:r w:rsidRPr="00714554">
              <w:rPr>
                <w:rFonts w:ascii="한컴바탕" w:eastAsia="한컴바탕" w:hAnsi="한컴바탕" w:cs="한컴바탕" w:hint="eastAsia"/>
                <w:szCs w:val="21"/>
                <w:lang w:eastAsia="ko-KR"/>
              </w:rPr>
              <w:t xml:space="preserve"> 보고한다.</w:t>
            </w:r>
          </w:p>
          <w:p w:rsidR="00714554" w:rsidRPr="00714554" w:rsidRDefault="00714554" w:rsidP="0071455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714554" w:rsidRPr="00714554" w:rsidRDefault="00714554" w:rsidP="0071455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714554">
              <w:rPr>
                <w:rFonts w:ascii="한컴바탕" w:eastAsia="한컴바탕" w:hAnsi="한컴바탕" w:cs="한컴바탕" w:hint="eastAsia"/>
                <w:szCs w:val="21"/>
                <w:lang w:eastAsia="ko-KR"/>
              </w:rPr>
              <w:t xml:space="preserve">3.3 </w:t>
            </w:r>
            <w:proofErr w:type="spellStart"/>
            <w:r w:rsidRPr="00714554">
              <w:rPr>
                <w:rFonts w:ascii="한컴바탕" w:eastAsia="한컴바탕" w:hAnsi="한컴바탕" w:cs="한컴바탕" w:hint="eastAsia"/>
                <w:szCs w:val="21"/>
                <w:lang w:eastAsia="ko-KR"/>
              </w:rPr>
              <w:t>재정부는</w:t>
            </w:r>
            <w:proofErr w:type="spellEnd"/>
            <w:r w:rsidRPr="00714554">
              <w:rPr>
                <w:rFonts w:ascii="한컴바탕" w:eastAsia="한컴바탕" w:hAnsi="한컴바탕" w:cs="한컴바탕" w:hint="eastAsia"/>
                <w:szCs w:val="21"/>
                <w:lang w:eastAsia="ko-KR"/>
              </w:rPr>
              <w:t xml:space="preserve"> </w:t>
            </w:r>
            <w:proofErr w:type="spellStart"/>
            <w:r w:rsidRPr="00714554">
              <w:rPr>
                <w:rFonts w:ascii="한컴바탕" w:eastAsia="한컴바탕" w:hAnsi="한컴바탕" w:cs="한컴바탕" w:hint="eastAsia"/>
                <w:szCs w:val="21"/>
                <w:lang w:eastAsia="ko-KR"/>
              </w:rPr>
              <w:t>민항국</w:t>
            </w:r>
            <w:proofErr w:type="spellEnd"/>
            <w:r w:rsidRPr="00714554">
              <w:rPr>
                <w:rFonts w:ascii="한컴바탕" w:eastAsia="한컴바탕" w:hAnsi="한컴바탕" w:cs="한컴바탕" w:hint="eastAsia"/>
                <w:szCs w:val="21"/>
                <w:lang w:eastAsia="ko-KR"/>
              </w:rPr>
              <w:t xml:space="preserve"> 심사현황과 관련 기준에 따라 유관기업과 지방에 자금을 교부한다. </w:t>
            </w:r>
            <w:proofErr w:type="spellStart"/>
            <w:r w:rsidRPr="00714554">
              <w:rPr>
                <w:rFonts w:ascii="한컴바탕" w:eastAsia="한컴바탕" w:hAnsi="한컴바탕" w:cs="한컴바탕" w:hint="eastAsia"/>
                <w:szCs w:val="21"/>
                <w:lang w:eastAsia="ko-KR"/>
              </w:rPr>
              <w:t>그중</w:t>
            </w:r>
            <w:proofErr w:type="spellEnd"/>
            <w:r w:rsidRPr="00714554">
              <w:rPr>
                <w:rFonts w:ascii="한컴바탕" w:eastAsia="한컴바탕" w:hAnsi="한컴바탕" w:cs="한컴바탕" w:hint="eastAsia"/>
                <w:szCs w:val="21"/>
                <w:lang w:eastAsia="ko-KR"/>
              </w:rPr>
              <w:t xml:space="preserve">, 중국항공그룹회사, 중국동방항공그룹회사, 중국남방항공그룹회사의 자금은 중앙기업 본급예산에 포함시키고, </w:t>
            </w:r>
            <w:proofErr w:type="spellStart"/>
            <w:r w:rsidRPr="00714554">
              <w:rPr>
                <w:rFonts w:ascii="한컴바탕" w:eastAsia="한컴바탕" w:hAnsi="한컴바탕" w:cs="한컴바탕" w:hint="eastAsia"/>
                <w:szCs w:val="21"/>
                <w:lang w:eastAsia="ko-KR"/>
              </w:rPr>
              <w:t>재정부에서</w:t>
            </w:r>
            <w:proofErr w:type="spellEnd"/>
            <w:r w:rsidRPr="00714554">
              <w:rPr>
                <w:rFonts w:ascii="한컴바탕" w:eastAsia="한컴바탕" w:hAnsi="한컴바탕" w:cs="한컴바탕" w:hint="eastAsia"/>
                <w:szCs w:val="21"/>
                <w:lang w:eastAsia="ko-KR"/>
              </w:rPr>
              <w:t xml:space="preserve"> 직접 교부한다. 기타 국내항공회사의 자금은 중앙이 지방에 이전교부방식을 통해 하달하고, 지방재정부처에서 교부를 책임진다. 국외 항공회사의 자금은 </w:t>
            </w:r>
            <w:proofErr w:type="spellStart"/>
            <w:r w:rsidRPr="00714554">
              <w:rPr>
                <w:rFonts w:ascii="한컴바탕" w:eastAsia="한컴바탕" w:hAnsi="한컴바탕" w:cs="한컴바탕" w:hint="eastAsia"/>
                <w:szCs w:val="21"/>
                <w:lang w:eastAsia="ko-KR"/>
              </w:rPr>
              <w:t>민항국</w:t>
            </w:r>
            <w:proofErr w:type="spellEnd"/>
            <w:r w:rsidRPr="00714554">
              <w:rPr>
                <w:rFonts w:ascii="한컴바탕" w:eastAsia="한컴바탕" w:hAnsi="한컴바탕" w:cs="한컴바탕" w:hint="eastAsia"/>
                <w:szCs w:val="21"/>
                <w:lang w:eastAsia="ko-KR"/>
              </w:rPr>
              <w:t xml:space="preserve"> 부처예산에 포함시키고, </w:t>
            </w:r>
            <w:proofErr w:type="spellStart"/>
            <w:r w:rsidRPr="00714554">
              <w:rPr>
                <w:rFonts w:ascii="한컴바탕" w:eastAsia="한컴바탕" w:hAnsi="한컴바탕" w:cs="한컴바탕" w:hint="eastAsia"/>
                <w:szCs w:val="21"/>
                <w:lang w:eastAsia="ko-KR"/>
              </w:rPr>
              <w:t>민항국에서</w:t>
            </w:r>
            <w:proofErr w:type="spellEnd"/>
            <w:r w:rsidRPr="00714554">
              <w:rPr>
                <w:rFonts w:ascii="한컴바탕" w:eastAsia="한컴바탕" w:hAnsi="한컴바탕" w:cs="한컴바탕" w:hint="eastAsia"/>
                <w:szCs w:val="21"/>
                <w:lang w:eastAsia="ko-KR"/>
              </w:rPr>
              <w:t xml:space="preserve"> 교부를 책임진다. 자금지급은 국고집중지급 유관 규정에 따라 집행한다. </w:t>
            </w:r>
          </w:p>
          <w:p w:rsidR="00714554" w:rsidRPr="00714554" w:rsidRDefault="00714554" w:rsidP="0071455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714554" w:rsidRPr="00714554" w:rsidRDefault="00714554" w:rsidP="0071455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714554">
              <w:rPr>
                <w:rFonts w:ascii="한컴바탕" w:eastAsia="한컴바탕" w:hAnsi="한컴바탕" w:cs="한컴바탕" w:hint="eastAsia"/>
                <w:szCs w:val="21"/>
                <w:lang w:eastAsia="ko-KR"/>
              </w:rPr>
              <w:t xml:space="preserve">3.4 각 항공회사는 신고자료의 진실성과 정확성에 대한 책임을 져야 하며, 어떤 단위도 지원자금을 횡령하거나 유용해서는 </w:t>
            </w:r>
            <w:proofErr w:type="spellStart"/>
            <w:r w:rsidRPr="00714554">
              <w:rPr>
                <w:rFonts w:ascii="한컴바탕" w:eastAsia="한컴바탕" w:hAnsi="한컴바탕" w:cs="한컴바탕" w:hint="eastAsia"/>
                <w:szCs w:val="21"/>
                <w:lang w:eastAsia="ko-KR"/>
              </w:rPr>
              <w:t>아니된다</w:t>
            </w:r>
            <w:proofErr w:type="spellEnd"/>
            <w:r w:rsidRPr="00714554">
              <w:rPr>
                <w:rFonts w:ascii="한컴바탕" w:eastAsia="한컴바탕" w:hAnsi="한컴바탕" w:cs="한컴바탕" w:hint="eastAsia"/>
                <w:szCs w:val="21"/>
                <w:lang w:eastAsia="ko-KR"/>
              </w:rPr>
              <w:t xml:space="preserve">. 심사에서 허위나 은폐 보고를 발견할 경우, 해당회사의 신청자격을 취소할 것이다. 국가법률, 행정규정과 관련 규정을 위반한 단위와 개인에 대해 &lt;중화인민공화국 </w:t>
            </w:r>
            <w:proofErr w:type="spellStart"/>
            <w:r w:rsidRPr="00714554">
              <w:rPr>
                <w:rFonts w:ascii="한컴바탕" w:eastAsia="한컴바탕" w:hAnsi="한컴바탕" w:cs="한컴바탕" w:hint="eastAsia"/>
                <w:szCs w:val="21"/>
                <w:lang w:eastAsia="ko-KR"/>
              </w:rPr>
              <w:t>예산법</w:t>
            </w:r>
            <w:proofErr w:type="spellEnd"/>
            <w:r w:rsidRPr="00714554">
              <w:rPr>
                <w:rFonts w:ascii="한컴바탕" w:eastAsia="한컴바탕" w:hAnsi="한컴바탕" w:cs="한컴바탕" w:hint="eastAsia"/>
                <w:szCs w:val="21"/>
                <w:lang w:eastAsia="ko-KR"/>
              </w:rPr>
              <w:t>&gt;, &lt;재정위법행위 처벌처분조례&gt; 등에 따라 엄격히 처리한다.</w:t>
            </w:r>
          </w:p>
          <w:p w:rsidR="00714554" w:rsidRPr="00714554" w:rsidRDefault="00714554" w:rsidP="0071455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714554" w:rsidRPr="00714554" w:rsidRDefault="00714554" w:rsidP="0071455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r w:rsidRPr="00714554">
              <w:rPr>
                <w:rFonts w:ascii="한컴바탕" w:eastAsia="한컴바탕" w:hAnsi="한컴바탕" w:cs="한컴바탕" w:hint="eastAsia"/>
                <w:szCs w:val="21"/>
                <w:lang w:eastAsia="ko-KR"/>
              </w:rPr>
              <w:t>4. 기타사항</w:t>
            </w:r>
          </w:p>
          <w:p w:rsidR="00714554" w:rsidRPr="00714554" w:rsidRDefault="00714554" w:rsidP="0071455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714554" w:rsidRPr="00714554" w:rsidRDefault="00714554" w:rsidP="0071455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714554">
              <w:rPr>
                <w:rFonts w:ascii="한컴바탕" w:eastAsia="한컴바탕" w:hAnsi="한컴바탕" w:cs="한컴바탕" w:hint="eastAsia"/>
                <w:szCs w:val="21"/>
                <w:lang w:eastAsia="ko-KR"/>
              </w:rPr>
              <w:t xml:space="preserve">4.1 홍콩, 마카오, 대만지역의 항로 항공편은 참조하여 집행한다. </w:t>
            </w:r>
          </w:p>
          <w:p w:rsidR="00714554" w:rsidRPr="00714554" w:rsidRDefault="00714554" w:rsidP="00714554">
            <w:pPr>
              <w:wordWrap w:val="0"/>
              <w:overflowPunct w:val="0"/>
              <w:topLinePunct/>
              <w:autoSpaceDN w:val="0"/>
              <w:adjustRightInd w:val="0"/>
              <w:snapToGrid w:val="0"/>
              <w:spacing w:line="340" w:lineRule="exact"/>
              <w:rPr>
                <w:rFonts w:ascii="한컴바탕" w:eastAsia="한컴바탕" w:hAnsi="한컴바탕" w:cs="한컴바탕"/>
                <w:szCs w:val="21"/>
                <w:lang w:eastAsia="ko-KR"/>
              </w:rPr>
            </w:pPr>
          </w:p>
          <w:p w:rsidR="00714554" w:rsidRPr="00714554" w:rsidRDefault="00714554" w:rsidP="0071455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714554">
              <w:rPr>
                <w:rFonts w:ascii="한컴바탕" w:eastAsia="한컴바탕" w:hAnsi="한컴바탕" w:cs="한컴바탕" w:hint="eastAsia"/>
                <w:szCs w:val="21"/>
                <w:lang w:eastAsia="ko-KR"/>
              </w:rPr>
              <w:t>4.2 통항기업이 집행하는 코로나19 방역업무에 대해서는 &lt;</w:t>
            </w:r>
            <w:proofErr w:type="spellStart"/>
            <w:r w:rsidRPr="00714554">
              <w:rPr>
                <w:rFonts w:ascii="한컴바탕" w:eastAsia="한컴바탕" w:hAnsi="한컴바탕" w:cs="한컴바탕" w:hint="eastAsia"/>
                <w:szCs w:val="21"/>
                <w:lang w:eastAsia="ko-KR"/>
              </w:rPr>
              <w:t>민항국</w:t>
            </w:r>
            <w:proofErr w:type="spellEnd"/>
            <w:r w:rsidRPr="00714554">
              <w:rPr>
                <w:rFonts w:ascii="한컴바탕" w:eastAsia="한컴바탕" w:hAnsi="한컴바탕" w:cs="한컴바탕" w:hint="eastAsia"/>
                <w:szCs w:val="21"/>
                <w:lang w:eastAsia="ko-KR"/>
              </w:rPr>
              <w:t>, 재정부의 ‘통용항공발전 특별자금 관리 임시방법’ 인쇄발행에 관한 통지&gt;(</w:t>
            </w:r>
            <w:proofErr w:type="spellStart"/>
            <w:r w:rsidRPr="00714554">
              <w:rPr>
                <w:rFonts w:ascii="한컴바탕" w:eastAsia="한컴바탕" w:hAnsi="한컴바탕" w:cs="한컴바탕" w:hint="eastAsia"/>
                <w:szCs w:val="21"/>
                <w:lang w:eastAsia="ko-KR"/>
              </w:rPr>
              <w:t>민항발</w:t>
            </w:r>
            <w:proofErr w:type="spellEnd"/>
            <w:r w:rsidRPr="00714554">
              <w:rPr>
                <w:rFonts w:ascii="한컴바탕" w:eastAsia="한컴바탕" w:hAnsi="한컴바탕" w:cs="한컴바탕" w:hint="eastAsia"/>
                <w:szCs w:val="21"/>
                <w:lang w:eastAsia="ko-KR"/>
              </w:rPr>
              <w:t xml:space="preserve"> [2020] 111호) 관련 규정에 따라 집행한다. </w:t>
            </w:r>
          </w:p>
          <w:p w:rsidR="00714554" w:rsidRPr="00714554" w:rsidRDefault="00714554" w:rsidP="00714554">
            <w:pPr>
              <w:wordWrap w:val="0"/>
              <w:overflowPunct w:val="0"/>
              <w:topLinePunct/>
              <w:autoSpaceDN w:val="0"/>
              <w:adjustRightInd w:val="0"/>
              <w:snapToGrid w:val="0"/>
              <w:spacing w:line="340" w:lineRule="exact"/>
              <w:ind w:firstLineChars="100" w:firstLine="210"/>
              <w:rPr>
                <w:rFonts w:ascii="한컴바탕" w:eastAsia="한컴바탕" w:hAnsi="한컴바탕" w:cs="한컴바탕"/>
                <w:szCs w:val="21"/>
                <w:lang w:eastAsia="ko-KR"/>
              </w:rPr>
            </w:pPr>
          </w:p>
          <w:p w:rsidR="00714554" w:rsidRPr="00714554" w:rsidRDefault="00714554" w:rsidP="00714554">
            <w:pPr>
              <w:wordWrap w:val="0"/>
              <w:overflowPunct w:val="0"/>
              <w:topLinePunct/>
              <w:autoSpaceDN w:val="0"/>
              <w:adjustRightInd w:val="0"/>
              <w:snapToGrid w:val="0"/>
              <w:spacing w:line="340" w:lineRule="exact"/>
              <w:ind w:firstLineChars="200" w:firstLine="420"/>
              <w:rPr>
                <w:rFonts w:ascii="한컴바탕" w:eastAsia="한컴바탕" w:hAnsi="한컴바탕" w:cs="한컴바탕"/>
                <w:szCs w:val="21"/>
                <w:lang w:eastAsia="ko-KR"/>
              </w:rPr>
            </w:pPr>
            <w:r w:rsidRPr="00714554">
              <w:rPr>
                <w:rFonts w:ascii="한컴바탕" w:eastAsia="한컴바탕" w:hAnsi="한컴바탕" w:cs="한컴바탕" w:hint="eastAsia"/>
                <w:szCs w:val="21"/>
                <w:lang w:eastAsia="ko-KR"/>
              </w:rPr>
              <w:t xml:space="preserve">4.3 정책집행기간은 2020년 1월 23일부터 2020년 6월 30일까지이다. </w:t>
            </w:r>
          </w:p>
          <w:p w:rsidR="00C34A09" w:rsidRPr="00714554" w:rsidRDefault="00C34A09" w:rsidP="00C34A09">
            <w:pPr>
              <w:wordWrap w:val="0"/>
              <w:overflowPunct w:val="0"/>
              <w:topLinePunct/>
              <w:autoSpaceDN w:val="0"/>
              <w:adjustRightInd w:val="0"/>
              <w:snapToGrid w:val="0"/>
              <w:spacing w:line="340" w:lineRule="exact"/>
              <w:rPr>
                <w:rFonts w:ascii="한컴바탕" w:eastAsia="한컴바탕" w:hAnsi="한컴바탕" w:cs="한컴바탕" w:hint="eastAsia"/>
                <w:szCs w:val="21"/>
              </w:rPr>
            </w:pPr>
          </w:p>
          <w:p w:rsidR="00714554" w:rsidRPr="00714554" w:rsidRDefault="00714554" w:rsidP="00C34A09">
            <w:pPr>
              <w:wordWrap w:val="0"/>
              <w:overflowPunct w:val="0"/>
              <w:topLinePunct/>
              <w:autoSpaceDN w:val="0"/>
              <w:adjustRightInd w:val="0"/>
              <w:snapToGrid w:val="0"/>
              <w:spacing w:line="340" w:lineRule="exact"/>
              <w:ind w:firstLine="420"/>
              <w:jc w:val="right"/>
              <w:rPr>
                <w:rFonts w:ascii="한컴바탕" w:eastAsia="한컴바탕" w:hAnsi="한컴바탕" w:cs="한컴바탕"/>
                <w:szCs w:val="21"/>
                <w:lang w:eastAsia="ko-KR"/>
              </w:rPr>
            </w:pPr>
            <w:proofErr w:type="spellStart"/>
            <w:r w:rsidRPr="00714554">
              <w:rPr>
                <w:rFonts w:ascii="한컴바탕" w:eastAsia="한컴바탕" w:hAnsi="한컴바탕" w:cs="한컴바탕" w:hint="eastAsia"/>
                <w:szCs w:val="21"/>
                <w:lang w:eastAsia="ko-KR"/>
              </w:rPr>
              <w:t>재정부</w:t>
            </w:r>
            <w:proofErr w:type="spellEnd"/>
          </w:p>
          <w:p w:rsidR="00714554" w:rsidRPr="00714554" w:rsidRDefault="00714554" w:rsidP="00714554">
            <w:pPr>
              <w:wordWrap w:val="0"/>
              <w:overflowPunct w:val="0"/>
              <w:topLinePunct/>
              <w:autoSpaceDN w:val="0"/>
              <w:adjustRightInd w:val="0"/>
              <w:snapToGrid w:val="0"/>
              <w:spacing w:line="340" w:lineRule="exact"/>
              <w:ind w:firstLine="420"/>
              <w:jc w:val="right"/>
              <w:rPr>
                <w:rFonts w:ascii="한컴바탕" w:eastAsia="한컴바탕" w:hAnsi="한컴바탕" w:cs="한컴바탕"/>
                <w:szCs w:val="21"/>
                <w:lang w:eastAsia="ko-KR"/>
              </w:rPr>
            </w:pPr>
            <w:proofErr w:type="spellStart"/>
            <w:r w:rsidRPr="00714554">
              <w:rPr>
                <w:rFonts w:ascii="한컴바탕" w:eastAsia="한컴바탕" w:hAnsi="한컴바탕" w:cs="한컴바탕" w:hint="eastAsia"/>
                <w:szCs w:val="21"/>
                <w:lang w:eastAsia="ko-KR"/>
              </w:rPr>
              <w:t>민항국</w:t>
            </w:r>
            <w:proofErr w:type="spellEnd"/>
          </w:p>
          <w:p w:rsidR="00DB5008" w:rsidRPr="00052868" w:rsidRDefault="00714554" w:rsidP="00C34A09">
            <w:pPr>
              <w:wordWrap w:val="0"/>
              <w:overflowPunct w:val="0"/>
              <w:topLinePunct/>
              <w:autoSpaceDN w:val="0"/>
              <w:adjustRightInd w:val="0"/>
              <w:snapToGrid w:val="0"/>
              <w:spacing w:line="340" w:lineRule="exact"/>
              <w:jc w:val="right"/>
              <w:rPr>
                <w:rFonts w:ascii="한컴바탕" w:eastAsia="한컴바탕" w:hAnsi="한컴바탕" w:cs="한컴바탕"/>
                <w:szCs w:val="21"/>
                <w:lang w:eastAsia="ko-KR"/>
              </w:rPr>
            </w:pPr>
            <w:r w:rsidRPr="00714554">
              <w:rPr>
                <w:rFonts w:ascii="한컴바탕" w:eastAsia="한컴바탕" w:hAnsi="한컴바탕" w:cs="한컴바탕" w:hint="eastAsia"/>
                <w:szCs w:val="21"/>
                <w:lang w:eastAsia="ko-KR"/>
              </w:rPr>
              <w:t>2020년 3월 4일</w:t>
            </w:r>
          </w:p>
        </w:tc>
        <w:tc>
          <w:tcPr>
            <w:tcW w:w="538" w:type="dxa"/>
          </w:tcPr>
          <w:p w:rsidR="00DB5008" w:rsidRPr="00725B68" w:rsidRDefault="00DB5008" w:rsidP="00DB5008">
            <w:pPr>
              <w:wordWrap w:val="0"/>
              <w:spacing w:line="290" w:lineRule="atLeast"/>
              <w:rPr>
                <w:rFonts w:ascii="SimSun" w:eastAsia="SimSun" w:hAnsi="SimSun"/>
                <w:spacing w:val="-14"/>
                <w:sz w:val="26"/>
                <w:szCs w:val="26"/>
                <w:lang w:eastAsia="ko-KR"/>
              </w:rPr>
            </w:pPr>
          </w:p>
        </w:tc>
        <w:tc>
          <w:tcPr>
            <w:tcW w:w="3958" w:type="dxa"/>
          </w:tcPr>
          <w:p w:rsidR="00B348E0" w:rsidRPr="00B348E0" w:rsidRDefault="00B348E0" w:rsidP="00C34A09">
            <w:pPr>
              <w:topLinePunct/>
              <w:snapToGrid w:val="0"/>
              <w:spacing w:line="300" w:lineRule="auto"/>
              <w:jc w:val="center"/>
              <w:rPr>
                <w:rFonts w:ascii="SimSun" w:eastAsia="SimSun" w:hAnsi="SimSun"/>
                <w:b/>
                <w:bCs/>
                <w:sz w:val="26"/>
                <w:szCs w:val="26"/>
              </w:rPr>
            </w:pPr>
            <w:r w:rsidRPr="00B348E0">
              <w:rPr>
                <w:rFonts w:ascii="SimSun" w:eastAsia="SimSun" w:hAnsi="SimSun" w:hint="eastAsia"/>
                <w:b/>
                <w:bCs/>
                <w:sz w:val="26"/>
                <w:szCs w:val="26"/>
              </w:rPr>
              <w:t>关于民航运输企业新冠肺炎疫情防控期间资金支持政策的通知</w:t>
            </w:r>
          </w:p>
          <w:p w:rsidR="00B348E0" w:rsidRPr="00B348E0" w:rsidRDefault="00B348E0" w:rsidP="00C34A09">
            <w:pPr>
              <w:topLinePunct/>
              <w:snapToGrid w:val="0"/>
              <w:spacing w:line="300" w:lineRule="auto"/>
              <w:jc w:val="center"/>
              <w:rPr>
                <w:rFonts w:ascii="SimSun" w:eastAsia="SimSun" w:hAnsi="SimSun"/>
                <w:szCs w:val="21"/>
              </w:rPr>
            </w:pPr>
            <w:r w:rsidRPr="00B348E0">
              <w:rPr>
                <w:rFonts w:ascii="SimSun" w:eastAsia="SimSun" w:hAnsi="SimSun"/>
                <w:szCs w:val="21"/>
              </w:rPr>
              <w:t>财建[2020]30号</w:t>
            </w:r>
          </w:p>
          <w:p w:rsidR="00B348E0" w:rsidRPr="00C34A09" w:rsidRDefault="00B348E0" w:rsidP="00B348E0">
            <w:pPr>
              <w:wordWrap w:val="0"/>
              <w:topLinePunct/>
              <w:snapToGrid w:val="0"/>
              <w:spacing w:line="360" w:lineRule="auto"/>
              <w:rPr>
                <w:rFonts w:ascii="SimSun" w:eastAsia="SimSun" w:hAnsi="SimSun"/>
                <w:sz w:val="16"/>
                <w:szCs w:val="21"/>
              </w:rPr>
            </w:pPr>
          </w:p>
          <w:p w:rsidR="00B348E0" w:rsidRPr="00C34A09" w:rsidRDefault="00B348E0" w:rsidP="00B348E0">
            <w:pPr>
              <w:wordWrap w:val="0"/>
              <w:topLinePunct/>
              <w:snapToGrid w:val="0"/>
              <w:spacing w:line="360" w:lineRule="auto"/>
              <w:rPr>
                <w:rFonts w:ascii="SimSun" w:eastAsia="SimSun" w:hAnsi="SimSun"/>
                <w:sz w:val="20"/>
                <w:szCs w:val="21"/>
              </w:rPr>
            </w:pPr>
          </w:p>
          <w:p w:rsidR="00B348E0" w:rsidRDefault="00B348E0" w:rsidP="00C34A09">
            <w:pPr>
              <w:wordWrap w:val="0"/>
              <w:topLinePunct/>
              <w:snapToGrid w:val="0"/>
              <w:spacing w:line="300" w:lineRule="auto"/>
              <w:rPr>
                <w:rFonts w:ascii="SimSun" w:eastAsia="SimSun" w:hAnsi="SimSun" w:hint="eastAsia"/>
                <w:w w:val="90"/>
                <w:szCs w:val="21"/>
              </w:rPr>
            </w:pPr>
            <w:r w:rsidRPr="00C34A09">
              <w:rPr>
                <w:rFonts w:ascii="SimSun" w:eastAsia="SimSun" w:hAnsi="SimSun" w:hint="eastAsia"/>
                <w:w w:val="90"/>
                <w:szCs w:val="21"/>
              </w:rPr>
              <w:t>各省、自治区、直辖市、计划单列市财政厅（局），新疆生产建设兵团财政局，民航各地区管理局，各运输航空公司：</w:t>
            </w:r>
          </w:p>
          <w:p w:rsidR="00C34A09" w:rsidRPr="00C34A09" w:rsidRDefault="00C34A09" w:rsidP="00C34A09">
            <w:pPr>
              <w:wordWrap w:val="0"/>
              <w:topLinePunct/>
              <w:snapToGrid w:val="0"/>
              <w:spacing w:line="300" w:lineRule="auto"/>
              <w:rPr>
                <w:rFonts w:ascii="SimSun" w:eastAsia="SimSun" w:hAnsi="SimSun"/>
                <w:w w:val="90"/>
                <w:sz w:val="18"/>
                <w:szCs w:val="21"/>
              </w:rPr>
            </w:pPr>
          </w:p>
          <w:p w:rsidR="00B348E0" w:rsidRPr="00C34A09" w:rsidRDefault="00B348E0" w:rsidP="00C34A09">
            <w:pPr>
              <w:wordWrap w:val="0"/>
              <w:topLinePunct/>
              <w:snapToGrid w:val="0"/>
              <w:spacing w:line="300" w:lineRule="auto"/>
              <w:rPr>
                <w:rFonts w:ascii="SimSun" w:eastAsia="SimSun" w:hAnsi="SimSun"/>
                <w:spacing w:val="8"/>
                <w:szCs w:val="21"/>
              </w:rPr>
            </w:pPr>
            <w:r w:rsidRPr="00B348E0">
              <w:rPr>
                <w:rFonts w:ascii="SimSun" w:eastAsia="SimSun" w:hAnsi="SimSun" w:hint="eastAsia"/>
                <w:szCs w:val="21"/>
              </w:rPr>
              <w:t xml:space="preserve">　　</w:t>
            </w:r>
            <w:r w:rsidRPr="00C34A09">
              <w:rPr>
                <w:rFonts w:ascii="SimSun" w:eastAsia="SimSun" w:hAnsi="SimSun" w:hint="eastAsia"/>
                <w:spacing w:val="8"/>
                <w:szCs w:val="21"/>
              </w:rPr>
              <w:t>为积极应对新冠肺炎疫情对民航业的影响，鼓励国际航线不停航，引导已停航的国际航线复航，支持航空运输企业抗击疫情，在新冠肺炎疫情防控期间，对中外航空运输企业中央财政安排资金予以支持。现将有关事项通知如下：</w:t>
            </w:r>
          </w:p>
          <w:p w:rsidR="00B348E0" w:rsidRPr="00B348E0" w:rsidRDefault="00B348E0" w:rsidP="00C34A09">
            <w:pPr>
              <w:wordWrap w:val="0"/>
              <w:topLinePunct/>
              <w:snapToGrid w:val="0"/>
              <w:spacing w:line="300" w:lineRule="auto"/>
              <w:rPr>
                <w:rFonts w:ascii="SimSun" w:eastAsia="SimSun" w:hAnsi="SimSun"/>
                <w:szCs w:val="21"/>
              </w:rPr>
            </w:pPr>
          </w:p>
          <w:p w:rsidR="00B348E0" w:rsidRDefault="00B348E0" w:rsidP="00C34A09">
            <w:pPr>
              <w:wordWrap w:val="0"/>
              <w:topLinePunct/>
              <w:snapToGrid w:val="0"/>
              <w:spacing w:line="300" w:lineRule="auto"/>
              <w:rPr>
                <w:rFonts w:ascii="SimSun" w:eastAsia="SimSun" w:hAnsi="SimSun" w:hint="eastAsia"/>
                <w:szCs w:val="21"/>
              </w:rPr>
            </w:pPr>
            <w:r w:rsidRPr="00B348E0">
              <w:rPr>
                <w:rFonts w:ascii="SimSun" w:eastAsia="SimSun" w:hAnsi="SimSun" w:hint="eastAsia"/>
                <w:szCs w:val="21"/>
              </w:rPr>
              <w:t xml:space="preserve">　　一、支持对象</w:t>
            </w:r>
          </w:p>
          <w:p w:rsidR="00C34A09" w:rsidRPr="00B348E0" w:rsidRDefault="00C34A09" w:rsidP="00C34A09">
            <w:pPr>
              <w:wordWrap w:val="0"/>
              <w:topLinePunct/>
              <w:snapToGrid w:val="0"/>
              <w:spacing w:line="300" w:lineRule="auto"/>
              <w:rPr>
                <w:rFonts w:ascii="SimSun" w:eastAsia="SimSun" w:hAnsi="SimSun"/>
                <w:szCs w:val="21"/>
              </w:rPr>
            </w:pPr>
          </w:p>
          <w:p w:rsidR="00B348E0" w:rsidRPr="00B348E0" w:rsidRDefault="00B348E0" w:rsidP="00C34A09">
            <w:pPr>
              <w:wordWrap w:val="0"/>
              <w:topLinePunct/>
              <w:snapToGrid w:val="0"/>
              <w:spacing w:line="300" w:lineRule="auto"/>
              <w:rPr>
                <w:rFonts w:ascii="SimSun" w:eastAsia="SimSun" w:hAnsi="SimSun"/>
                <w:szCs w:val="21"/>
              </w:rPr>
            </w:pPr>
            <w:r w:rsidRPr="00B348E0">
              <w:rPr>
                <w:rFonts w:ascii="SimSun" w:eastAsia="SimSun" w:hAnsi="SimSun" w:hint="eastAsia"/>
                <w:szCs w:val="21"/>
              </w:rPr>
              <w:t xml:space="preserve">　　疫情防控期间，中央财政对执飞往返我境内航点（不含港澳台地区）与境外航点间的国际定期客运航班的中外航空公司，以及按照国务院联防联控机制部署执行重大运输飞行任务的航空公司给予资金支持。</w:t>
            </w:r>
          </w:p>
          <w:p w:rsidR="00B348E0" w:rsidRPr="00B348E0" w:rsidRDefault="00B348E0" w:rsidP="00C34A09">
            <w:pPr>
              <w:wordWrap w:val="0"/>
              <w:topLinePunct/>
              <w:snapToGrid w:val="0"/>
              <w:spacing w:line="300" w:lineRule="auto"/>
              <w:rPr>
                <w:rFonts w:ascii="SimSun" w:eastAsia="SimSun" w:hAnsi="SimSun"/>
                <w:szCs w:val="21"/>
              </w:rPr>
            </w:pPr>
          </w:p>
          <w:p w:rsidR="00B348E0" w:rsidRDefault="00B348E0" w:rsidP="00C34A09">
            <w:pPr>
              <w:wordWrap w:val="0"/>
              <w:topLinePunct/>
              <w:snapToGrid w:val="0"/>
              <w:spacing w:line="300" w:lineRule="auto"/>
              <w:ind w:firstLine="420"/>
              <w:rPr>
                <w:rFonts w:ascii="SimSun" w:eastAsia="SimSun" w:hAnsi="SimSun" w:hint="eastAsia"/>
                <w:szCs w:val="21"/>
              </w:rPr>
            </w:pPr>
            <w:r w:rsidRPr="00B348E0">
              <w:rPr>
                <w:rFonts w:ascii="SimSun" w:eastAsia="SimSun" w:hAnsi="SimSun" w:hint="eastAsia"/>
                <w:szCs w:val="21"/>
              </w:rPr>
              <w:t>二、支持标准</w:t>
            </w:r>
          </w:p>
          <w:p w:rsidR="00C34A09" w:rsidRPr="00B348E0" w:rsidRDefault="00C34A09" w:rsidP="00C34A09">
            <w:pPr>
              <w:wordWrap w:val="0"/>
              <w:topLinePunct/>
              <w:snapToGrid w:val="0"/>
              <w:spacing w:line="300" w:lineRule="auto"/>
              <w:ind w:firstLine="420"/>
              <w:rPr>
                <w:rFonts w:ascii="SimSun" w:eastAsia="SimSun" w:hAnsi="SimSun"/>
                <w:szCs w:val="21"/>
              </w:rPr>
            </w:pPr>
          </w:p>
          <w:p w:rsidR="00B348E0" w:rsidRDefault="00B348E0" w:rsidP="00C34A09">
            <w:pPr>
              <w:wordWrap w:val="0"/>
              <w:topLinePunct/>
              <w:snapToGrid w:val="0"/>
              <w:spacing w:line="300" w:lineRule="auto"/>
              <w:rPr>
                <w:rFonts w:ascii="SimSun" w:eastAsia="SimSun" w:hAnsi="SimSun" w:hint="eastAsia"/>
                <w:szCs w:val="21"/>
              </w:rPr>
            </w:pPr>
            <w:r w:rsidRPr="00B348E0">
              <w:rPr>
                <w:rFonts w:ascii="SimSun" w:eastAsia="SimSun" w:hAnsi="SimSun" w:hint="eastAsia"/>
                <w:szCs w:val="21"/>
              </w:rPr>
              <w:t xml:space="preserve">　　（一）国际定期客运航班。</w:t>
            </w:r>
          </w:p>
          <w:p w:rsidR="00C34A09" w:rsidRPr="00B348E0" w:rsidRDefault="00C34A09" w:rsidP="00C34A09">
            <w:pPr>
              <w:wordWrap w:val="0"/>
              <w:topLinePunct/>
              <w:snapToGrid w:val="0"/>
              <w:spacing w:line="300" w:lineRule="auto"/>
              <w:rPr>
                <w:rFonts w:ascii="SimSun" w:eastAsia="SimSun" w:hAnsi="SimSun"/>
                <w:szCs w:val="21"/>
              </w:rPr>
            </w:pPr>
          </w:p>
          <w:p w:rsidR="00B348E0" w:rsidRDefault="00B348E0" w:rsidP="00C34A09">
            <w:pPr>
              <w:wordWrap w:val="0"/>
              <w:topLinePunct/>
              <w:snapToGrid w:val="0"/>
              <w:spacing w:line="300" w:lineRule="auto"/>
              <w:rPr>
                <w:rFonts w:ascii="SimSun" w:eastAsia="SimSun" w:hAnsi="SimSun" w:hint="eastAsia"/>
                <w:spacing w:val="8"/>
                <w:szCs w:val="21"/>
              </w:rPr>
            </w:pPr>
            <w:r w:rsidRPr="00B348E0">
              <w:rPr>
                <w:rFonts w:ascii="SimSun" w:eastAsia="SimSun" w:hAnsi="SimSun" w:hint="eastAsia"/>
                <w:szCs w:val="21"/>
              </w:rPr>
              <w:t xml:space="preserve">　　</w:t>
            </w:r>
            <w:r w:rsidRPr="00B348E0">
              <w:rPr>
                <w:rFonts w:ascii="SimSun" w:eastAsia="SimSun" w:hAnsi="SimSun"/>
                <w:szCs w:val="21"/>
              </w:rPr>
              <w:t>1.</w:t>
            </w:r>
            <w:r w:rsidRPr="00C34A09">
              <w:rPr>
                <w:rFonts w:ascii="SimSun" w:eastAsia="SimSun" w:hAnsi="SimSun"/>
                <w:spacing w:val="8"/>
                <w:szCs w:val="21"/>
              </w:rPr>
              <w:t>对疫情期间不停航和复航的国际航班给予奖励，并向独飞航班进行倾斜。</w:t>
            </w:r>
          </w:p>
          <w:p w:rsidR="00C34A09" w:rsidRPr="00C34A09" w:rsidRDefault="00C34A09" w:rsidP="00C34A09">
            <w:pPr>
              <w:wordWrap w:val="0"/>
              <w:topLinePunct/>
              <w:snapToGrid w:val="0"/>
              <w:spacing w:line="300" w:lineRule="auto"/>
              <w:rPr>
                <w:rFonts w:ascii="SimSun" w:eastAsia="SimSun" w:hAnsi="SimSun"/>
                <w:sz w:val="18"/>
                <w:szCs w:val="21"/>
              </w:rPr>
            </w:pPr>
          </w:p>
          <w:p w:rsidR="00B348E0" w:rsidRDefault="00B348E0" w:rsidP="00C34A09">
            <w:pPr>
              <w:wordWrap w:val="0"/>
              <w:topLinePunct/>
              <w:snapToGrid w:val="0"/>
              <w:spacing w:line="300" w:lineRule="auto"/>
              <w:ind w:firstLine="444"/>
              <w:rPr>
                <w:rFonts w:ascii="SimSun" w:eastAsia="SimSun" w:hAnsi="SimSun" w:hint="eastAsia"/>
                <w:szCs w:val="21"/>
              </w:rPr>
            </w:pPr>
            <w:r w:rsidRPr="00B348E0">
              <w:rPr>
                <w:rFonts w:ascii="SimSun" w:eastAsia="SimSun" w:hAnsi="SimSun"/>
                <w:szCs w:val="21"/>
              </w:rPr>
              <w:t>2.奖励标准分成两档：共飞航班每座公里0.0176元，独飞航班每座公里0.</w:t>
            </w:r>
            <w:r w:rsidRPr="00B348E0">
              <w:rPr>
                <w:rFonts w:ascii="SimSun" w:eastAsia="SimSun" w:hAnsi="SimSun"/>
                <w:szCs w:val="21"/>
              </w:rPr>
              <w:lastRenderedPageBreak/>
              <w:t>0528元。</w:t>
            </w:r>
          </w:p>
          <w:p w:rsidR="00C34A09" w:rsidRPr="00C34A09" w:rsidRDefault="00C34A09" w:rsidP="00C34A09">
            <w:pPr>
              <w:wordWrap w:val="0"/>
              <w:topLinePunct/>
              <w:snapToGrid w:val="0"/>
              <w:spacing w:line="300" w:lineRule="auto"/>
              <w:ind w:firstLine="444"/>
              <w:rPr>
                <w:rFonts w:ascii="SimSun" w:eastAsia="SimSun" w:hAnsi="SimSun"/>
                <w:sz w:val="24"/>
                <w:szCs w:val="21"/>
              </w:rPr>
            </w:pPr>
          </w:p>
          <w:p w:rsidR="00B348E0" w:rsidRDefault="00B348E0" w:rsidP="00C34A09">
            <w:pPr>
              <w:wordWrap w:val="0"/>
              <w:topLinePunct/>
              <w:snapToGrid w:val="0"/>
              <w:spacing w:line="300" w:lineRule="auto"/>
              <w:ind w:firstLine="444"/>
              <w:rPr>
                <w:rFonts w:ascii="SimSun" w:eastAsia="SimSun" w:hAnsi="SimSun" w:hint="eastAsia"/>
                <w:szCs w:val="21"/>
              </w:rPr>
            </w:pPr>
            <w:r w:rsidRPr="00B348E0">
              <w:rPr>
                <w:rFonts w:ascii="SimSun" w:eastAsia="SimSun" w:hAnsi="SimSun"/>
                <w:szCs w:val="21"/>
              </w:rPr>
              <w:t>3.奖励金额按照疫情防控期间航空公司实际执行航班可供座公里和本通知规定的标准进行核定。</w:t>
            </w:r>
          </w:p>
          <w:p w:rsidR="00C34A09" w:rsidRPr="00C34A09" w:rsidRDefault="00C34A09" w:rsidP="00C34A09">
            <w:pPr>
              <w:wordWrap w:val="0"/>
              <w:topLinePunct/>
              <w:snapToGrid w:val="0"/>
              <w:spacing w:line="300" w:lineRule="auto"/>
              <w:ind w:firstLine="444"/>
              <w:rPr>
                <w:rFonts w:ascii="SimSun" w:eastAsia="SimSun" w:hAnsi="SimSun"/>
                <w:sz w:val="24"/>
                <w:szCs w:val="21"/>
              </w:rPr>
            </w:pPr>
          </w:p>
          <w:p w:rsidR="00B348E0" w:rsidRDefault="00B348E0" w:rsidP="00C34A09">
            <w:pPr>
              <w:wordWrap w:val="0"/>
              <w:topLinePunct/>
              <w:snapToGrid w:val="0"/>
              <w:spacing w:line="300" w:lineRule="auto"/>
              <w:ind w:firstLine="444"/>
              <w:rPr>
                <w:rFonts w:ascii="SimSun" w:eastAsia="SimSun" w:hAnsi="SimSun" w:hint="eastAsia"/>
                <w:szCs w:val="21"/>
              </w:rPr>
            </w:pPr>
            <w:r w:rsidRPr="00B348E0">
              <w:rPr>
                <w:rFonts w:ascii="SimSun" w:eastAsia="SimSun" w:hAnsi="SimSun"/>
                <w:szCs w:val="21"/>
              </w:rPr>
              <w:t>4.涉及境内、境外航点串飞或第五业务权的航线班次，按涉及我方航点国际航段数量计算。</w:t>
            </w:r>
          </w:p>
          <w:p w:rsidR="00C34A09" w:rsidRPr="00C34A09" w:rsidRDefault="00C34A09" w:rsidP="00C34A09">
            <w:pPr>
              <w:wordWrap w:val="0"/>
              <w:topLinePunct/>
              <w:snapToGrid w:val="0"/>
              <w:spacing w:line="300" w:lineRule="auto"/>
              <w:ind w:firstLine="444"/>
              <w:rPr>
                <w:rFonts w:ascii="SimSun" w:eastAsia="SimSun" w:hAnsi="SimSun"/>
                <w:szCs w:val="21"/>
              </w:rPr>
            </w:pPr>
          </w:p>
          <w:p w:rsidR="00B348E0" w:rsidRPr="00B348E0" w:rsidRDefault="00B348E0" w:rsidP="00C34A09">
            <w:pPr>
              <w:wordWrap w:val="0"/>
              <w:topLinePunct/>
              <w:snapToGrid w:val="0"/>
              <w:spacing w:line="300" w:lineRule="auto"/>
              <w:rPr>
                <w:rFonts w:ascii="SimSun" w:eastAsia="SimSun" w:hAnsi="SimSun"/>
                <w:szCs w:val="21"/>
              </w:rPr>
            </w:pPr>
            <w:r w:rsidRPr="00B348E0">
              <w:rPr>
                <w:rFonts w:ascii="SimSun" w:eastAsia="SimSun" w:hAnsi="SimSun" w:hint="eastAsia"/>
                <w:szCs w:val="21"/>
              </w:rPr>
              <w:t xml:space="preserve">　　</w:t>
            </w:r>
            <w:r w:rsidRPr="00B348E0">
              <w:rPr>
                <w:rFonts w:ascii="SimSun" w:eastAsia="SimSun" w:hAnsi="SimSun"/>
                <w:szCs w:val="21"/>
              </w:rPr>
              <w:t>5.涉及独飞航段的，如有第二家承运人开航（或复航），则按共飞航班标准进行核定。</w:t>
            </w:r>
          </w:p>
          <w:p w:rsidR="00B348E0" w:rsidRPr="00B348E0" w:rsidRDefault="00B348E0" w:rsidP="00C34A09">
            <w:pPr>
              <w:wordWrap w:val="0"/>
              <w:topLinePunct/>
              <w:snapToGrid w:val="0"/>
              <w:spacing w:line="300" w:lineRule="auto"/>
              <w:rPr>
                <w:rFonts w:ascii="SimSun" w:eastAsia="SimSun" w:hAnsi="SimSun"/>
                <w:szCs w:val="21"/>
              </w:rPr>
            </w:pPr>
          </w:p>
          <w:p w:rsidR="00B348E0" w:rsidRDefault="00B348E0" w:rsidP="00C34A09">
            <w:pPr>
              <w:wordWrap w:val="0"/>
              <w:topLinePunct/>
              <w:snapToGrid w:val="0"/>
              <w:spacing w:line="300" w:lineRule="auto"/>
              <w:ind w:firstLine="420"/>
              <w:rPr>
                <w:rFonts w:ascii="SimSun" w:eastAsia="SimSun" w:hAnsi="SimSun" w:hint="eastAsia"/>
                <w:szCs w:val="21"/>
              </w:rPr>
            </w:pPr>
            <w:r w:rsidRPr="00B348E0">
              <w:rPr>
                <w:rFonts w:ascii="SimSun" w:eastAsia="SimSun" w:hAnsi="SimSun" w:hint="eastAsia"/>
                <w:szCs w:val="21"/>
              </w:rPr>
              <w:t>（二）重大运输飞行任务。</w:t>
            </w:r>
          </w:p>
          <w:p w:rsidR="00C34A09" w:rsidRPr="00C34A09" w:rsidRDefault="00C34A09" w:rsidP="00C34A09">
            <w:pPr>
              <w:wordWrap w:val="0"/>
              <w:topLinePunct/>
              <w:snapToGrid w:val="0"/>
              <w:spacing w:line="300" w:lineRule="auto"/>
              <w:ind w:firstLine="420"/>
              <w:rPr>
                <w:rFonts w:ascii="SimSun" w:eastAsia="SimSun" w:hAnsi="SimSun"/>
                <w:szCs w:val="21"/>
              </w:rPr>
            </w:pPr>
          </w:p>
          <w:p w:rsidR="00B348E0" w:rsidRPr="00B348E0" w:rsidRDefault="00B348E0" w:rsidP="00C34A09">
            <w:pPr>
              <w:wordWrap w:val="0"/>
              <w:topLinePunct/>
              <w:snapToGrid w:val="0"/>
              <w:spacing w:line="300" w:lineRule="auto"/>
              <w:rPr>
                <w:rFonts w:ascii="SimSun" w:eastAsia="SimSun" w:hAnsi="SimSun"/>
                <w:szCs w:val="21"/>
              </w:rPr>
            </w:pPr>
            <w:r w:rsidRPr="00B348E0">
              <w:rPr>
                <w:rFonts w:ascii="SimSun" w:eastAsia="SimSun" w:hAnsi="SimSun" w:hint="eastAsia"/>
                <w:szCs w:val="21"/>
              </w:rPr>
              <w:t xml:space="preserve">　　采用据实结算方式，即在疫情结束后，根据民航局委托的中介机构审计确认的执行重大任务实际运输成本给予适当补助。</w:t>
            </w:r>
          </w:p>
          <w:p w:rsidR="00B348E0" w:rsidRPr="00B348E0" w:rsidRDefault="00B348E0" w:rsidP="00C34A09">
            <w:pPr>
              <w:wordWrap w:val="0"/>
              <w:topLinePunct/>
              <w:snapToGrid w:val="0"/>
              <w:spacing w:line="300" w:lineRule="auto"/>
              <w:rPr>
                <w:rFonts w:ascii="SimSun" w:eastAsia="SimSun" w:hAnsi="SimSun"/>
                <w:szCs w:val="21"/>
              </w:rPr>
            </w:pPr>
          </w:p>
          <w:p w:rsidR="00B348E0" w:rsidRDefault="00B348E0" w:rsidP="00C34A09">
            <w:pPr>
              <w:wordWrap w:val="0"/>
              <w:topLinePunct/>
              <w:snapToGrid w:val="0"/>
              <w:spacing w:line="300" w:lineRule="auto"/>
              <w:ind w:firstLine="420"/>
              <w:rPr>
                <w:rFonts w:ascii="SimSun" w:eastAsia="SimSun" w:hAnsi="SimSun" w:hint="eastAsia"/>
                <w:szCs w:val="21"/>
              </w:rPr>
            </w:pPr>
            <w:r w:rsidRPr="00B348E0">
              <w:rPr>
                <w:rFonts w:ascii="SimSun" w:eastAsia="SimSun" w:hAnsi="SimSun" w:hint="eastAsia"/>
                <w:szCs w:val="21"/>
              </w:rPr>
              <w:t>三、申报审核程序</w:t>
            </w:r>
          </w:p>
          <w:p w:rsidR="00C34A09" w:rsidRPr="00B348E0" w:rsidRDefault="00C34A09" w:rsidP="00C34A09">
            <w:pPr>
              <w:wordWrap w:val="0"/>
              <w:topLinePunct/>
              <w:snapToGrid w:val="0"/>
              <w:spacing w:line="300" w:lineRule="auto"/>
              <w:ind w:firstLine="420"/>
              <w:rPr>
                <w:rFonts w:ascii="SimSun" w:eastAsia="SimSun" w:hAnsi="SimSun"/>
                <w:szCs w:val="21"/>
              </w:rPr>
            </w:pPr>
          </w:p>
          <w:p w:rsidR="00B348E0" w:rsidRDefault="00B348E0" w:rsidP="00C34A09">
            <w:pPr>
              <w:wordWrap w:val="0"/>
              <w:topLinePunct/>
              <w:snapToGrid w:val="0"/>
              <w:spacing w:line="300" w:lineRule="auto"/>
              <w:rPr>
                <w:rFonts w:ascii="SimSun" w:eastAsia="SimSun" w:hAnsi="SimSun" w:hint="eastAsia"/>
                <w:szCs w:val="21"/>
              </w:rPr>
            </w:pPr>
            <w:r w:rsidRPr="00B348E0">
              <w:rPr>
                <w:rFonts w:ascii="SimSun" w:eastAsia="SimSun" w:hAnsi="SimSun" w:hint="eastAsia"/>
                <w:szCs w:val="21"/>
              </w:rPr>
              <w:t xml:space="preserve">　　（一）申请国际航线支持政策的航空公司应于每月</w:t>
            </w:r>
            <w:r w:rsidRPr="00B348E0">
              <w:rPr>
                <w:rFonts w:ascii="SimSun" w:eastAsia="SimSun" w:hAnsi="SimSun"/>
                <w:szCs w:val="21"/>
              </w:rPr>
              <w:t>7日前向民航局、财政部提出申请，并提供执飞航线、班次、机型、可供座公里、物资清单以及有关成本和收入数据等相关材料。外国航空公司同时还需提供接收资金银行账户的具体信息。除中国航空集团公司、中国东方航空集团公司、中国南方航空集团公司以外的其他国内航空公司，应同时将申请文件和相关资料抄送企业注册所在地的民航地区管理局和省级财政部门。申请重大运输飞行任务支持政策的航空公司，在疫情结束后，按上述程序向民航局、财政部提出申请。</w:t>
            </w:r>
          </w:p>
          <w:p w:rsidR="00C34A09" w:rsidRPr="00B348E0" w:rsidRDefault="00C34A09" w:rsidP="00C34A09">
            <w:pPr>
              <w:wordWrap w:val="0"/>
              <w:topLinePunct/>
              <w:snapToGrid w:val="0"/>
              <w:spacing w:line="300" w:lineRule="auto"/>
              <w:rPr>
                <w:rFonts w:ascii="SimSun" w:eastAsia="SimSun" w:hAnsi="SimSun"/>
                <w:szCs w:val="21"/>
              </w:rPr>
            </w:pPr>
          </w:p>
          <w:p w:rsidR="00B348E0" w:rsidRDefault="00B348E0" w:rsidP="00C34A09">
            <w:pPr>
              <w:wordWrap w:val="0"/>
              <w:topLinePunct/>
              <w:snapToGrid w:val="0"/>
              <w:spacing w:line="300" w:lineRule="auto"/>
              <w:ind w:firstLine="444"/>
              <w:rPr>
                <w:rFonts w:ascii="SimSun" w:eastAsia="SimSun" w:hAnsi="SimSun" w:hint="eastAsia"/>
                <w:szCs w:val="21"/>
              </w:rPr>
            </w:pPr>
            <w:r w:rsidRPr="00B348E0">
              <w:rPr>
                <w:rFonts w:ascii="SimSun" w:eastAsia="SimSun" w:hAnsi="SimSun" w:hint="eastAsia"/>
                <w:szCs w:val="21"/>
              </w:rPr>
              <w:t>（二）民航局根据有关数据，对航空公司申请文件及相关材料进行审核，将审核结果报送财政部。</w:t>
            </w:r>
          </w:p>
          <w:p w:rsidR="00C34A09" w:rsidRPr="00C34A09" w:rsidRDefault="00C34A09" w:rsidP="00C34A09">
            <w:pPr>
              <w:wordWrap w:val="0"/>
              <w:topLinePunct/>
              <w:snapToGrid w:val="0"/>
              <w:spacing w:line="300" w:lineRule="auto"/>
              <w:ind w:firstLine="444"/>
              <w:rPr>
                <w:rFonts w:ascii="SimSun" w:eastAsia="SimSun" w:hAnsi="SimSun"/>
                <w:szCs w:val="21"/>
              </w:rPr>
            </w:pPr>
          </w:p>
          <w:p w:rsidR="00B348E0" w:rsidRDefault="00B348E0" w:rsidP="00C34A09">
            <w:pPr>
              <w:wordWrap w:val="0"/>
              <w:topLinePunct/>
              <w:snapToGrid w:val="0"/>
              <w:spacing w:line="300" w:lineRule="auto"/>
              <w:ind w:firstLine="444"/>
              <w:rPr>
                <w:rFonts w:ascii="SimSun" w:eastAsia="SimSun" w:hAnsi="SimSun" w:hint="eastAsia"/>
                <w:szCs w:val="21"/>
              </w:rPr>
            </w:pPr>
            <w:r w:rsidRPr="00B348E0">
              <w:rPr>
                <w:rFonts w:ascii="SimSun" w:eastAsia="SimSun" w:hAnsi="SimSun" w:hint="eastAsia"/>
                <w:szCs w:val="21"/>
              </w:rPr>
              <w:t>（三）财政部根据民航局审核情况和相关标准向有关企业和地方拨付资金，其中：中国航空集团公司、中国东方航空集团公司、中国南方航空集团公司的资金列入中央企业本级预算，由财政部直接拨付；其他国内航空公司的资金通过中央对地方转移支付方式下达，由地方财政部门负责拨付；外国航空公司的资金纳入民航局部门预算，由民航局负责转拨。资金支付按照国库集中支付有关规定执行。</w:t>
            </w:r>
          </w:p>
          <w:p w:rsidR="00C34A09" w:rsidRPr="00B348E0" w:rsidRDefault="00C34A09" w:rsidP="00C34A09">
            <w:pPr>
              <w:wordWrap w:val="0"/>
              <w:topLinePunct/>
              <w:snapToGrid w:val="0"/>
              <w:spacing w:line="300" w:lineRule="auto"/>
              <w:ind w:firstLine="444"/>
              <w:rPr>
                <w:rFonts w:ascii="SimSun" w:eastAsia="SimSun" w:hAnsi="SimSun"/>
                <w:szCs w:val="21"/>
              </w:rPr>
            </w:pPr>
          </w:p>
          <w:p w:rsidR="00B348E0" w:rsidRPr="00B348E0" w:rsidRDefault="00B348E0" w:rsidP="00C34A09">
            <w:pPr>
              <w:wordWrap w:val="0"/>
              <w:topLinePunct/>
              <w:snapToGrid w:val="0"/>
              <w:spacing w:line="300" w:lineRule="auto"/>
              <w:rPr>
                <w:rFonts w:ascii="SimSun" w:eastAsia="SimSun" w:hAnsi="SimSun"/>
                <w:szCs w:val="21"/>
              </w:rPr>
            </w:pPr>
            <w:r w:rsidRPr="00B348E0">
              <w:rPr>
                <w:rFonts w:ascii="SimSun" w:eastAsia="SimSun" w:hAnsi="SimSun" w:hint="eastAsia"/>
                <w:szCs w:val="21"/>
              </w:rPr>
              <w:t xml:space="preserve">　　（四）各航空公司应对申报材料的真实性和准确性负责，任何单位不得截留、挪用支持资金。审核中发现虚报、瞒报的，将取消该公司申请资格；对于违反国家法律、行政法规和有关规定的单位和个人，将严格按照《中华人民共和国预算法》、《财政违法行为处罚处分条例》等予以处理。</w:t>
            </w:r>
          </w:p>
          <w:p w:rsidR="00B348E0" w:rsidRPr="00B348E0" w:rsidRDefault="00B348E0" w:rsidP="00C34A09">
            <w:pPr>
              <w:wordWrap w:val="0"/>
              <w:topLinePunct/>
              <w:snapToGrid w:val="0"/>
              <w:spacing w:line="300" w:lineRule="auto"/>
              <w:rPr>
                <w:rFonts w:ascii="SimSun" w:eastAsia="SimSun" w:hAnsi="SimSun"/>
                <w:szCs w:val="21"/>
              </w:rPr>
            </w:pPr>
          </w:p>
          <w:p w:rsidR="00B348E0" w:rsidRDefault="00B348E0" w:rsidP="00C34A09">
            <w:pPr>
              <w:wordWrap w:val="0"/>
              <w:topLinePunct/>
              <w:snapToGrid w:val="0"/>
              <w:spacing w:line="300" w:lineRule="auto"/>
              <w:ind w:firstLine="420"/>
              <w:rPr>
                <w:rFonts w:ascii="SimSun" w:eastAsia="SimSun" w:hAnsi="SimSun" w:hint="eastAsia"/>
                <w:szCs w:val="21"/>
              </w:rPr>
            </w:pPr>
            <w:r w:rsidRPr="00B348E0">
              <w:rPr>
                <w:rFonts w:ascii="SimSun" w:eastAsia="SimSun" w:hAnsi="SimSun" w:hint="eastAsia"/>
                <w:szCs w:val="21"/>
              </w:rPr>
              <w:t>四、其他事项</w:t>
            </w:r>
          </w:p>
          <w:p w:rsidR="00C34A09" w:rsidRPr="00B348E0" w:rsidRDefault="00C34A09" w:rsidP="00C34A09">
            <w:pPr>
              <w:wordWrap w:val="0"/>
              <w:topLinePunct/>
              <w:snapToGrid w:val="0"/>
              <w:spacing w:line="300" w:lineRule="auto"/>
              <w:ind w:firstLine="420"/>
              <w:rPr>
                <w:rFonts w:ascii="SimSun" w:eastAsia="SimSun" w:hAnsi="SimSun"/>
                <w:szCs w:val="21"/>
              </w:rPr>
            </w:pPr>
          </w:p>
          <w:p w:rsidR="00B348E0" w:rsidRDefault="00B348E0" w:rsidP="00C34A09">
            <w:pPr>
              <w:wordWrap w:val="0"/>
              <w:topLinePunct/>
              <w:snapToGrid w:val="0"/>
              <w:spacing w:line="300" w:lineRule="auto"/>
              <w:rPr>
                <w:rFonts w:ascii="SimSun" w:eastAsia="SimSun" w:hAnsi="SimSun" w:hint="eastAsia"/>
                <w:spacing w:val="8"/>
                <w:szCs w:val="21"/>
              </w:rPr>
            </w:pPr>
            <w:r w:rsidRPr="00B348E0">
              <w:rPr>
                <w:rFonts w:ascii="SimSun" w:eastAsia="SimSun" w:hAnsi="SimSun" w:hint="eastAsia"/>
                <w:szCs w:val="21"/>
              </w:rPr>
              <w:t xml:space="preserve">　　（一）</w:t>
            </w:r>
            <w:r w:rsidRPr="00C34A09">
              <w:rPr>
                <w:rFonts w:ascii="SimSun" w:eastAsia="SimSun" w:hAnsi="SimSun" w:hint="eastAsia"/>
                <w:spacing w:val="8"/>
                <w:szCs w:val="21"/>
              </w:rPr>
              <w:t>港澳台地区航线航班参照执行。</w:t>
            </w:r>
          </w:p>
          <w:p w:rsidR="00C34A09" w:rsidRPr="00B348E0" w:rsidRDefault="00C34A09" w:rsidP="00C34A09">
            <w:pPr>
              <w:wordWrap w:val="0"/>
              <w:topLinePunct/>
              <w:snapToGrid w:val="0"/>
              <w:spacing w:line="300" w:lineRule="auto"/>
              <w:rPr>
                <w:rFonts w:ascii="SimSun" w:eastAsia="SimSun" w:hAnsi="SimSun"/>
                <w:szCs w:val="21"/>
              </w:rPr>
            </w:pPr>
          </w:p>
          <w:p w:rsidR="00B348E0" w:rsidRDefault="00B348E0" w:rsidP="00C34A09">
            <w:pPr>
              <w:wordWrap w:val="0"/>
              <w:topLinePunct/>
              <w:snapToGrid w:val="0"/>
              <w:spacing w:line="300" w:lineRule="auto"/>
              <w:ind w:firstLine="444"/>
              <w:rPr>
                <w:rFonts w:ascii="SimSun" w:eastAsia="SimSun" w:hAnsi="SimSun" w:hint="eastAsia"/>
                <w:szCs w:val="21"/>
              </w:rPr>
            </w:pPr>
            <w:r w:rsidRPr="00B348E0">
              <w:rPr>
                <w:rFonts w:ascii="SimSun" w:eastAsia="SimSun" w:hAnsi="SimSun" w:hint="eastAsia"/>
                <w:szCs w:val="21"/>
              </w:rPr>
              <w:t>（二）对于通航企业执行的疫情防控任务按照《民航局</w:t>
            </w:r>
            <w:r w:rsidRPr="00B348E0">
              <w:rPr>
                <w:rFonts w:ascii="SimSun" w:eastAsia="SimSun" w:hAnsi="SimSun"/>
                <w:szCs w:val="21"/>
              </w:rPr>
              <w:t xml:space="preserve"> 财政部关于印发&lt;通用航空发展专项资金管理暂行办法&gt;的通知》（民航发〔2012〕111号）有关规定执行。</w:t>
            </w:r>
          </w:p>
          <w:p w:rsidR="00C34A09" w:rsidRPr="00C34A09" w:rsidRDefault="00C34A09" w:rsidP="00C34A09">
            <w:pPr>
              <w:wordWrap w:val="0"/>
              <w:topLinePunct/>
              <w:snapToGrid w:val="0"/>
              <w:spacing w:line="300" w:lineRule="auto"/>
              <w:ind w:firstLine="444"/>
              <w:rPr>
                <w:rFonts w:ascii="SimSun" w:eastAsia="SimSun" w:hAnsi="SimSun"/>
                <w:szCs w:val="21"/>
              </w:rPr>
            </w:pPr>
          </w:p>
          <w:p w:rsidR="00B348E0" w:rsidRPr="00B348E0" w:rsidRDefault="00B348E0" w:rsidP="00C34A09">
            <w:pPr>
              <w:wordWrap w:val="0"/>
              <w:topLinePunct/>
              <w:snapToGrid w:val="0"/>
              <w:spacing w:line="300" w:lineRule="auto"/>
              <w:rPr>
                <w:rFonts w:ascii="SimSun" w:eastAsia="SimSun" w:hAnsi="SimSun"/>
                <w:szCs w:val="21"/>
              </w:rPr>
            </w:pPr>
            <w:r w:rsidRPr="00B348E0">
              <w:rPr>
                <w:rFonts w:ascii="SimSun" w:eastAsia="SimSun" w:hAnsi="SimSun" w:hint="eastAsia"/>
                <w:szCs w:val="21"/>
              </w:rPr>
              <w:t xml:space="preserve">　　（三）政策执行期限为</w:t>
            </w:r>
            <w:r w:rsidRPr="00B348E0">
              <w:rPr>
                <w:rFonts w:ascii="SimSun" w:eastAsia="SimSun" w:hAnsi="SimSun"/>
                <w:szCs w:val="21"/>
              </w:rPr>
              <w:t>2020年1月23日至2020年6月30日。</w:t>
            </w:r>
          </w:p>
          <w:p w:rsidR="00B348E0" w:rsidRPr="00B348E0" w:rsidRDefault="00B348E0" w:rsidP="00B348E0">
            <w:pPr>
              <w:wordWrap w:val="0"/>
              <w:topLinePunct/>
              <w:snapToGrid w:val="0"/>
              <w:spacing w:line="360" w:lineRule="auto"/>
              <w:rPr>
                <w:rFonts w:ascii="SimSun" w:eastAsia="SimSun" w:hAnsi="SimSun"/>
                <w:szCs w:val="21"/>
              </w:rPr>
            </w:pPr>
          </w:p>
          <w:p w:rsidR="00B348E0" w:rsidRPr="00B348E0" w:rsidRDefault="00B348E0" w:rsidP="00B348E0">
            <w:pPr>
              <w:wordWrap w:val="0"/>
              <w:topLinePunct/>
              <w:snapToGrid w:val="0"/>
              <w:spacing w:line="360" w:lineRule="auto"/>
              <w:ind w:firstLine="420"/>
              <w:jc w:val="right"/>
              <w:rPr>
                <w:rFonts w:ascii="SimSun" w:eastAsia="SimSun" w:hAnsi="SimSun"/>
                <w:szCs w:val="21"/>
              </w:rPr>
            </w:pPr>
            <w:r w:rsidRPr="00B348E0">
              <w:rPr>
                <w:rFonts w:ascii="SimSun" w:eastAsia="SimSun" w:hAnsi="SimSun" w:hint="eastAsia"/>
                <w:szCs w:val="21"/>
              </w:rPr>
              <w:t>财政部</w:t>
            </w:r>
          </w:p>
          <w:p w:rsidR="00B348E0" w:rsidRPr="00B348E0" w:rsidRDefault="00B348E0" w:rsidP="00B348E0">
            <w:pPr>
              <w:topLinePunct/>
              <w:snapToGrid w:val="0"/>
              <w:spacing w:line="360" w:lineRule="auto"/>
              <w:ind w:firstLine="420"/>
              <w:jc w:val="right"/>
              <w:rPr>
                <w:rFonts w:ascii="SimSun" w:eastAsia="SimSun" w:hAnsi="SimSun"/>
                <w:szCs w:val="21"/>
              </w:rPr>
            </w:pPr>
            <w:r w:rsidRPr="00B348E0">
              <w:rPr>
                <w:rFonts w:ascii="SimSun" w:eastAsia="SimSun" w:hAnsi="SimSun"/>
                <w:szCs w:val="21"/>
              </w:rPr>
              <w:t>民航局</w:t>
            </w:r>
          </w:p>
          <w:p w:rsidR="00DB5008" w:rsidRPr="00052868" w:rsidRDefault="00B348E0" w:rsidP="00C34A09">
            <w:pPr>
              <w:wordWrap w:val="0"/>
              <w:topLinePunct/>
              <w:snapToGrid w:val="0"/>
              <w:spacing w:line="360" w:lineRule="auto"/>
              <w:jc w:val="right"/>
              <w:rPr>
                <w:sz w:val="26"/>
                <w:szCs w:val="26"/>
              </w:rPr>
            </w:pPr>
            <w:r w:rsidRPr="00B348E0">
              <w:rPr>
                <w:rFonts w:ascii="SimSun" w:eastAsia="SimSun" w:hAnsi="SimSun"/>
                <w:szCs w:val="21"/>
              </w:rPr>
              <w:t xml:space="preserve">    2020年3月4日</w:t>
            </w:r>
          </w:p>
        </w:tc>
      </w:tr>
    </w:tbl>
    <w:p w:rsidR="00100135" w:rsidRPr="009A478E" w:rsidRDefault="00100135"/>
    <w:sectPr w:rsidR="00100135" w:rsidRPr="009A478E"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372" w:rsidRDefault="00A73372" w:rsidP="00C278F4">
      <w:r>
        <w:separator/>
      </w:r>
    </w:p>
  </w:endnote>
  <w:endnote w:type="continuationSeparator" w:id="0">
    <w:p w:rsidR="00A73372" w:rsidRDefault="00A73372"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372" w:rsidRDefault="00A73372" w:rsidP="00C278F4">
      <w:r>
        <w:separator/>
      </w:r>
    </w:p>
  </w:footnote>
  <w:footnote w:type="continuationSeparator" w:id="0">
    <w:p w:rsidR="00A73372" w:rsidRDefault="00A73372" w:rsidP="00C278F4">
      <w:r>
        <w:continuationSeparator/>
      </w:r>
    </w:p>
  </w:footnote>
  <w:footnote w:id="1">
    <w:p w:rsidR="00714554" w:rsidRDefault="00714554" w:rsidP="00714554">
      <w:pPr>
        <w:pStyle w:val="ac"/>
        <w:jc w:val="both"/>
        <w:rPr>
          <w:rFonts w:ascii="바탕" w:eastAsia="바탕" w:hAnsi="바탕"/>
          <w:sz w:val="16"/>
          <w:szCs w:val="16"/>
          <w:lang w:eastAsia="ko-KR"/>
        </w:rPr>
      </w:pPr>
      <w:r>
        <w:rPr>
          <w:rStyle w:val="ad"/>
          <w:rFonts w:ascii="바탕" w:eastAsia="바탕" w:hAnsi="바탕"/>
          <w:sz w:val="16"/>
          <w:szCs w:val="16"/>
        </w:rPr>
        <w:footnoteRef/>
      </w:r>
      <w:r>
        <w:rPr>
          <w:rFonts w:ascii="바탕" w:eastAsia="바탕" w:hAnsi="바탕" w:hint="eastAsia"/>
          <w:sz w:val="16"/>
          <w:szCs w:val="16"/>
          <w:lang w:eastAsia="ko-KR"/>
        </w:rPr>
        <w:t xml:space="preserve"> ASK(Available Seat Kilometers, </w:t>
      </w:r>
      <w:proofErr w:type="spellStart"/>
      <w:r>
        <w:rPr>
          <w:rFonts w:ascii="바탕" w:eastAsia="바탕" w:hAnsi="바탕" w:cs="맑은 고딕" w:hint="eastAsia"/>
          <w:sz w:val="16"/>
          <w:szCs w:val="16"/>
          <w:lang w:eastAsia="ko-KR"/>
        </w:rPr>
        <w:t>공급좌석킬로미터</w:t>
      </w:r>
      <w:proofErr w:type="spellEnd"/>
      <w:r>
        <w:rPr>
          <w:rFonts w:ascii="바탕" w:eastAsia="바탕" w:hAnsi="바탕" w:hint="eastAsia"/>
          <w:sz w:val="16"/>
          <w:szCs w:val="16"/>
          <w:lang w:eastAsia="ko-KR"/>
        </w:rPr>
        <w:t xml:space="preserve">): </w:t>
      </w:r>
      <w:r>
        <w:rPr>
          <w:rFonts w:ascii="바탕" w:eastAsia="바탕" w:hAnsi="바탕" w:cs="맑은 고딕" w:hint="eastAsia"/>
          <w:sz w:val="16"/>
          <w:szCs w:val="16"/>
          <w:lang w:eastAsia="ko-KR"/>
        </w:rPr>
        <w:t>항공기</w:t>
      </w:r>
      <w:r>
        <w:rPr>
          <w:rFonts w:ascii="바탕" w:eastAsia="바탕" w:hAnsi="바탕" w:hint="eastAsia"/>
          <w:sz w:val="16"/>
          <w:szCs w:val="16"/>
          <w:lang w:eastAsia="ko-KR"/>
        </w:rPr>
        <w:t>(</w:t>
      </w:r>
      <w:r>
        <w:rPr>
          <w:rFonts w:ascii="바탕" w:eastAsia="바탕" w:hAnsi="바탕" w:cs="맑은 고딕" w:hint="eastAsia"/>
          <w:sz w:val="16"/>
          <w:szCs w:val="16"/>
          <w:lang w:eastAsia="ko-KR"/>
        </w:rPr>
        <w:t>여객기</w:t>
      </w:r>
      <w:r>
        <w:rPr>
          <w:rFonts w:ascii="바탕" w:eastAsia="바탕" w:hAnsi="바탕" w:hint="eastAsia"/>
          <w:sz w:val="16"/>
          <w:szCs w:val="16"/>
          <w:lang w:eastAsia="ko-KR"/>
        </w:rPr>
        <w:t>)</w:t>
      </w:r>
      <w:r>
        <w:rPr>
          <w:rFonts w:ascii="바탕" w:eastAsia="바탕" w:hAnsi="바탕" w:cs="맑은 고딕" w:hint="eastAsia"/>
          <w:sz w:val="16"/>
          <w:szCs w:val="16"/>
          <w:lang w:eastAsia="ko-KR"/>
        </w:rPr>
        <w:t>에</w:t>
      </w:r>
      <w:r>
        <w:rPr>
          <w:rFonts w:ascii="바탕" w:eastAsia="바탕" w:hAnsi="바탕" w:hint="eastAsia"/>
          <w:sz w:val="16"/>
          <w:szCs w:val="16"/>
          <w:lang w:eastAsia="ko-KR"/>
        </w:rPr>
        <w:t xml:space="preserve"> </w:t>
      </w:r>
      <w:r>
        <w:rPr>
          <w:rFonts w:ascii="바탕" w:eastAsia="바탕" w:hAnsi="바탕" w:cs="맑은 고딕" w:hint="eastAsia"/>
          <w:sz w:val="16"/>
          <w:szCs w:val="16"/>
          <w:lang w:eastAsia="ko-KR"/>
        </w:rPr>
        <w:t>장착된</w:t>
      </w:r>
      <w:r>
        <w:rPr>
          <w:rFonts w:ascii="바탕" w:eastAsia="바탕" w:hAnsi="바탕" w:hint="eastAsia"/>
          <w:sz w:val="16"/>
          <w:szCs w:val="16"/>
          <w:lang w:eastAsia="ko-KR"/>
        </w:rPr>
        <w:t xml:space="preserve"> (</w:t>
      </w:r>
      <w:r>
        <w:rPr>
          <w:rFonts w:ascii="바탕" w:eastAsia="바탕" w:hAnsi="바탕" w:cs="맑은 고딕" w:hint="eastAsia"/>
          <w:sz w:val="16"/>
          <w:szCs w:val="16"/>
          <w:lang w:eastAsia="ko-KR"/>
        </w:rPr>
        <w:t>판매</w:t>
      </w:r>
      <w:r>
        <w:rPr>
          <w:rFonts w:ascii="바탕" w:eastAsia="바탕" w:hAnsi="바탕" w:hint="eastAsia"/>
          <w:sz w:val="16"/>
          <w:szCs w:val="16"/>
          <w:lang w:eastAsia="ko-KR"/>
        </w:rPr>
        <w:t xml:space="preserve"> </w:t>
      </w:r>
      <w:r>
        <w:rPr>
          <w:rFonts w:ascii="바탕" w:eastAsia="바탕" w:hAnsi="바탕" w:cs="맑은 고딕" w:hint="eastAsia"/>
          <w:sz w:val="16"/>
          <w:szCs w:val="16"/>
          <w:lang w:eastAsia="ko-KR"/>
        </w:rPr>
        <w:t>가능한</w:t>
      </w:r>
      <w:r>
        <w:rPr>
          <w:rFonts w:ascii="바탕" w:eastAsia="바탕" w:hAnsi="바탕" w:hint="eastAsia"/>
          <w:sz w:val="16"/>
          <w:szCs w:val="16"/>
          <w:lang w:eastAsia="ko-KR"/>
        </w:rPr>
        <w:t xml:space="preserve">) </w:t>
      </w:r>
      <w:r>
        <w:rPr>
          <w:rFonts w:ascii="바탕" w:eastAsia="바탕" w:hAnsi="바탕" w:cs="맑은 고딕" w:hint="eastAsia"/>
          <w:sz w:val="16"/>
          <w:szCs w:val="16"/>
          <w:lang w:eastAsia="ko-KR"/>
        </w:rPr>
        <w:t>좌석</w:t>
      </w:r>
      <w:r>
        <w:rPr>
          <w:rFonts w:ascii="바탕" w:eastAsia="바탕" w:hAnsi="바탕" w:hint="eastAsia"/>
          <w:sz w:val="16"/>
          <w:szCs w:val="16"/>
          <w:lang w:eastAsia="ko-KR"/>
        </w:rPr>
        <w:t xml:space="preserve"> </w:t>
      </w:r>
      <w:r>
        <w:rPr>
          <w:rFonts w:ascii="바탕" w:eastAsia="바탕" w:hAnsi="바탕" w:cs="맑은 고딕" w:hint="eastAsia"/>
          <w:sz w:val="16"/>
          <w:szCs w:val="16"/>
          <w:lang w:eastAsia="ko-KR"/>
        </w:rPr>
        <w:t>수</w:t>
      </w:r>
      <w:r>
        <w:rPr>
          <w:rFonts w:ascii="바탕" w:eastAsia="바탕" w:hAnsi="바탕" w:hint="eastAsia"/>
          <w:sz w:val="16"/>
          <w:szCs w:val="16"/>
          <w:lang w:eastAsia="ko-KR"/>
        </w:rPr>
        <w:t xml:space="preserve">, </w:t>
      </w:r>
      <w:r>
        <w:rPr>
          <w:rFonts w:ascii="바탕" w:eastAsia="바탕" w:hAnsi="바탕" w:cs="맑은 고딕" w:hint="eastAsia"/>
          <w:sz w:val="16"/>
          <w:szCs w:val="16"/>
          <w:lang w:eastAsia="ko-KR"/>
        </w:rPr>
        <w:t>즉</w:t>
      </w:r>
      <w:r>
        <w:rPr>
          <w:rFonts w:ascii="바탕" w:eastAsia="바탕" w:hAnsi="바탕" w:hint="eastAsia"/>
          <w:sz w:val="16"/>
          <w:szCs w:val="16"/>
          <w:lang w:eastAsia="ko-KR"/>
        </w:rPr>
        <w:t xml:space="preserve"> </w:t>
      </w:r>
      <w:proofErr w:type="spellStart"/>
      <w:r>
        <w:rPr>
          <w:rFonts w:ascii="바탕" w:eastAsia="바탕" w:hAnsi="바탕" w:cs="맑은 고딕" w:hint="eastAsia"/>
          <w:sz w:val="16"/>
          <w:szCs w:val="16"/>
          <w:lang w:eastAsia="ko-KR"/>
        </w:rPr>
        <w:t>공급석을</w:t>
      </w:r>
      <w:proofErr w:type="spellEnd"/>
      <w:r>
        <w:rPr>
          <w:rFonts w:ascii="바탕" w:eastAsia="바탕" w:hAnsi="바탕" w:hint="eastAsia"/>
          <w:sz w:val="16"/>
          <w:szCs w:val="16"/>
          <w:lang w:eastAsia="ko-KR"/>
        </w:rPr>
        <w:t xml:space="preserve"> </w:t>
      </w:r>
      <w:r>
        <w:rPr>
          <w:rFonts w:ascii="바탕" w:eastAsia="바탕" w:hAnsi="바탕" w:cs="맑은 고딕" w:hint="eastAsia"/>
          <w:sz w:val="16"/>
          <w:szCs w:val="16"/>
          <w:lang w:eastAsia="ko-KR"/>
        </w:rPr>
        <w:t>실제</w:t>
      </w:r>
      <w:r>
        <w:rPr>
          <w:rFonts w:ascii="바탕" w:eastAsia="바탕" w:hAnsi="바탕" w:hint="eastAsia"/>
          <w:sz w:val="16"/>
          <w:szCs w:val="16"/>
          <w:lang w:eastAsia="ko-KR"/>
        </w:rPr>
        <w:t xml:space="preserve"> </w:t>
      </w:r>
      <w:r>
        <w:rPr>
          <w:rFonts w:ascii="바탕" w:eastAsia="바탕" w:hAnsi="바탕" w:cs="맑은 고딕" w:hint="eastAsia"/>
          <w:sz w:val="16"/>
          <w:szCs w:val="16"/>
          <w:lang w:eastAsia="ko-KR"/>
        </w:rPr>
        <w:t>비행한</w:t>
      </w:r>
      <w:r>
        <w:rPr>
          <w:rFonts w:ascii="바탕" w:eastAsia="바탕" w:hAnsi="바탕" w:hint="eastAsia"/>
          <w:sz w:val="16"/>
          <w:szCs w:val="16"/>
          <w:lang w:eastAsia="ko-KR"/>
        </w:rPr>
        <w:t xml:space="preserve"> </w:t>
      </w:r>
      <w:r>
        <w:rPr>
          <w:rFonts w:ascii="바탕" w:eastAsia="바탕" w:hAnsi="바탕" w:cs="맑은 고딕" w:hint="eastAsia"/>
          <w:sz w:val="16"/>
          <w:szCs w:val="16"/>
          <w:lang w:eastAsia="ko-KR"/>
        </w:rPr>
        <w:t>거리를</w:t>
      </w:r>
      <w:r>
        <w:rPr>
          <w:rFonts w:ascii="바탕" w:eastAsia="바탕" w:hAnsi="바탕" w:hint="eastAsia"/>
          <w:sz w:val="16"/>
          <w:szCs w:val="16"/>
          <w:lang w:eastAsia="ko-KR"/>
        </w:rPr>
        <w:t xml:space="preserve"> </w:t>
      </w:r>
      <w:r>
        <w:rPr>
          <w:rFonts w:ascii="바탕" w:eastAsia="바탕" w:hAnsi="바탕" w:cs="맑은 고딕" w:hint="eastAsia"/>
          <w:sz w:val="16"/>
          <w:szCs w:val="16"/>
          <w:lang w:eastAsia="ko-KR"/>
        </w:rPr>
        <w:t>곱해</w:t>
      </w:r>
      <w:r>
        <w:rPr>
          <w:rFonts w:ascii="바탕" w:eastAsia="바탕" w:hAnsi="바탕" w:hint="eastAsia"/>
          <w:sz w:val="16"/>
          <w:szCs w:val="16"/>
          <w:lang w:eastAsia="ko-KR"/>
        </w:rPr>
        <w:t xml:space="preserve"> </w:t>
      </w:r>
      <w:r>
        <w:rPr>
          <w:rFonts w:ascii="바탕" w:eastAsia="바탕" w:hAnsi="바탕" w:cs="맑은 고딕" w:hint="eastAsia"/>
          <w:sz w:val="16"/>
          <w:szCs w:val="16"/>
          <w:lang w:eastAsia="ko-KR"/>
        </w:rPr>
        <w:t>표현한</w:t>
      </w:r>
      <w:r>
        <w:rPr>
          <w:rFonts w:ascii="바탕" w:eastAsia="바탕" w:hAnsi="바탕" w:hint="eastAsia"/>
          <w:sz w:val="16"/>
          <w:szCs w:val="16"/>
          <w:lang w:eastAsia="ko-KR"/>
        </w:rPr>
        <w:t xml:space="preserve"> </w:t>
      </w:r>
      <w:r>
        <w:rPr>
          <w:rFonts w:ascii="바탕" w:eastAsia="바탕" w:hAnsi="바탕" w:cs="맑은 고딕" w:hint="eastAsia"/>
          <w:sz w:val="16"/>
          <w:szCs w:val="16"/>
          <w:lang w:eastAsia="ko-KR"/>
        </w:rPr>
        <w:t>것으로</w:t>
      </w:r>
      <w:r>
        <w:rPr>
          <w:rFonts w:ascii="바탕" w:eastAsia="바탕" w:hAnsi="바탕" w:hint="eastAsia"/>
          <w:sz w:val="16"/>
          <w:szCs w:val="16"/>
          <w:lang w:eastAsia="ko-KR"/>
        </w:rPr>
        <w:t xml:space="preserve"> </w:t>
      </w:r>
      <w:r>
        <w:rPr>
          <w:rFonts w:ascii="바탕" w:eastAsia="바탕" w:hAnsi="바탕" w:cs="맑은 고딕" w:hint="eastAsia"/>
          <w:sz w:val="16"/>
          <w:szCs w:val="16"/>
          <w:lang w:eastAsia="ko-KR"/>
        </w:rPr>
        <w:t>항공사의</w:t>
      </w:r>
      <w:r>
        <w:rPr>
          <w:rFonts w:ascii="바탕" w:eastAsia="바탕" w:hAnsi="바탕" w:hint="eastAsia"/>
          <w:sz w:val="16"/>
          <w:szCs w:val="16"/>
          <w:lang w:eastAsia="ko-KR"/>
        </w:rPr>
        <w:t xml:space="preserve"> </w:t>
      </w:r>
      <w:r>
        <w:rPr>
          <w:rFonts w:ascii="바탕" w:eastAsia="바탕" w:hAnsi="바탕" w:cs="맑은 고딕" w:hint="eastAsia"/>
          <w:sz w:val="16"/>
          <w:szCs w:val="16"/>
          <w:lang w:eastAsia="ko-KR"/>
        </w:rPr>
        <w:t>공급</w:t>
      </w:r>
      <w:r>
        <w:rPr>
          <w:rFonts w:ascii="바탕" w:eastAsia="바탕" w:hAnsi="바탕" w:hint="eastAsia"/>
          <w:sz w:val="16"/>
          <w:szCs w:val="16"/>
          <w:lang w:eastAsia="ko-KR"/>
        </w:rPr>
        <w:t xml:space="preserve"> </w:t>
      </w:r>
      <w:r>
        <w:rPr>
          <w:rFonts w:ascii="바탕" w:eastAsia="바탕" w:hAnsi="바탕" w:cs="맑은 고딕" w:hint="eastAsia"/>
          <w:sz w:val="16"/>
          <w:szCs w:val="16"/>
          <w:lang w:eastAsia="ko-KR"/>
        </w:rPr>
        <w:t>좌석</w:t>
      </w:r>
      <w:r>
        <w:rPr>
          <w:rFonts w:ascii="바탕" w:eastAsia="바탕" w:hAnsi="바탕" w:hint="eastAsia"/>
          <w:sz w:val="16"/>
          <w:szCs w:val="16"/>
          <w:lang w:eastAsia="ko-KR"/>
        </w:rPr>
        <w:t xml:space="preserve"> </w:t>
      </w:r>
      <w:r>
        <w:rPr>
          <w:rFonts w:ascii="바탕" w:eastAsia="바탕" w:hAnsi="바탕" w:cs="맑은 고딕" w:hint="eastAsia"/>
          <w:sz w:val="16"/>
          <w:szCs w:val="16"/>
          <w:lang w:eastAsia="ko-KR"/>
        </w:rPr>
        <w:t>능력을</w:t>
      </w:r>
      <w:r>
        <w:rPr>
          <w:rFonts w:ascii="바탕" w:eastAsia="바탕" w:hAnsi="바탕" w:hint="eastAsia"/>
          <w:sz w:val="16"/>
          <w:szCs w:val="16"/>
          <w:lang w:eastAsia="ko-KR"/>
        </w:rPr>
        <w:t xml:space="preserve"> </w:t>
      </w:r>
      <w:r>
        <w:rPr>
          <w:rFonts w:ascii="바탕" w:eastAsia="바탕" w:hAnsi="바탕" w:cs="맑은 고딕" w:hint="eastAsia"/>
          <w:sz w:val="16"/>
          <w:szCs w:val="16"/>
          <w:lang w:eastAsia="ko-KR"/>
        </w:rPr>
        <w:t>나타낸다</w:t>
      </w:r>
      <w:r>
        <w:rPr>
          <w:rFonts w:ascii="바탕" w:eastAsia="바탕" w:hAnsi="바탕" w:hint="eastAsia"/>
          <w:sz w:val="16"/>
          <w:szCs w:val="16"/>
          <w:lang w:eastAsia="ko-KR"/>
        </w:rPr>
        <w:t>. 1</w:t>
      </w:r>
      <w:r>
        <w:rPr>
          <w:rFonts w:ascii="바탕" w:eastAsia="바탕" w:hAnsi="바탕" w:cs="맑은 고딕" w:hint="eastAsia"/>
          <w:sz w:val="16"/>
          <w:szCs w:val="16"/>
          <w:lang w:eastAsia="ko-KR"/>
        </w:rPr>
        <w:t>좌석킬로미터란</w:t>
      </w:r>
      <w:r>
        <w:rPr>
          <w:rFonts w:ascii="바탕" w:eastAsia="바탕" w:hAnsi="바탕" w:hint="eastAsia"/>
          <w:sz w:val="16"/>
          <w:szCs w:val="16"/>
          <w:lang w:eastAsia="ko-KR"/>
        </w:rPr>
        <w:t xml:space="preserve"> </w:t>
      </w:r>
      <w:r>
        <w:rPr>
          <w:rFonts w:ascii="바탕" w:eastAsia="바탕" w:hAnsi="바탕" w:cs="맑은 고딕" w:hint="eastAsia"/>
          <w:sz w:val="16"/>
          <w:szCs w:val="16"/>
          <w:lang w:eastAsia="ko-KR"/>
        </w:rPr>
        <w:t>한</w:t>
      </w:r>
      <w:r>
        <w:rPr>
          <w:rFonts w:ascii="바탕" w:eastAsia="바탕" w:hAnsi="바탕" w:hint="eastAsia"/>
          <w:sz w:val="16"/>
          <w:szCs w:val="16"/>
          <w:lang w:eastAsia="ko-KR"/>
        </w:rPr>
        <w:t xml:space="preserve"> </w:t>
      </w:r>
      <w:r>
        <w:rPr>
          <w:rFonts w:ascii="바탕" w:eastAsia="바탕" w:hAnsi="바탕" w:cs="맑은 고딕" w:hint="eastAsia"/>
          <w:sz w:val="16"/>
          <w:szCs w:val="16"/>
          <w:lang w:eastAsia="ko-KR"/>
        </w:rPr>
        <w:t>좌석으로</w:t>
      </w:r>
      <w:r>
        <w:rPr>
          <w:rFonts w:ascii="바탕" w:eastAsia="바탕" w:hAnsi="바탕" w:hint="eastAsia"/>
          <w:sz w:val="16"/>
          <w:szCs w:val="16"/>
          <w:lang w:eastAsia="ko-KR"/>
        </w:rPr>
        <w:t xml:space="preserve"> 1</w:t>
      </w:r>
      <w:r>
        <w:rPr>
          <w:rFonts w:ascii="바탕" w:eastAsia="바탕" w:hAnsi="바탕" w:cs="맑은 고딕" w:hint="eastAsia"/>
          <w:sz w:val="16"/>
          <w:szCs w:val="16"/>
          <w:lang w:eastAsia="ko-KR"/>
        </w:rPr>
        <w:t>킬로미터</w:t>
      </w:r>
      <w:r>
        <w:rPr>
          <w:rFonts w:ascii="바탕" w:eastAsia="바탕" w:hAnsi="바탕" w:hint="eastAsia"/>
          <w:sz w:val="16"/>
          <w:szCs w:val="16"/>
          <w:lang w:eastAsia="ko-KR"/>
        </w:rPr>
        <w:t> </w:t>
      </w:r>
      <w:r>
        <w:rPr>
          <w:rFonts w:ascii="바탕" w:eastAsia="바탕" w:hAnsi="바탕" w:cs="맑은 고딕" w:hint="eastAsia"/>
          <w:sz w:val="16"/>
          <w:szCs w:val="16"/>
          <w:lang w:eastAsia="ko-KR"/>
        </w:rPr>
        <w:t>비행함을</w:t>
      </w:r>
      <w:r>
        <w:rPr>
          <w:rFonts w:ascii="바탕" w:eastAsia="바탕" w:hAnsi="바탕" w:hint="eastAsia"/>
          <w:sz w:val="16"/>
          <w:szCs w:val="16"/>
          <w:lang w:eastAsia="ko-KR"/>
        </w:rPr>
        <w:t xml:space="preserve"> </w:t>
      </w:r>
      <w:r>
        <w:rPr>
          <w:rFonts w:ascii="바탕" w:eastAsia="바탕" w:hAnsi="바탕" w:cs="맑은 고딕" w:hint="eastAsia"/>
          <w:sz w:val="16"/>
          <w:szCs w:val="16"/>
          <w:lang w:eastAsia="ko-KR"/>
        </w:rPr>
        <w:t>의미하며</w:t>
      </w:r>
      <w:r>
        <w:rPr>
          <w:rFonts w:ascii="바탕" w:eastAsia="바탕" w:hAnsi="바탕" w:hint="eastAsia"/>
          <w:sz w:val="16"/>
          <w:szCs w:val="16"/>
          <w:lang w:eastAsia="ko-KR"/>
        </w:rPr>
        <w:t xml:space="preserve">, </w:t>
      </w:r>
      <w:proofErr w:type="spellStart"/>
      <w:r>
        <w:rPr>
          <w:rFonts w:ascii="바탕" w:eastAsia="바탕" w:hAnsi="바탕" w:cs="맑은 고딕" w:hint="eastAsia"/>
          <w:sz w:val="16"/>
          <w:szCs w:val="16"/>
          <w:lang w:eastAsia="ko-KR"/>
        </w:rPr>
        <w:t>공급좌석킬로미터는</w:t>
      </w:r>
      <w:proofErr w:type="spellEnd"/>
      <w:r>
        <w:rPr>
          <w:rFonts w:ascii="바탕" w:eastAsia="바탕" w:hAnsi="바탕" w:hint="eastAsia"/>
          <w:sz w:val="16"/>
          <w:szCs w:val="16"/>
          <w:lang w:eastAsia="ko-KR"/>
        </w:rPr>
        <w:t xml:space="preserve"> </w:t>
      </w:r>
      <w:r>
        <w:rPr>
          <w:rFonts w:ascii="바탕" w:eastAsia="바탕" w:hAnsi="바탕" w:cs="맑은 고딕" w:hint="eastAsia"/>
          <w:sz w:val="16"/>
          <w:szCs w:val="16"/>
          <w:lang w:eastAsia="ko-KR"/>
        </w:rPr>
        <w:t>각</w:t>
      </w:r>
      <w:r>
        <w:rPr>
          <w:rFonts w:ascii="바탕" w:eastAsia="바탕" w:hAnsi="바탕" w:hint="eastAsia"/>
          <w:sz w:val="16"/>
          <w:szCs w:val="16"/>
          <w:lang w:eastAsia="ko-KR"/>
        </w:rPr>
        <w:t xml:space="preserve"> </w:t>
      </w:r>
      <w:r>
        <w:rPr>
          <w:rFonts w:ascii="바탕" w:eastAsia="바탕" w:hAnsi="바탕" w:cs="맑은 고딕" w:hint="eastAsia"/>
          <w:sz w:val="16"/>
          <w:szCs w:val="16"/>
          <w:lang w:eastAsia="ko-KR"/>
        </w:rPr>
        <w:t>비행구간에서</w:t>
      </w:r>
      <w:r>
        <w:rPr>
          <w:rFonts w:ascii="바탕" w:eastAsia="바탕" w:hAnsi="바탕" w:hint="eastAsia"/>
          <w:sz w:val="16"/>
          <w:szCs w:val="16"/>
          <w:lang w:eastAsia="ko-KR"/>
        </w:rPr>
        <w:t xml:space="preserve"> </w:t>
      </w:r>
      <w:r>
        <w:rPr>
          <w:rFonts w:ascii="바탕" w:eastAsia="바탕" w:hAnsi="바탕" w:cs="맑은 고딕" w:hint="eastAsia"/>
          <w:sz w:val="16"/>
          <w:szCs w:val="16"/>
          <w:lang w:eastAsia="ko-KR"/>
        </w:rPr>
        <w:t>판매</w:t>
      </w:r>
      <w:r>
        <w:rPr>
          <w:rFonts w:ascii="바탕" w:eastAsia="바탕" w:hAnsi="바탕" w:hint="eastAsia"/>
          <w:sz w:val="16"/>
          <w:szCs w:val="16"/>
          <w:lang w:eastAsia="ko-KR"/>
        </w:rPr>
        <w:t xml:space="preserve"> </w:t>
      </w:r>
      <w:r>
        <w:rPr>
          <w:rFonts w:ascii="바탕" w:eastAsia="바탕" w:hAnsi="바탕" w:cs="맑은 고딕" w:hint="eastAsia"/>
          <w:sz w:val="16"/>
          <w:szCs w:val="16"/>
          <w:lang w:eastAsia="ko-KR"/>
        </w:rPr>
        <w:t>가능한</w:t>
      </w:r>
      <w:r>
        <w:rPr>
          <w:rFonts w:ascii="바탕" w:eastAsia="바탕" w:hAnsi="바탕" w:hint="eastAsia"/>
          <w:sz w:val="16"/>
          <w:szCs w:val="16"/>
          <w:lang w:eastAsia="ko-KR"/>
        </w:rPr>
        <w:t xml:space="preserve"> </w:t>
      </w:r>
      <w:proofErr w:type="spellStart"/>
      <w:r>
        <w:rPr>
          <w:rFonts w:ascii="바탕" w:eastAsia="바탕" w:hAnsi="바탕" w:cs="맑은 고딕" w:hint="eastAsia"/>
          <w:sz w:val="16"/>
          <w:szCs w:val="16"/>
          <w:lang w:eastAsia="ko-KR"/>
        </w:rPr>
        <w:t>좌석수를</w:t>
      </w:r>
      <w:proofErr w:type="spellEnd"/>
      <w:r>
        <w:rPr>
          <w:rFonts w:ascii="바탕" w:eastAsia="바탕" w:hAnsi="바탕" w:hint="eastAsia"/>
          <w:sz w:val="16"/>
          <w:szCs w:val="16"/>
          <w:lang w:eastAsia="ko-KR"/>
        </w:rPr>
        <w:t xml:space="preserve"> </w:t>
      </w:r>
      <w:r>
        <w:rPr>
          <w:rFonts w:ascii="바탕" w:eastAsia="바탕" w:hAnsi="바탕" w:cs="맑은 고딕" w:hint="eastAsia"/>
          <w:sz w:val="16"/>
          <w:szCs w:val="16"/>
          <w:lang w:eastAsia="ko-KR"/>
        </w:rPr>
        <w:t>구간거리로</w:t>
      </w:r>
      <w:r>
        <w:rPr>
          <w:rFonts w:ascii="바탕" w:eastAsia="바탕" w:hAnsi="바탕" w:hint="eastAsia"/>
          <w:sz w:val="16"/>
          <w:szCs w:val="16"/>
          <w:lang w:eastAsia="ko-KR"/>
        </w:rPr>
        <w:t xml:space="preserve"> </w:t>
      </w:r>
      <w:r>
        <w:rPr>
          <w:rFonts w:ascii="바탕" w:eastAsia="바탕" w:hAnsi="바탕" w:cs="맑은 고딕" w:hint="eastAsia"/>
          <w:sz w:val="16"/>
          <w:szCs w:val="16"/>
          <w:lang w:eastAsia="ko-KR"/>
        </w:rPr>
        <w:t>곱한</w:t>
      </w:r>
      <w:r>
        <w:rPr>
          <w:rFonts w:ascii="바탕" w:eastAsia="바탕" w:hAnsi="바탕" w:hint="eastAsia"/>
          <w:sz w:val="16"/>
          <w:szCs w:val="16"/>
          <w:lang w:eastAsia="ko-KR"/>
        </w:rPr>
        <w:t xml:space="preserve"> </w:t>
      </w:r>
      <w:r>
        <w:rPr>
          <w:rFonts w:ascii="바탕" w:eastAsia="바탕" w:hAnsi="바탕" w:cs="맑은 고딕" w:hint="eastAsia"/>
          <w:sz w:val="16"/>
          <w:szCs w:val="16"/>
          <w:lang w:eastAsia="ko-KR"/>
        </w:rPr>
        <w:t>합계다</w:t>
      </w:r>
      <w:r>
        <w:rPr>
          <w:rFonts w:ascii="바탕" w:eastAsia="바탕" w:hAnsi="바탕" w:hint="eastAsia"/>
          <w:sz w:val="16"/>
          <w:szCs w:val="16"/>
          <w:lang w:eastAsia="ko-KR"/>
        </w:rPr>
        <w:t>.</w:t>
      </w:r>
    </w:p>
    <w:p w:rsidR="00714554" w:rsidRDefault="00714554" w:rsidP="00714554">
      <w:pPr>
        <w:pStyle w:val="ac"/>
        <w:jc w:val="both"/>
        <w:rPr>
          <w:rFonts w:eastAsia="맑은 고딕"/>
          <w:lang w:eastAsia="ko-KR"/>
        </w:rPr>
      </w:pPr>
      <w:r>
        <w:rPr>
          <w:rFonts w:ascii="바탕" w:eastAsia="바탕" w:hAnsi="바탕" w:hint="eastAsia"/>
          <w:sz w:val="16"/>
          <w:szCs w:val="16"/>
          <w:lang w:eastAsia="ko-KR"/>
        </w:rPr>
        <w:t xml:space="preserve">ASK = </w:t>
      </w:r>
      <w:proofErr w:type="spellStart"/>
      <w:r>
        <w:rPr>
          <w:rFonts w:ascii="바탕" w:eastAsia="바탕" w:hAnsi="바탕" w:cs="맑은 고딕" w:hint="eastAsia"/>
          <w:sz w:val="16"/>
          <w:szCs w:val="16"/>
          <w:lang w:eastAsia="ko-KR"/>
        </w:rPr>
        <w:t>당공기당</w:t>
      </w:r>
      <w:proofErr w:type="spellEnd"/>
      <w:r>
        <w:rPr>
          <w:rFonts w:ascii="바탕" w:eastAsia="바탕" w:hAnsi="바탕" w:hint="eastAsia"/>
          <w:sz w:val="16"/>
          <w:szCs w:val="16"/>
          <w:lang w:eastAsia="ko-KR"/>
        </w:rPr>
        <w:t xml:space="preserve"> </w:t>
      </w:r>
      <w:r>
        <w:rPr>
          <w:rFonts w:ascii="바탕" w:eastAsia="바탕" w:hAnsi="바탕" w:cs="맑은 고딕" w:hint="eastAsia"/>
          <w:sz w:val="16"/>
          <w:szCs w:val="16"/>
          <w:lang w:eastAsia="ko-KR"/>
        </w:rPr>
        <w:t>공급좌석</w:t>
      </w:r>
      <w:r>
        <w:rPr>
          <w:rFonts w:ascii="바탕" w:eastAsia="바탕" w:hAnsi="바탕" w:hint="eastAsia"/>
          <w:sz w:val="16"/>
          <w:szCs w:val="16"/>
          <w:lang w:eastAsia="ko-KR"/>
        </w:rPr>
        <w:t xml:space="preserve"> x </w:t>
      </w:r>
      <w:r>
        <w:rPr>
          <w:rFonts w:ascii="바탕" w:eastAsia="바탕" w:hAnsi="바탕" w:cs="맑은 고딕" w:hint="eastAsia"/>
          <w:sz w:val="16"/>
          <w:szCs w:val="16"/>
          <w:lang w:eastAsia="ko-KR"/>
        </w:rPr>
        <w:t>운항거리</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DD4F14"/>
    <w:multiLevelType w:val="hybridMultilevel"/>
    <w:tmpl w:val="8020C9B2"/>
    <w:lvl w:ilvl="0" w:tplc="75141336">
      <w:numFmt w:val="bullet"/>
      <w:lvlText w:val="-"/>
      <w:lvlJc w:val="left"/>
      <w:pPr>
        <w:ind w:left="760" w:hanging="360"/>
      </w:pPr>
      <w:rPr>
        <w:rFonts w:ascii="한컴바탕" w:eastAsia="한컴바탕" w:hAnsi="한컴바탕" w:cs="한컴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6115DD"/>
    <w:multiLevelType w:val="hybridMultilevel"/>
    <w:tmpl w:val="133E8924"/>
    <w:lvl w:ilvl="0" w:tplc="0BF2A276">
      <w:numFmt w:val="bullet"/>
      <w:lvlText w:val="-"/>
      <w:lvlJc w:val="left"/>
      <w:pPr>
        <w:ind w:left="760" w:hanging="360"/>
      </w:pPr>
      <w:rPr>
        <w:rFonts w:ascii="SimSun" w:eastAsia="SimSun" w:hAnsi="SimSun" w:cs="SimSu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4"/>
  </w:num>
  <w:num w:numId="3">
    <w:abstractNumId w:val="0"/>
  </w:num>
  <w:num w:numId="4">
    <w:abstractNumId w:val="10"/>
  </w:num>
  <w:num w:numId="5">
    <w:abstractNumId w:val="2"/>
  </w:num>
  <w:num w:numId="6">
    <w:abstractNumId w:val="5"/>
  </w:num>
  <w:num w:numId="7">
    <w:abstractNumId w:val="13"/>
  </w:num>
  <w:num w:numId="8">
    <w:abstractNumId w:val="1"/>
  </w:num>
  <w:num w:numId="9">
    <w:abstractNumId w:val="12"/>
  </w:num>
  <w:num w:numId="10">
    <w:abstractNumId w:val="6"/>
  </w:num>
  <w:num w:numId="11">
    <w:abstractNumId w:val="9"/>
  </w:num>
  <w:num w:numId="12">
    <w:abstractNumId w:val="7"/>
  </w:num>
  <w:num w:numId="13">
    <w:abstractNumId w:val="14"/>
  </w:num>
  <w:num w:numId="14">
    <w:abstractNumId w:val="11"/>
  </w:num>
  <w:num w:numId="15">
    <w:abstractNumId w:val="15"/>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52868"/>
    <w:rsid w:val="00055C6A"/>
    <w:rsid w:val="000659F8"/>
    <w:rsid w:val="00065F42"/>
    <w:rsid w:val="00091D9B"/>
    <w:rsid w:val="00093ED3"/>
    <w:rsid w:val="000969CD"/>
    <w:rsid w:val="000D115A"/>
    <w:rsid w:val="00100135"/>
    <w:rsid w:val="00112071"/>
    <w:rsid w:val="00135A6C"/>
    <w:rsid w:val="00140993"/>
    <w:rsid w:val="0015136D"/>
    <w:rsid w:val="0016200D"/>
    <w:rsid w:val="00166522"/>
    <w:rsid w:val="00195BE9"/>
    <w:rsid w:val="001A2B88"/>
    <w:rsid w:val="001A612D"/>
    <w:rsid w:val="001D31E0"/>
    <w:rsid w:val="001F2DDE"/>
    <w:rsid w:val="001F4507"/>
    <w:rsid w:val="002004A8"/>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6E94"/>
    <w:rsid w:val="00357838"/>
    <w:rsid w:val="00373DA6"/>
    <w:rsid w:val="0037618A"/>
    <w:rsid w:val="003818EE"/>
    <w:rsid w:val="00387533"/>
    <w:rsid w:val="003878A2"/>
    <w:rsid w:val="003A47B1"/>
    <w:rsid w:val="003C33E4"/>
    <w:rsid w:val="003C5455"/>
    <w:rsid w:val="003D3255"/>
    <w:rsid w:val="0042048E"/>
    <w:rsid w:val="00432A54"/>
    <w:rsid w:val="00444F1B"/>
    <w:rsid w:val="00450E11"/>
    <w:rsid w:val="00470C94"/>
    <w:rsid w:val="00470D1E"/>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F5FEA"/>
    <w:rsid w:val="006053F2"/>
    <w:rsid w:val="00607C54"/>
    <w:rsid w:val="00610641"/>
    <w:rsid w:val="00615981"/>
    <w:rsid w:val="00615EC6"/>
    <w:rsid w:val="00627FF5"/>
    <w:rsid w:val="0063360D"/>
    <w:rsid w:val="00635DAE"/>
    <w:rsid w:val="00663C62"/>
    <w:rsid w:val="006843DF"/>
    <w:rsid w:val="006A1DED"/>
    <w:rsid w:val="006C28B6"/>
    <w:rsid w:val="006E1838"/>
    <w:rsid w:val="006E2B22"/>
    <w:rsid w:val="006F037F"/>
    <w:rsid w:val="0070285D"/>
    <w:rsid w:val="00712549"/>
    <w:rsid w:val="00714554"/>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4D2F"/>
    <w:rsid w:val="00882A4B"/>
    <w:rsid w:val="00895A68"/>
    <w:rsid w:val="00896D67"/>
    <w:rsid w:val="008D50EF"/>
    <w:rsid w:val="009053B4"/>
    <w:rsid w:val="00907432"/>
    <w:rsid w:val="00913DA6"/>
    <w:rsid w:val="009274C0"/>
    <w:rsid w:val="00991600"/>
    <w:rsid w:val="009A478E"/>
    <w:rsid w:val="009A4BE1"/>
    <w:rsid w:val="009A6824"/>
    <w:rsid w:val="009B0986"/>
    <w:rsid w:val="009C24AE"/>
    <w:rsid w:val="009D3790"/>
    <w:rsid w:val="00A14377"/>
    <w:rsid w:val="00A14F38"/>
    <w:rsid w:val="00A17997"/>
    <w:rsid w:val="00A2090D"/>
    <w:rsid w:val="00A23A3D"/>
    <w:rsid w:val="00A25ACC"/>
    <w:rsid w:val="00A26F0D"/>
    <w:rsid w:val="00A32144"/>
    <w:rsid w:val="00A3711A"/>
    <w:rsid w:val="00A41C29"/>
    <w:rsid w:val="00A65734"/>
    <w:rsid w:val="00A704C8"/>
    <w:rsid w:val="00A7085D"/>
    <w:rsid w:val="00A73372"/>
    <w:rsid w:val="00A80DD8"/>
    <w:rsid w:val="00A849DB"/>
    <w:rsid w:val="00A945CB"/>
    <w:rsid w:val="00AA03A7"/>
    <w:rsid w:val="00AA3F7C"/>
    <w:rsid w:val="00AD2A3D"/>
    <w:rsid w:val="00AF07C7"/>
    <w:rsid w:val="00B02757"/>
    <w:rsid w:val="00B12443"/>
    <w:rsid w:val="00B1249E"/>
    <w:rsid w:val="00B17270"/>
    <w:rsid w:val="00B348E0"/>
    <w:rsid w:val="00B86A82"/>
    <w:rsid w:val="00B87E3D"/>
    <w:rsid w:val="00B96E54"/>
    <w:rsid w:val="00BA0053"/>
    <w:rsid w:val="00BA7173"/>
    <w:rsid w:val="00BB1357"/>
    <w:rsid w:val="00BB6FFC"/>
    <w:rsid w:val="00BC67B4"/>
    <w:rsid w:val="00BD2273"/>
    <w:rsid w:val="00C278F4"/>
    <w:rsid w:val="00C32E2B"/>
    <w:rsid w:val="00C331D8"/>
    <w:rsid w:val="00C34A09"/>
    <w:rsid w:val="00C52475"/>
    <w:rsid w:val="00C71FB9"/>
    <w:rsid w:val="00C810C6"/>
    <w:rsid w:val="00CA3724"/>
    <w:rsid w:val="00CC1207"/>
    <w:rsid w:val="00CC5D08"/>
    <w:rsid w:val="00CD4421"/>
    <w:rsid w:val="00CD5ACF"/>
    <w:rsid w:val="00D122A0"/>
    <w:rsid w:val="00D122B7"/>
    <w:rsid w:val="00D16B85"/>
    <w:rsid w:val="00D20DB7"/>
    <w:rsid w:val="00D420AB"/>
    <w:rsid w:val="00D44DCD"/>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758D"/>
    <w:rsid w:val="00EE4CB9"/>
    <w:rsid w:val="00F01C22"/>
    <w:rsid w:val="00F078AB"/>
    <w:rsid w:val="00F32227"/>
    <w:rsid w:val="00F6633C"/>
    <w:rsid w:val="00F74269"/>
    <w:rsid w:val="00F77275"/>
    <w:rsid w:val="00F83BC3"/>
    <w:rsid w:val="00F916FD"/>
    <w:rsid w:val="00F959A8"/>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714554"/>
    <w:pPr>
      <w:snapToGrid w:val="0"/>
      <w:jc w:val="left"/>
    </w:pPr>
  </w:style>
  <w:style w:type="character" w:customStyle="1" w:styleId="Char3">
    <w:name w:val="각주 텍스트 Char"/>
    <w:basedOn w:val="a0"/>
    <w:link w:val="ac"/>
    <w:uiPriority w:val="99"/>
    <w:semiHidden/>
    <w:rsid w:val="00714554"/>
    <w:rPr>
      <w:sz w:val="21"/>
      <w:lang w:eastAsia="zh-CN"/>
    </w:rPr>
  </w:style>
  <w:style w:type="character" w:styleId="ad">
    <w:name w:val="footnote reference"/>
    <w:basedOn w:val="a0"/>
    <w:uiPriority w:val="99"/>
    <w:semiHidden/>
    <w:unhideWhenUsed/>
    <w:rsid w:val="007145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561797065">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98EC6-8F62-44FA-A13D-0E51B15EF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4</Pages>
  <Words>520</Words>
  <Characters>2968</Characters>
  <Application>Microsoft Office Word</Application>
  <DocSecurity>0</DocSecurity>
  <Lines>24</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55</cp:revision>
  <dcterms:created xsi:type="dcterms:W3CDTF">2016-01-15T03:23:00Z</dcterms:created>
  <dcterms:modified xsi:type="dcterms:W3CDTF">2020-03-16T07:54:00Z</dcterms:modified>
</cp:coreProperties>
</file>