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6" w:type="dxa"/>
        <w:tblLayout w:type="fixed"/>
        <w:tblCellMar>
          <w:left w:w="99" w:type="dxa"/>
          <w:right w:w="99" w:type="dxa"/>
        </w:tblCellMar>
        <w:tblLook w:val="0000"/>
      </w:tblPr>
      <w:tblGrid>
        <w:gridCol w:w="4785"/>
        <w:gridCol w:w="539"/>
        <w:gridCol w:w="3958"/>
      </w:tblGrid>
      <w:tr w:rsidR="007C3DCC" w:rsidTr="00395E66">
        <w:trPr>
          <w:trHeight w:val="375"/>
        </w:trPr>
        <w:tc>
          <w:tcPr>
            <w:tcW w:w="4785" w:type="dxa"/>
          </w:tcPr>
          <w:p w:rsidR="00395E66" w:rsidRDefault="007C3DCC" w:rsidP="00395E66">
            <w:pPr>
              <w:wordWrap w:val="0"/>
              <w:autoSpaceDN w:val="0"/>
              <w:spacing w:line="290" w:lineRule="atLeast"/>
              <w:ind w:firstLineChars="0" w:firstLine="0"/>
              <w:jc w:val="center"/>
              <w:rPr>
                <w:rFonts w:ascii="한컴바탕" w:eastAsia="한컴바탕" w:hAnsi="한컴바탕" w:cs="한컴바탕" w:hint="eastAsia"/>
                <w:b/>
                <w:sz w:val="26"/>
                <w:szCs w:val="26"/>
              </w:rPr>
            </w:pPr>
            <w:r w:rsidRPr="007C3DCC">
              <w:rPr>
                <w:rFonts w:ascii="한컴바탕" w:eastAsia="한컴바탕" w:hAnsi="한컴바탕" w:cs="한컴바탕" w:hint="eastAsia"/>
                <w:b/>
                <w:sz w:val="26"/>
                <w:szCs w:val="26"/>
                <w:lang w:eastAsia="ko-KR"/>
              </w:rPr>
              <w:t>수출입화물 사전신고관리 요구사항</w:t>
            </w:r>
          </w:p>
          <w:p w:rsidR="007C3DCC" w:rsidRPr="007C3DCC" w:rsidRDefault="007C3DCC" w:rsidP="00395E66">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7C3DCC">
              <w:rPr>
                <w:rFonts w:ascii="한컴바탕" w:eastAsia="한컴바탕" w:hAnsi="한컴바탕" w:cs="한컴바탕" w:hint="eastAsia"/>
                <w:b/>
                <w:sz w:val="26"/>
                <w:szCs w:val="26"/>
                <w:lang w:eastAsia="ko-KR"/>
              </w:rPr>
              <w:t>명확화에 관한 공고</w:t>
            </w:r>
          </w:p>
          <w:p w:rsidR="007C3DCC" w:rsidRPr="007C3DCC" w:rsidRDefault="007C3DCC" w:rsidP="00395E66">
            <w:pPr>
              <w:wordWrap w:val="0"/>
              <w:autoSpaceDN w:val="0"/>
              <w:spacing w:line="290" w:lineRule="atLeast"/>
              <w:ind w:firstLineChars="0" w:firstLine="0"/>
              <w:jc w:val="center"/>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해관총서공고 2014년 제74호</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수출입화물의 송수화인, 송수화인의 위탁을 받은 통관대행업체가 해관에 사전신고하는 경우 다음 규정에 부합해야 한다.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1.</w:t>
            </w:r>
            <w:r w:rsidRPr="007C3DCC">
              <w:rPr>
                <w:rFonts w:ascii="한컴바탕" w:eastAsia="한컴바탕" w:hAnsi="한컴바탕" w:cs="한컴바탕" w:hint="eastAsia"/>
                <w:spacing w:val="-8"/>
                <w:szCs w:val="21"/>
                <w:lang w:eastAsia="ko-KR"/>
              </w:rPr>
              <w:t xml:space="preserve"> 수출입화물의 송수화인, 송수환인의 위탁을 받은 통관대행업체는 사전신고 수속을 행하기 전에 앞서 선적(수송)증권 또는 적화목록(선적화물명세서)를 취득해야 한다. 그 중 수입화물의 사전신고는 화물을 적재한 입국 운송용구가 출발한 후, 해관감독·관리장소에 도착하기 전에 해관에 신고해야 하며; 수출화물의 사전신고는 화물이 해관감독·관리장소에 도착하기 전 3일 내에 해관에 신고해야 한다.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2. 수출입화물의 송수화인, 송수화인의 위탁을 받은 통관대행업체는 사실대로 신고하여야 하고 신고내용의 진실성, 정확석, 완전성 및 규범성에 대해 법률책임을 진다.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3. 수출입화물의 송수화인, 송수화인의 위탁을 받은 통관대행업체는 해관의 요구에 따라 수출입서류, 수출입화물 비준문건 및 기타 필요한 증명서류를 제출하여 심사를 받아야 한다.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 xml:space="preserve">4. </w:t>
            </w:r>
            <w:r w:rsidRPr="007C3DCC">
              <w:rPr>
                <w:rFonts w:ascii="한컴바탕" w:eastAsia="한컴바탕" w:hAnsi="한컴바탕" w:cs="한컴바탕" w:hint="eastAsia"/>
                <w:spacing w:val="-4"/>
                <w:szCs w:val="21"/>
                <w:lang w:eastAsia="ko-KR"/>
              </w:rPr>
              <w:t>사전신고 화물을 수입함에 있어 화물이 특별한 사정으로 도착하지 못하였거나 도착한 화물이 사전신고 내용과 일치하지 아니한 경우 수입화물의 수화인 또는 그 대리인은 해관에 설명재료를 제출해야 한다. 관련 해관신고서의 수정 또는 취소는 &lt;중화인민공화국 해관의 수출입화물신고서 수정 및 취소 관리방법&gt;(해관총서령 제220호) 및 관련 규정에 따른다.</w:t>
            </w:r>
          </w:p>
          <w:p w:rsidR="007C3DCC" w:rsidRPr="007C3DCC" w:rsidRDefault="007C3DCC" w:rsidP="00395E66">
            <w:pPr>
              <w:wordWrap w:val="0"/>
              <w:autoSpaceDN w:val="0"/>
              <w:spacing w:line="290" w:lineRule="atLeast"/>
              <w:ind w:firstLine="388"/>
              <w:jc w:val="both"/>
              <w:rPr>
                <w:rFonts w:ascii="한컴바탕" w:eastAsia="한컴바탕" w:hAnsi="한컴바탕" w:cs="한컴바탕"/>
                <w:spacing w:val="-8"/>
                <w:szCs w:val="21"/>
                <w:lang w:eastAsia="ko-KR"/>
              </w:rPr>
            </w:pPr>
            <w:r w:rsidRPr="007C3DCC">
              <w:rPr>
                <w:rFonts w:ascii="한컴바탕" w:eastAsia="한컴바탕" w:hAnsi="한컴바탕" w:cs="한컴바탕" w:hint="eastAsia"/>
                <w:spacing w:val="-8"/>
                <w:szCs w:val="21"/>
                <w:lang w:eastAsia="ko-KR"/>
              </w:rPr>
              <w:t>사전신고 화물을 수출함에 있어 화물이 특별한 사정으로 해관이 규정한 기한내에 해관감독·관리장소에 도착하지 못한 경우 해관은 사전신고한 기존의 해관신고서를 취소한다. 특별한 사정으로 해관감독·관리장소에 도착한 화물이 사전신고 내용과 일치하지 아니한 경우 수출화물의 송화인 또는 그 대리인은 해관에 설명재료를 제출해야 한다. 관련 해관신고서의 수정 또는 취소는 &lt;중화인민공화국 해관의 수출입화물신고서 수정 및 취소 관리방법&gt;(해관총서령 제220호) 및 관련 규정에 따른다.</w:t>
            </w:r>
          </w:p>
          <w:p w:rsidR="007C3DCC" w:rsidRPr="00395E66" w:rsidRDefault="007C3DCC" w:rsidP="00395E66">
            <w:pPr>
              <w:wordWrap w:val="0"/>
              <w:autoSpaceDN w:val="0"/>
              <w:spacing w:line="290" w:lineRule="atLeast"/>
              <w:ind w:firstLine="388"/>
              <w:jc w:val="both"/>
              <w:rPr>
                <w:rFonts w:ascii="한컴바탕" w:eastAsia="한컴바탕" w:hAnsi="한컴바탕" w:cs="한컴바탕"/>
                <w:spacing w:val="-8"/>
                <w:szCs w:val="21"/>
                <w:lang w:eastAsia="ko-KR"/>
              </w:rPr>
            </w:pPr>
            <w:r w:rsidRPr="00395E66">
              <w:rPr>
                <w:rFonts w:ascii="한컴바탕" w:eastAsia="한컴바탕" w:hAnsi="한컴바탕" w:cs="한컴바탕" w:hint="eastAsia"/>
                <w:spacing w:val="-8"/>
                <w:szCs w:val="21"/>
                <w:lang w:eastAsia="ko-KR"/>
              </w:rPr>
              <w:t xml:space="preserve">5. 수출입화물 허가 증명서류는 해관의 신고 접수일에 그 효력이 유효해야 한다. 화물의 사전신고 후, 실제 수출입 전 국가의 무역관리정책이 변경된 </w:t>
            </w:r>
            <w:r w:rsidRPr="00395E66">
              <w:rPr>
                <w:rFonts w:ascii="한컴바탕" w:eastAsia="한컴바탕" w:hAnsi="한컴바탕" w:cs="한컴바탕" w:hint="eastAsia"/>
                <w:spacing w:val="-8"/>
                <w:szCs w:val="21"/>
                <w:lang w:eastAsia="ko-KR"/>
              </w:rPr>
              <w:lastRenderedPageBreak/>
              <w:t>경우 실제 수출입일의 무역관리정책을 적용받는다.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6. 사전신고한 수입화물은 해당 화물을 적재한 운송용구의 입국신고일의 세율과 환율을 적용받는다. 사전신고한 수입 보세운송화물(轉關貨物)은 해당 화물을 적재한 운송용구가 운송목적지에 도착한 날의 세율을 적용받는다.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사전신고한 수출화물은 해관의 신고접수일의 환율과 세율을 적용받으며; 사전신고한 수출 보세운송화물(轉關貨物)은 해당 화물의 수출신고가 출발지 해관에 의해 접수된 날의 세율을 적용받는다.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 xml:space="preserve">7. </w:t>
            </w:r>
            <w:r w:rsidRPr="007C3DCC">
              <w:rPr>
                <w:rFonts w:ascii="한컴바탕" w:eastAsia="한컴바탕" w:hAnsi="한컴바탕" w:cs="한컴바탕" w:hint="eastAsia"/>
                <w:spacing w:val="-6"/>
                <w:szCs w:val="21"/>
                <w:lang w:eastAsia="ko-KR"/>
              </w:rPr>
              <w:t>해관특수감독·관리구역을 출입하는 화물과 보세운송화물(轉關貨物)의 사전신고는 위의 요구사항을 참조하여 처리하고 사전신고를 행한 보세운송화물(轉關貨物)의 보세운송수속은 &lt;중화인민공화국 해관의 보세운송화물 감독·관리방법&gt;(해관총서령 제89호)의 관련 규정에 따라 처리한다.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위와 같이 특별히 공고한다.</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lang w:eastAsia="ko-KR"/>
              </w:rPr>
            </w:pPr>
          </w:p>
          <w:p w:rsidR="007C3DCC" w:rsidRPr="007C3DCC" w:rsidRDefault="007C3DCC" w:rsidP="00395E66">
            <w:pPr>
              <w:wordWrap w:val="0"/>
              <w:autoSpaceDN w:val="0"/>
              <w:spacing w:line="290" w:lineRule="atLeast"/>
              <w:ind w:firstLine="420"/>
              <w:jc w:val="right"/>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해관총서</w:t>
            </w:r>
          </w:p>
          <w:p w:rsidR="007C3DCC" w:rsidRPr="007C3DCC" w:rsidRDefault="007C3DCC" w:rsidP="00395E66">
            <w:pPr>
              <w:wordWrap w:val="0"/>
              <w:autoSpaceDN w:val="0"/>
              <w:spacing w:line="290" w:lineRule="atLeast"/>
              <w:ind w:firstLine="420"/>
              <w:jc w:val="right"/>
              <w:rPr>
                <w:rFonts w:ascii="한컴바탕" w:eastAsia="한컴바탕" w:hAnsi="한컴바탕" w:cs="한컴바탕"/>
                <w:szCs w:val="21"/>
                <w:lang w:eastAsia="ko-KR"/>
              </w:rPr>
            </w:pPr>
            <w:r w:rsidRPr="007C3DCC">
              <w:rPr>
                <w:rFonts w:ascii="한컴바탕" w:eastAsia="한컴바탕" w:hAnsi="한컴바탕" w:cs="한컴바탕" w:hint="eastAsia"/>
                <w:szCs w:val="21"/>
                <w:lang w:eastAsia="ko-KR"/>
              </w:rPr>
              <w:t>2014년 10월 23일</w:t>
            </w:r>
          </w:p>
          <w:p w:rsidR="007C3DCC" w:rsidRPr="007C3DCC" w:rsidRDefault="007C3DCC" w:rsidP="00395E66">
            <w:pPr>
              <w:wordWrap w:val="0"/>
              <w:autoSpaceDN w:val="0"/>
              <w:spacing w:line="290" w:lineRule="atLeast"/>
              <w:ind w:firstLine="420"/>
              <w:jc w:val="both"/>
              <w:rPr>
                <w:rFonts w:ascii="한컴바탕" w:eastAsia="한컴바탕" w:hAnsi="한컴바탕" w:cs="한컴바탕"/>
                <w:szCs w:val="21"/>
              </w:rPr>
            </w:pPr>
          </w:p>
        </w:tc>
        <w:tc>
          <w:tcPr>
            <w:tcW w:w="539" w:type="dxa"/>
            <w:vAlign w:val="center"/>
          </w:tcPr>
          <w:p w:rsidR="007C3DCC" w:rsidRDefault="007C3DCC" w:rsidP="007C3DCC">
            <w:pPr>
              <w:ind w:firstLine="420"/>
            </w:pPr>
          </w:p>
        </w:tc>
        <w:tc>
          <w:tcPr>
            <w:tcW w:w="3958" w:type="dxa"/>
          </w:tcPr>
          <w:p w:rsidR="007C3DCC" w:rsidRDefault="007C3DCC" w:rsidP="00395E66">
            <w:pPr>
              <w:wordWrap w:val="0"/>
              <w:autoSpaceDE w:val="0"/>
              <w:autoSpaceDN w:val="0"/>
              <w:spacing w:line="290" w:lineRule="atLeast"/>
              <w:ind w:firstLineChars="0" w:firstLine="0"/>
              <w:jc w:val="center"/>
              <w:rPr>
                <w:rFonts w:ascii="SimSun" w:eastAsia="SimSun" w:hAnsi="SimSun"/>
                <w:b/>
                <w:sz w:val="26"/>
                <w:szCs w:val="26"/>
              </w:rPr>
            </w:pPr>
            <w:r w:rsidRPr="007C3DCC">
              <w:rPr>
                <w:rFonts w:ascii="SimSun" w:eastAsia="SimSun" w:hAnsi="SimSun" w:hint="eastAsia"/>
                <w:b/>
                <w:sz w:val="26"/>
                <w:szCs w:val="26"/>
              </w:rPr>
              <w:t>关于明确进出口货物提前申报</w:t>
            </w:r>
          </w:p>
          <w:p w:rsidR="007C3DCC" w:rsidRPr="007C3DCC" w:rsidRDefault="007C3DCC" w:rsidP="00395E66">
            <w:pPr>
              <w:wordWrap w:val="0"/>
              <w:autoSpaceDE w:val="0"/>
              <w:autoSpaceDN w:val="0"/>
              <w:spacing w:line="290" w:lineRule="atLeast"/>
              <w:ind w:firstLineChars="0" w:firstLine="0"/>
              <w:jc w:val="center"/>
              <w:rPr>
                <w:rFonts w:ascii="SimSun" w:eastAsia="SimSun" w:hAnsi="SimSun"/>
                <w:b/>
                <w:sz w:val="26"/>
                <w:szCs w:val="26"/>
              </w:rPr>
            </w:pPr>
            <w:r w:rsidRPr="007C3DCC">
              <w:rPr>
                <w:rFonts w:ascii="SimSun" w:eastAsia="SimSun" w:hAnsi="SimSun" w:hint="eastAsia"/>
                <w:b/>
                <w:sz w:val="26"/>
                <w:szCs w:val="26"/>
              </w:rPr>
              <w:t>管理要求的公告</w:t>
            </w:r>
          </w:p>
          <w:p w:rsidR="007C3DCC" w:rsidRPr="007C3DCC" w:rsidRDefault="007C3DCC" w:rsidP="00395E66">
            <w:pPr>
              <w:wordWrap w:val="0"/>
              <w:autoSpaceDE w:val="0"/>
              <w:autoSpaceDN w:val="0"/>
              <w:spacing w:line="290" w:lineRule="atLeast"/>
              <w:ind w:firstLineChars="0" w:firstLine="0"/>
              <w:jc w:val="center"/>
              <w:rPr>
                <w:rFonts w:ascii="SimSun" w:eastAsia="SimSun" w:hAnsi="SimSun"/>
                <w:szCs w:val="21"/>
              </w:rPr>
            </w:pPr>
            <w:r w:rsidRPr="007C3DCC">
              <w:rPr>
                <w:rFonts w:ascii="SimSun" w:eastAsia="SimSun" w:hAnsi="SimSun" w:hint="eastAsia"/>
                <w:szCs w:val="21"/>
              </w:rPr>
              <w:t>海关总署公告2014年第74号</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进出口货物的收发货人、受委托的报关企业向海关提前申报的，应当符合以下规定：</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一、进出口货物的收发货人、受委托的报关企业提前申报的，应当先取得提（运）单或载货清单（舱单）数据。其中，提前申报进口货物应于装载货物的进境运输工具启运后、运抵海关监管场所前向海关申报；提前申报出口货物应于货物运抵海关监管场所前3日内向海关申报。</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二、进出口货物的收发货人、受委托的报关企业应当如实申报，并对申报内容的真实性、准确性、完整性和规范性承担相应法律责任。</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三、进出口货物的收发货人、受委托的报关企业应当按照海关要求交验有关随附单证、进出口货物批准文件及其他需提供的证明文件。</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四、</w:t>
            </w:r>
            <w:r w:rsidRPr="007C3DCC">
              <w:rPr>
                <w:rFonts w:ascii="SimSun" w:eastAsia="SimSun" w:hAnsi="SimSun" w:hint="eastAsia"/>
                <w:spacing w:val="6"/>
                <w:szCs w:val="21"/>
              </w:rPr>
              <w:t>进口提前申报货物因故未到或者所到货物与提前申报内容不一致的，进口货物的收货人或其代理人需向海关提交说明材料，有关报关单修改或撤销按照《中华人民共和国海关进出口货物报关单修改和撤销管理办法》（海关总署令第220号）及相关规定办理。</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出口提前申报货物因故未在海关规定的期限内运抵海关监管场所的，海关撤销原提前申报的报关单。因故运抵海关监管场所的货物与提前申报内容不一致的，出口货物的发货人或其代理人需向海关提交说明材料，有关报关单修改或撤销按照《中华人民共和国海关进出口货物报关单修改和撤销管理办法》（海关总署令第220号）及相关规定办理。</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五、进出口货物许可证件在海关接受申报之日应当有效。货物提前申报之后、实际进出之前国家贸易管制政策发生调整的，适用货物实际进出之日的贸</w:t>
            </w:r>
            <w:r w:rsidRPr="007C3DCC">
              <w:rPr>
                <w:rFonts w:ascii="SimSun" w:eastAsia="SimSun" w:hAnsi="SimSun" w:hint="eastAsia"/>
                <w:szCs w:val="21"/>
              </w:rPr>
              <w:lastRenderedPageBreak/>
              <w:t>易管制政策。</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六、提前申报的进口货物，应当适用装载该货物的运输工具申报进境之日实施的税率和汇率；提前申报的进口转关货物，应当适用装载该货物的运输工具抵达指运地之日实施的税率。</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提前申报的出口货物，适用海关接受申报之日实施的汇率和税率；提前申报的出口转关货物，应当适用启运地海关接受该货物申报出口之日实施的税率。</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七、进出海关特殊监管区域货物和转关货物的提前申报比照上述要求办理，提前申报转关货物的转关手续按照《中华人民共和国海关关于转关货物监管办法》（海关总署令第89号）有关规定办理。</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r w:rsidRPr="007C3DCC">
              <w:rPr>
                <w:rFonts w:ascii="SimSun" w:eastAsia="SimSun" w:hAnsi="SimSun" w:hint="eastAsia"/>
                <w:szCs w:val="21"/>
              </w:rPr>
              <w:t>特此公告。</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p>
          <w:p w:rsidR="007C3DCC" w:rsidRPr="007C3DCC" w:rsidRDefault="007C3DCC" w:rsidP="00395E66">
            <w:pPr>
              <w:wordWrap w:val="0"/>
              <w:autoSpaceDE w:val="0"/>
              <w:autoSpaceDN w:val="0"/>
              <w:spacing w:line="290" w:lineRule="atLeast"/>
              <w:ind w:firstLine="420"/>
              <w:jc w:val="right"/>
              <w:rPr>
                <w:rFonts w:ascii="SimSun" w:eastAsia="SimSun" w:hAnsi="SimSun"/>
                <w:szCs w:val="21"/>
              </w:rPr>
            </w:pPr>
            <w:r w:rsidRPr="007C3DCC">
              <w:rPr>
                <w:rFonts w:ascii="SimSun" w:eastAsia="SimSun" w:hAnsi="SimSun" w:hint="eastAsia"/>
                <w:szCs w:val="21"/>
              </w:rPr>
              <w:t>海关总署</w:t>
            </w:r>
          </w:p>
          <w:p w:rsidR="007C3DCC" w:rsidRPr="007C3DCC" w:rsidRDefault="007C3DCC" w:rsidP="00395E66">
            <w:pPr>
              <w:wordWrap w:val="0"/>
              <w:autoSpaceDE w:val="0"/>
              <w:autoSpaceDN w:val="0"/>
              <w:spacing w:line="290" w:lineRule="atLeast"/>
              <w:ind w:firstLine="420"/>
              <w:jc w:val="right"/>
              <w:rPr>
                <w:rFonts w:ascii="SimSun" w:eastAsia="SimSun" w:hAnsi="SimSun"/>
                <w:szCs w:val="21"/>
              </w:rPr>
            </w:pPr>
            <w:r w:rsidRPr="007C3DCC">
              <w:rPr>
                <w:rFonts w:ascii="SimSun" w:eastAsia="SimSun" w:hAnsi="SimSun" w:hint="eastAsia"/>
                <w:szCs w:val="21"/>
              </w:rPr>
              <w:t>2014年10月23日</w:t>
            </w:r>
          </w:p>
          <w:p w:rsidR="007C3DCC" w:rsidRPr="007C3DCC" w:rsidRDefault="007C3DCC" w:rsidP="00395E66">
            <w:pPr>
              <w:wordWrap w:val="0"/>
              <w:autoSpaceDE w:val="0"/>
              <w:autoSpaceDN w:val="0"/>
              <w:spacing w:line="290" w:lineRule="atLeast"/>
              <w:ind w:firstLine="420"/>
              <w:jc w:val="both"/>
              <w:rPr>
                <w:rFonts w:ascii="SimSun" w:eastAsia="SimSun" w:hAnsi="SimSun"/>
                <w:szCs w:val="21"/>
              </w:rPr>
            </w:pPr>
          </w:p>
        </w:tc>
      </w:tr>
    </w:tbl>
    <w:p w:rsidR="00BE5BA5" w:rsidRDefault="00BE5BA5" w:rsidP="007C3DCC">
      <w:pPr>
        <w:ind w:firstLine="420"/>
      </w:pPr>
    </w:p>
    <w:sectPr w:rsidR="00BE5BA5" w:rsidSect="007C3DC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C3DCC"/>
    <w:rsid w:val="002B7771"/>
    <w:rsid w:val="00395E66"/>
    <w:rsid w:val="00501FA1"/>
    <w:rsid w:val="007C3DCC"/>
    <w:rsid w:val="00AC5003"/>
    <w:rsid w:val="00B10215"/>
    <w:rsid w:val="00B42478"/>
    <w:rsid w:val="00BE5BA5"/>
    <w:rsid w:val="00DB08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DCC"/>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362</Words>
  <Characters>2068</Characters>
  <Application>Microsoft Office Word</Application>
  <DocSecurity>0</DocSecurity>
  <Lines>17</Lines>
  <Paragraphs>4</Paragraphs>
  <ScaleCrop>false</ScaleCrop>
  <Company>www.x6x8.com</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10</cp:revision>
  <dcterms:created xsi:type="dcterms:W3CDTF">2014-10-27T05:50:00Z</dcterms:created>
  <dcterms:modified xsi:type="dcterms:W3CDTF">2014-10-27T06:06:00Z</dcterms:modified>
</cp:coreProperties>
</file>