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785"/>
        <w:gridCol w:w="539"/>
        <w:gridCol w:w="3958"/>
      </w:tblGrid>
      <w:tr w:rsidR="00DB5008" w:rsidRPr="00DB5008" w:rsidTr="00B87E3D">
        <w:tc>
          <w:tcPr>
            <w:tcW w:w="4785" w:type="dxa"/>
          </w:tcPr>
          <w:p w:rsidR="00654799" w:rsidRPr="00654799" w:rsidRDefault="00654799" w:rsidP="00654799">
            <w:pPr>
              <w:wordWrap w:val="0"/>
              <w:autoSpaceDN w:val="0"/>
              <w:snapToGrid w:val="0"/>
              <w:spacing w:line="290" w:lineRule="atLeast"/>
              <w:jc w:val="center"/>
              <w:rPr>
                <w:rFonts w:ascii="한컴바탕" w:eastAsia="한컴바탕" w:hAnsi="한컴바탕" w:cs="한컴바탕"/>
                <w:b/>
                <w:sz w:val="26"/>
                <w:szCs w:val="26"/>
                <w:lang w:eastAsia="ko-KR"/>
              </w:rPr>
            </w:pPr>
            <w:r w:rsidRPr="00654799">
              <w:rPr>
                <w:rFonts w:ascii="한컴바탕" w:eastAsia="한컴바탕" w:hAnsi="한컴바탕" w:cs="한컴바탕" w:hint="eastAsia"/>
                <w:b/>
                <w:sz w:val="26"/>
                <w:szCs w:val="26"/>
                <w:lang w:eastAsia="ko-KR"/>
              </w:rPr>
              <w:t>국가세무총국의</w:t>
            </w:r>
            <w:r w:rsidRPr="00654799">
              <w:rPr>
                <w:rFonts w:ascii="한컴바탕" w:eastAsia="한컴바탕" w:hAnsi="한컴바탕" w:cs="한컴바탕"/>
                <w:b/>
                <w:sz w:val="26"/>
                <w:szCs w:val="26"/>
                <w:lang w:eastAsia="ko-KR"/>
              </w:rPr>
              <w:t xml:space="preserve"> &lt;수출퇴(면)세 기업 분류 관리방법&gt; 개정 버전 발표에 관한 공고</w:t>
            </w:r>
          </w:p>
          <w:p w:rsidR="00654799" w:rsidRPr="00654799" w:rsidRDefault="00654799" w:rsidP="00654799">
            <w:pPr>
              <w:wordWrap w:val="0"/>
              <w:autoSpaceDN w:val="0"/>
              <w:snapToGrid w:val="0"/>
              <w:spacing w:line="290" w:lineRule="atLeast"/>
              <w:jc w:val="center"/>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국가세무총국</w:t>
            </w:r>
            <w:r w:rsidRPr="00654799">
              <w:rPr>
                <w:rFonts w:ascii="한컴바탕" w:eastAsia="한컴바탕" w:hAnsi="한컴바탕" w:cs="한컴바탕"/>
                <w:spacing w:val="-6"/>
                <w:szCs w:val="21"/>
                <w:lang w:eastAsia="ko-KR"/>
              </w:rPr>
              <w:t xml:space="preserve"> 공고 2016년 제46호</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 　　&lt;국세, 지방세 징수체제 개혁방안&gt;, &lt;국무원의 대외무역을 촉진할 데 관한 약간의 의견&gt;(국발〔2016〕27호)을 철저히 집행하고 수출세 환급 관리를 진일보 최적화하며 수출세 환급이 대외무역 발전을 지원하는 역할을 발휘하도록 하고 사회신용체계 구축을 추진하기 위해 국가세무총국은&lt;수출퇴(면)세 기업 분류 관리방법&gt;(국가세무총국 공고 2015년 제2호 발표)을 개정, 이에 아래와 같이 재발표하며 2016년 9월 1일부터 시행한다. &lt;국가세무총국이 수출퇴(면)세 기업 분류 관리방법 발표에 관한 공고&gt;(국가세무총국 공고 2015년 제2호)는 동시에 폐지한다.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 xml:space="preserve">　　이에</w:t>
            </w:r>
            <w:r w:rsidRPr="00654799">
              <w:rPr>
                <w:rFonts w:ascii="한컴바탕" w:eastAsia="한컴바탕" w:hAnsi="한컴바탕" w:cs="한컴바탕"/>
                <w:spacing w:val="-6"/>
                <w:szCs w:val="21"/>
                <w:lang w:eastAsia="ko-KR"/>
              </w:rPr>
              <w:t xml:space="preserve"> 특별히 공고한다.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spacing w:line="360" w:lineRule="auto"/>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첨부파일：1.</w:t>
            </w:r>
            <w:hyperlink r:id="rId7" w:history="1">
              <w:r w:rsidRPr="00654799">
                <w:rPr>
                  <w:rFonts w:ascii="한컴바탕" w:eastAsia="한컴바탕" w:hAnsi="한컴바탕" w:cs="한컴바탕"/>
                  <w:spacing w:val="-6"/>
                  <w:szCs w:val="21"/>
                  <w:u w:val="single"/>
                </w:rPr>
                <w:t>생</w:t>
              </w:r>
              <w:r w:rsidRPr="00654799">
                <w:rPr>
                  <w:rFonts w:ascii="한컴바탕" w:eastAsia="한컴바탕" w:hAnsi="한컴바탕" w:cs="한컴바탕" w:hint="eastAsia"/>
                  <w:spacing w:val="-6"/>
                  <w:szCs w:val="21"/>
                  <w:u w:val="single"/>
                </w:rPr>
                <w:t xml:space="preserve">산형 </w:t>
              </w:r>
              <w:r w:rsidRPr="00654799">
                <w:rPr>
                  <w:rFonts w:ascii="한컴바탕" w:eastAsia="한컴바탕" w:hAnsi="한컴바탕" w:cs="한컴바탕"/>
                  <w:spacing w:val="-6"/>
                  <w:szCs w:val="21"/>
                  <w:u w:val="single"/>
                </w:rPr>
                <w:t>수</w:t>
              </w:r>
              <w:r w:rsidRPr="00654799">
                <w:rPr>
                  <w:rFonts w:ascii="한컴바탕" w:eastAsia="한컴바탕" w:hAnsi="한컴바탕" w:cs="한컴바탕" w:hint="eastAsia"/>
                  <w:spacing w:val="-6"/>
                  <w:szCs w:val="21"/>
                  <w:u w:val="single"/>
                </w:rPr>
                <w:t xml:space="preserve">출기업 </w:t>
              </w:r>
              <w:r w:rsidRPr="00654799">
                <w:rPr>
                  <w:rFonts w:ascii="한컴바탕" w:eastAsia="한컴바탕" w:hAnsi="한컴바탕" w:cs="한컴바탕"/>
                  <w:spacing w:val="-6"/>
                  <w:szCs w:val="21"/>
                  <w:u w:val="single"/>
                </w:rPr>
                <w:t>생</w:t>
              </w:r>
              <w:r w:rsidRPr="00654799">
                <w:rPr>
                  <w:rFonts w:ascii="한컴바탕" w:eastAsia="한컴바탕" w:hAnsi="한컴바탕" w:cs="한컴바탕" w:hint="eastAsia"/>
                  <w:spacing w:val="-6"/>
                  <w:szCs w:val="21"/>
                  <w:u w:val="single"/>
                </w:rPr>
                <w:t>산능력 현황보고</w:t>
              </w:r>
            </w:hyperlink>
          </w:p>
          <w:p w:rsidR="00654799" w:rsidRPr="00654799" w:rsidRDefault="00654799" w:rsidP="00654799">
            <w:pPr>
              <w:spacing w:line="360" w:lineRule="auto"/>
              <w:rPr>
                <w:rFonts w:ascii="한컴바탕" w:eastAsia="한컴바탕" w:hAnsi="한컴바탕" w:cs="한컴바탕"/>
                <w:spacing w:val="-6"/>
                <w:szCs w:val="21"/>
                <w:u w:val="single"/>
                <w:lang w:eastAsia="ko-KR"/>
              </w:rPr>
            </w:pPr>
            <w:r w:rsidRPr="00654799">
              <w:rPr>
                <w:rFonts w:ascii="한컴바탕" w:eastAsia="한컴바탕" w:hAnsi="한컴바탕" w:cs="한컴바탕" w:hint="eastAsia"/>
                <w:spacing w:val="-6"/>
                <w:szCs w:val="21"/>
                <w:lang w:eastAsia="ko-KR"/>
              </w:rPr>
              <w:t xml:space="preserve">　　　　  </w:t>
            </w:r>
            <w:r>
              <w:rPr>
                <w:rFonts w:ascii="한컴바탕" w:eastAsia="한컴바탕" w:hAnsi="한컴바탕" w:cs="한컴바탕" w:hint="eastAsia"/>
                <w:spacing w:val="-6"/>
                <w:szCs w:val="21"/>
                <w:lang w:eastAsia="ko-KR"/>
              </w:rPr>
              <w:t xml:space="preserve"> </w:t>
            </w:r>
            <w:r w:rsidRPr="00654799">
              <w:rPr>
                <w:rFonts w:ascii="한컴바탕" w:eastAsia="한컴바탕" w:hAnsi="한컴바탕" w:cs="한컴바탕" w:hint="eastAsia"/>
                <w:spacing w:val="-6"/>
                <w:szCs w:val="21"/>
                <w:lang w:eastAsia="ko-KR"/>
              </w:rPr>
              <w:t>2</w:t>
            </w:r>
            <w:r w:rsidRPr="00654799">
              <w:rPr>
                <w:rFonts w:ascii="한컴바탕" w:eastAsia="한컴바탕" w:hAnsi="한컴바탕" w:cs="한컴바탕"/>
                <w:spacing w:val="-6"/>
                <w:szCs w:val="21"/>
                <w:lang w:eastAsia="ko-KR"/>
              </w:rPr>
              <w:t>.</w:t>
            </w:r>
            <w:hyperlink r:id="rId8" w:history="1">
              <w:r w:rsidRPr="00654799">
                <w:rPr>
                  <w:rFonts w:ascii="한컴바탕" w:eastAsia="한컴바탕" w:hAnsi="한컴바탕" w:cs="한컴바탕" w:hint="eastAsia"/>
                  <w:spacing w:val="-6"/>
                  <w:szCs w:val="21"/>
                  <w:u w:val="single"/>
                  <w:lang w:eastAsia="ko-KR"/>
                </w:rPr>
                <w:t>수출퇴(</w:t>
              </w:r>
              <w:r w:rsidRPr="00654799">
                <w:rPr>
                  <w:rFonts w:ascii="한컴바탕" w:eastAsia="한컴바탕" w:hAnsi="한컴바탕" w:cs="한컴바탕"/>
                  <w:spacing w:val="-6"/>
                  <w:szCs w:val="21"/>
                  <w:u w:val="single"/>
                  <w:lang w:eastAsia="ko-KR"/>
                </w:rPr>
                <w:t>면)</w:t>
              </w:r>
              <w:r w:rsidRPr="00654799">
                <w:rPr>
                  <w:rFonts w:ascii="한컴바탕" w:eastAsia="한컴바탕" w:hAnsi="한컴바탕" w:cs="한컴바탕" w:hint="eastAsia"/>
                  <w:spacing w:val="-6"/>
                  <w:szCs w:val="21"/>
                  <w:u w:val="single"/>
                  <w:lang w:eastAsia="ko-KR"/>
                </w:rPr>
                <w:t xml:space="preserve">세 </w:t>
              </w:r>
              <w:r w:rsidRPr="00654799">
                <w:rPr>
                  <w:rFonts w:ascii="한컴바탕" w:eastAsia="한컴바탕" w:hAnsi="한컴바탕" w:cs="한컴바탕"/>
                  <w:spacing w:val="-6"/>
                  <w:szCs w:val="21"/>
                  <w:u w:val="single"/>
                  <w:lang w:eastAsia="ko-KR"/>
                </w:rPr>
                <w:t>기</w:t>
              </w:r>
              <w:r w:rsidRPr="00654799">
                <w:rPr>
                  <w:rFonts w:ascii="한컴바탕" w:eastAsia="한컴바탕" w:hAnsi="한컴바탕" w:cs="한컴바탕" w:hint="eastAsia"/>
                  <w:spacing w:val="-6"/>
                  <w:szCs w:val="21"/>
                  <w:u w:val="single"/>
                  <w:lang w:eastAsia="ko-KR"/>
                </w:rPr>
                <w:t xml:space="preserve">업 </w:t>
              </w:r>
              <w:r w:rsidRPr="00654799">
                <w:rPr>
                  <w:rFonts w:ascii="한컴바탕" w:eastAsia="한컴바탕" w:hAnsi="한컴바탕" w:cs="한컴바탕"/>
                  <w:spacing w:val="-6"/>
                  <w:szCs w:val="21"/>
                  <w:u w:val="single"/>
                  <w:lang w:eastAsia="ko-KR"/>
                </w:rPr>
                <w:t>내</w:t>
              </w:r>
              <w:r w:rsidRPr="00654799">
                <w:rPr>
                  <w:rFonts w:ascii="한컴바탕" w:eastAsia="한컴바탕" w:hAnsi="한컴바탕" w:cs="한컴바탕" w:hint="eastAsia"/>
                  <w:spacing w:val="-6"/>
                  <w:szCs w:val="21"/>
                  <w:u w:val="single"/>
                  <w:lang w:eastAsia="ko-KR"/>
                </w:rPr>
                <w:t xml:space="preserve">부 </w:t>
              </w:r>
              <w:r w:rsidRPr="00654799">
                <w:rPr>
                  <w:rFonts w:ascii="한컴바탕" w:eastAsia="한컴바탕" w:hAnsi="한컴바탕" w:cs="한컴바탕"/>
                  <w:spacing w:val="-6"/>
                  <w:szCs w:val="21"/>
                  <w:u w:val="single"/>
                  <w:lang w:eastAsia="ko-KR"/>
                </w:rPr>
                <w:t>리</w:t>
              </w:r>
              <w:r w:rsidRPr="00654799">
                <w:rPr>
                  <w:rFonts w:ascii="한컴바탕" w:eastAsia="한컴바탕" w:hAnsi="한컴바탕" w:cs="한컴바탕" w:hint="eastAsia"/>
                  <w:spacing w:val="-6"/>
                  <w:szCs w:val="21"/>
                  <w:u w:val="single"/>
                  <w:lang w:eastAsia="ko-KR"/>
                </w:rPr>
                <w:t xml:space="preserve">스크통제 </w:t>
              </w:r>
              <w:r w:rsidRPr="00654799">
                <w:rPr>
                  <w:rFonts w:ascii="한컴바탕" w:eastAsia="한컴바탕" w:hAnsi="한컴바탕" w:cs="한컴바탕"/>
                  <w:spacing w:val="-6"/>
                  <w:szCs w:val="21"/>
                  <w:u w:val="single"/>
                  <w:lang w:eastAsia="ko-KR"/>
                </w:rPr>
                <w:t>시</w:t>
              </w:r>
              <w:r w:rsidRPr="00654799">
                <w:rPr>
                  <w:rFonts w:ascii="한컴바탕" w:eastAsia="한컴바탕" w:hAnsi="한컴바탕" w:cs="한컴바탕" w:hint="eastAsia"/>
                  <w:spacing w:val="-6"/>
                  <w:szCs w:val="21"/>
                  <w:u w:val="single"/>
                  <w:lang w:eastAsia="ko-KR"/>
                </w:rPr>
                <w:t xml:space="preserve">스템 </w:t>
              </w:r>
              <w:r w:rsidRPr="00654799">
                <w:rPr>
                  <w:rFonts w:ascii="한컴바탕" w:eastAsia="한컴바탕" w:hAnsi="한컴바탕" w:cs="한컴바탕"/>
                  <w:spacing w:val="-6"/>
                  <w:szCs w:val="21"/>
                  <w:u w:val="single"/>
                  <w:lang w:eastAsia="ko-KR"/>
                </w:rPr>
                <w:t>구</w:t>
              </w:r>
              <w:r w:rsidRPr="00654799">
                <w:rPr>
                  <w:rFonts w:ascii="한컴바탕" w:eastAsia="한컴바탕" w:hAnsi="한컴바탕" w:cs="한컴바탕" w:hint="eastAsia"/>
                  <w:spacing w:val="-6"/>
                  <w:szCs w:val="21"/>
                  <w:u w:val="single"/>
                  <w:lang w:eastAsia="ko-KR"/>
                </w:rPr>
                <w:t xml:space="preserve">축현황 </w:t>
              </w:r>
              <w:r w:rsidRPr="00654799">
                <w:rPr>
                  <w:rFonts w:ascii="한컴바탕" w:eastAsia="한컴바탕" w:hAnsi="한컴바탕" w:cs="한컴바탕"/>
                  <w:spacing w:val="-6"/>
                  <w:szCs w:val="21"/>
                  <w:u w:val="single"/>
                  <w:lang w:eastAsia="ko-KR"/>
                </w:rPr>
                <w:t>보</w:t>
              </w:r>
              <w:r w:rsidRPr="00654799">
                <w:rPr>
                  <w:rFonts w:ascii="한컴바탕" w:eastAsia="한컴바탕" w:hAnsi="한컴바탕" w:cs="한컴바탕" w:hint="eastAsia"/>
                  <w:spacing w:val="-6"/>
                  <w:szCs w:val="21"/>
                  <w:u w:val="single"/>
                  <w:lang w:eastAsia="ko-KR"/>
                </w:rPr>
                <w:t>고</w:t>
              </w:r>
            </w:hyperlink>
          </w:p>
          <w:p w:rsidR="00654799" w:rsidRPr="00654799" w:rsidRDefault="00654799" w:rsidP="00654799">
            <w:pPr>
              <w:spacing w:line="360" w:lineRule="auto"/>
              <w:rPr>
                <w:rFonts w:ascii="한컴바탕" w:eastAsia="한컴바탕" w:hAnsi="한컴바탕" w:cs="한컴바탕"/>
                <w:spacing w:val="-6"/>
                <w:szCs w:val="21"/>
                <w:u w:val="single"/>
                <w:lang w:eastAsia="ko-KR"/>
              </w:rPr>
            </w:pPr>
            <w:r w:rsidRPr="00654799">
              <w:rPr>
                <w:rFonts w:ascii="한컴바탕" w:eastAsia="한컴바탕" w:hAnsi="한컴바탕" w:cs="한컴바탕" w:hint="eastAsia"/>
                <w:spacing w:val="-6"/>
                <w:szCs w:val="21"/>
                <w:lang w:eastAsia="ko-KR"/>
              </w:rPr>
              <w:t xml:space="preserve">　　　　  </w:t>
            </w:r>
            <w:r>
              <w:rPr>
                <w:rFonts w:ascii="한컴바탕" w:eastAsia="한컴바탕" w:hAnsi="한컴바탕" w:cs="한컴바탕" w:hint="eastAsia"/>
                <w:spacing w:val="-6"/>
                <w:szCs w:val="21"/>
                <w:lang w:eastAsia="ko-KR"/>
              </w:rPr>
              <w:t xml:space="preserve">   </w:t>
            </w:r>
            <w:r w:rsidRPr="00654799">
              <w:rPr>
                <w:rFonts w:ascii="한컴바탕" w:eastAsia="한컴바탕" w:hAnsi="한컴바탕" w:cs="한컴바탕" w:hint="eastAsia"/>
                <w:spacing w:val="-6"/>
                <w:szCs w:val="21"/>
                <w:lang w:eastAsia="ko-KR"/>
              </w:rPr>
              <w:t>3</w:t>
            </w:r>
            <w:r w:rsidRPr="00654799">
              <w:rPr>
                <w:rFonts w:ascii="한컴바탕" w:eastAsia="한컴바탕" w:hAnsi="한컴바탕" w:cs="한컴바탕"/>
                <w:spacing w:val="-6"/>
                <w:szCs w:val="21"/>
                <w:lang w:eastAsia="ko-KR"/>
              </w:rPr>
              <w:t>.</w:t>
            </w:r>
            <w:hyperlink r:id="rId9" w:history="1">
              <w:r w:rsidRPr="00654799">
                <w:rPr>
                  <w:rFonts w:ascii="한컴바탕" w:eastAsia="한컴바탕" w:hAnsi="한컴바탕" w:cs="한컴바탕" w:hint="eastAsia"/>
                  <w:spacing w:val="-6"/>
                  <w:szCs w:val="21"/>
                  <w:u w:val="single"/>
                  <w:lang w:eastAsia="ko-KR"/>
                </w:rPr>
                <w:t>수출퇴(</w:t>
              </w:r>
              <w:r w:rsidRPr="00654799">
                <w:rPr>
                  <w:rFonts w:ascii="한컴바탕" w:eastAsia="한컴바탕" w:hAnsi="한컴바탕" w:cs="한컴바탕"/>
                  <w:spacing w:val="-6"/>
                  <w:szCs w:val="21"/>
                  <w:u w:val="single"/>
                  <w:lang w:eastAsia="ko-KR"/>
                </w:rPr>
                <w:t>면)세 기</w:t>
              </w:r>
              <w:r w:rsidRPr="00654799">
                <w:rPr>
                  <w:rFonts w:ascii="한컴바탕" w:eastAsia="한컴바탕" w:hAnsi="한컴바탕" w:cs="한컴바탕" w:hint="eastAsia"/>
                  <w:spacing w:val="-6"/>
                  <w:szCs w:val="21"/>
                  <w:u w:val="single"/>
                  <w:lang w:eastAsia="ko-KR"/>
                </w:rPr>
                <w:t xml:space="preserve">업관리 </w:t>
              </w:r>
              <w:r w:rsidRPr="00654799">
                <w:rPr>
                  <w:rFonts w:ascii="한컴바탕" w:eastAsia="한컴바탕" w:hAnsi="한컴바탕" w:cs="한컴바탕"/>
                  <w:spacing w:val="-6"/>
                  <w:szCs w:val="21"/>
                  <w:u w:val="single"/>
                  <w:lang w:eastAsia="ko-KR"/>
                </w:rPr>
                <w:t>유</w:t>
              </w:r>
              <w:r w:rsidRPr="00654799">
                <w:rPr>
                  <w:rFonts w:ascii="한컴바탕" w:eastAsia="한컴바탕" w:hAnsi="한컴바탕" w:cs="한컴바탕" w:hint="eastAsia"/>
                  <w:spacing w:val="-6"/>
                  <w:szCs w:val="21"/>
                  <w:u w:val="single"/>
                  <w:lang w:eastAsia="ko-KR"/>
                </w:rPr>
                <w:t xml:space="preserve">형 </w:t>
              </w:r>
              <w:r w:rsidRPr="00654799">
                <w:rPr>
                  <w:rFonts w:ascii="한컴바탕" w:eastAsia="한컴바탕" w:hAnsi="한컴바탕" w:cs="한컴바탕"/>
                  <w:spacing w:val="-6"/>
                  <w:szCs w:val="21"/>
                  <w:u w:val="single"/>
                  <w:lang w:eastAsia="ko-KR"/>
                </w:rPr>
                <w:t>평</w:t>
              </w:r>
              <w:r w:rsidRPr="00654799">
                <w:rPr>
                  <w:rFonts w:ascii="한컴바탕" w:eastAsia="한컴바탕" w:hAnsi="한컴바탕" w:cs="한컴바탕" w:hint="eastAsia"/>
                  <w:spacing w:val="-6"/>
                  <w:szCs w:val="21"/>
                  <w:u w:val="single"/>
                  <w:lang w:eastAsia="ko-KR"/>
                </w:rPr>
                <w:t>가표</w:t>
              </w:r>
            </w:hyperlink>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국가세무총국</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2016년 7월 13일</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수출퇴</w:t>
            </w:r>
            <w:r w:rsidRPr="00654799">
              <w:rPr>
                <w:rFonts w:ascii="한컴바탕" w:eastAsia="한컴바탕" w:hAnsi="한컴바탕" w:cs="한컴바탕"/>
                <w:spacing w:val="-6"/>
                <w:szCs w:val="21"/>
                <w:lang w:eastAsia="ko-KR"/>
              </w:rPr>
              <w:t>(면)세 기업 분류 관리방법</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1장 총 칙</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1조 수출퇴(면)세 관리를 진일보 개선하고 납세자의 세법 준수도를 제고하며사회신용체계 구축을 추진하고 수출세 환급이중국 대외무역 발전을 지원하는 역할을 충분히 발휘하도록 하기 위해 &lt;중화인민공화국 세수징수관리법&gt; 및 그 실시세칙, 관련 수출 세수규정에 의거하여 본 방법을 제정한다.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2조 국세기관은 리스크 통제 가능, 권한 이양/관리 제고/서비스 강화 결합(</w:t>
            </w:r>
            <w:r w:rsidRPr="00654799">
              <w:rPr>
                <w:rFonts w:ascii="한컴바탕" w:eastAsia="한컴바탕" w:hAnsi="한컴바탕" w:cs="한컴바탕" w:hint="eastAsia"/>
                <w:spacing w:val="-6"/>
                <w:szCs w:val="21"/>
                <w:lang w:eastAsia="ko-KR"/>
              </w:rPr>
              <w:t>放管服结合</w:t>
            </w:r>
            <w:r w:rsidRPr="00654799">
              <w:rPr>
                <w:rFonts w:ascii="한컴바탕" w:eastAsia="한컴바탕" w:hAnsi="한컴바탕" w:cs="한컴바탕"/>
                <w:spacing w:val="-6"/>
                <w:szCs w:val="21"/>
                <w:lang w:eastAsia="ko-KR"/>
              </w:rPr>
              <w:t>), 법률 준수에 유리한 환경 조성, 세수 업무 처리 편의성 제고 등 원칙에 따라 수출퇴(면)세 기업(이하 수출기업으로 약칭)에 대한 분류관리를 진행한다.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lastRenderedPageBreak/>
              <w:t>제</w:t>
            </w:r>
            <w:r w:rsidRPr="00654799">
              <w:rPr>
                <w:rFonts w:ascii="한컴바탕" w:eastAsia="한컴바탕" w:hAnsi="한컴바탕" w:cs="한컴바탕"/>
                <w:spacing w:val="-6"/>
                <w:szCs w:val="21"/>
                <w:lang w:eastAsia="ko-KR"/>
              </w:rPr>
              <w:t>3조 수출기업의 관리유형은 1류, 2류, 3류, 4류로 구분된다.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4조 각 성•자치구•직할시•계획단열시 국가세무국(이하 “성 국가세무국”으로 약칭)이 해당 지역의 수출기업 분류 관리를 책임지고 조직하고 실시한다.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수출퇴</w:t>
            </w:r>
            <w:r w:rsidRPr="00654799">
              <w:rPr>
                <w:rFonts w:ascii="한컴바탕" w:eastAsia="한컴바탕" w:hAnsi="한컴바탕" w:cs="한컴바탕"/>
                <w:spacing w:val="-6"/>
                <w:szCs w:val="21"/>
                <w:lang w:eastAsia="ko-KR"/>
              </w:rPr>
              <w:t xml:space="preserve">(면)세 심사비준 권한을 보유한 국가세무국은 관할 수출기업 관리유형의 평가업무를 책임진다.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2장수출기업 관리 유형 평가기준</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5조 1류 수출기업 평가기준</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1）생산기업은 아래 열거한 조건을 동시에 구비해야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 xml:space="preserve">　가</w:t>
            </w:r>
            <w:r w:rsidRPr="00654799">
              <w:rPr>
                <w:rFonts w:ascii="한컴바탕" w:eastAsia="한컴바탕" w:hAnsi="한컴바탕" w:cs="한컴바탕"/>
                <w:spacing w:val="-6"/>
                <w:szCs w:val="21"/>
                <w:lang w:eastAsia="ko-KR"/>
              </w:rPr>
              <w:t>. 기업의 생산능력이전년도 수출퇴(면)세 신고 시 규모와 일치</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나</w:t>
            </w:r>
            <w:r w:rsidRPr="00654799">
              <w:rPr>
                <w:rFonts w:ascii="한컴바탕" w:eastAsia="한컴바탕" w:hAnsi="한컴바탕" w:cs="한컴바탕"/>
                <w:spacing w:val="-6"/>
                <w:szCs w:val="21"/>
                <w:lang w:eastAsia="ko-KR"/>
              </w:rPr>
              <w:t>. 최근 3년(평가 당해연도 포함, 이하 동일) 증치세 전용 영수증 또는 기타 증치세 세금공제 증빙을 허위로 발행하여 수출세 환급을 편취한 행위가 발생한 적이 없어야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다</w:t>
            </w:r>
            <w:r w:rsidRPr="00654799">
              <w:rPr>
                <w:rFonts w:ascii="한컴바탕" w:eastAsia="한컴바탕" w:hAnsi="한컴바탕" w:cs="한컴바탕"/>
                <w:spacing w:val="-6"/>
                <w:szCs w:val="21"/>
                <w:lang w:eastAsia="ko-KR"/>
              </w:rPr>
              <w:t>. 전년도 연말 순자산이 전년도 해당 기업이 이미 처리한 수출세 환급 금액(면세 및 공제 세액 불포함)을 초과</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라</w:t>
            </w:r>
            <w:r w:rsidRPr="00654799">
              <w:rPr>
                <w:rFonts w:ascii="한컴바탕" w:eastAsia="한컴바탕" w:hAnsi="한컴바탕" w:cs="한컴바탕"/>
                <w:spacing w:val="-6"/>
                <w:szCs w:val="21"/>
                <w:lang w:eastAsia="ko-KR"/>
              </w:rPr>
              <w:t>. 평가 시 납세신용등급은 A급 또는 Ｂ급이어야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마</w:t>
            </w:r>
            <w:r w:rsidRPr="00654799">
              <w:rPr>
                <w:rFonts w:ascii="한컴바탕" w:eastAsia="한컴바탕" w:hAnsi="한컴바탕" w:cs="한컴바탕"/>
                <w:spacing w:val="-6"/>
                <w:szCs w:val="21"/>
                <w:lang w:eastAsia="ko-KR"/>
              </w:rPr>
              <w:t>. 기업 내부에 비교적 완전한 수출퇴(면)세 리스크 통제체계를 구축하여야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 （2）대외무역기업은 아래 열거한 조건을동시에 구비해야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가</w:t>
            </w:r>
            <w:r w:rsidRPr="00654799">
              <w:rPr>
                <w:rFonts w:ascii="한컴바탕" w:eastAsia="한컴바탕" w:hAnsi="한컴바탕" w:cs="한컴바탕"/>
                <w:spacing w:val="-6"/>
                <w:szCs w:val="21"/>
                <w:lang w:eastAsia="ko-KR"/>
              </w:rPr>
              <w:t>.최근 3년내(평가 당해연도 포함, 이하 동일) 증치세 전용 영수증 또는 기타 증치세 세금공제 증빙을 허위로 발행하여 수출세 환급을편취한 행위가 발생한 적이 없어야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10"/>
                <w:szCs w:val="21"/>
                <w:lang w:eastAsia="ko-KR"/>
              </w:rPr>
            </w:pPr>
            <w:r w:rsidRPr="00654799">
              <w:rPr>
                <w:rFonts w:ascii="한컴바탕" w:eastAsia="한컴바탕" w:hAnsi="한컴바탕" w:cs="한컴바탕" w:hint="eastAsia"/>
                <w:spacing w:val="-6"/>
                <w:szCs w:val="21"/>
                <w:lang w:eastAsia="ko-KR"/>
              </w:rPr>
              <w:t>나</w:t>
            </w:r>
            <w:r w:rsidRPr="00654799">
              <w:rPr>
                <w:rFonts w:ascii="한컴바탕" w:eastAsia="한컴바탕" w:hAnsi="한컴바탕" w:cs="한컴바탕"/>
                <w:spacing w:val="-6"/>
                <w:szCs w:val="21"/>
                <w:lang w:eastAsia="ko-KR"/>
              </w:rPr>
              <w:t xml:space="preserve">. </w:t>
            </w:r>
            <w:r w:rsidRPr="00654799">
              <w:rPr>
                <w:rFonts w:ascii="한컴바탕" w:eastAsia="한컴바탕" w:hAnsi="한컴바탕" w:cs="한컴바탕"/>
                <w:spacing w:val="-10"/>
                <w:szCs w:val="21"/>
                <w:lang w:eastAsia="ko-KR"/>
              </w:rPr>
              <w:t>전년도 연말 순자산이 전년도 해당 기업이 이미 처리한 수출세 환급 금액의 60%를 초과해야 한다.</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hint="eastAsia"/>
                <w:spacing w:val="-6"/>
                <w:szCs w:val="21"/>
                <w:lang w:eastAsia="ko-KR"/>
              </w:rPr>
              <w:t>다</w:t>
            </w:r>
            <w:r w:rsidRPr="00654799">
              <w:rPr>
                <w:rFonts w:ascii="한컴바탕" w:eastAsia="한컴바탕" w:hAnsi="한컴바탕" w:cs="한컴바탕"/>
                <w:spacing w:val="-6"/>
                <w:szCs w:val="21"/>
                <w:lang w:eastAsia="ko-KR"/>
              </w:rPr>
              <w:t>. 5년 이상 연속 경영(합병, 분할, 구조조정 등 원인으로 신설된 기업의 경우 제외)</w:t>
            </w:r>
          </w:p>
          <w:p w:rsidR="00654799" w:rsidRP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라</w:t>
            </w:r>
            <w:r w:rsidRPr="00654799">
              <w:rPr>
                <w:rFonts w:ascii="한컴바탕" w:eastAsia="한컴바탕" w:hAnsi="한컴바탕" w:cs="한컴바탕"/>
                <w:spacing w:val="-6"/>
                <w:szCs w:val="21"/>
                <w:lang w:eastAsia="ko-KR"/>
              </w:rPr>
              <w:t>.평가 시 납세신용등급은 A급 또는 Ｂ급이어야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마</w:t>
            </w:r>
            <w:r w:rsidRPr="00654799">
              <w:rPr>
                <w:rFonts w:ascii="한컴바탕" w:eastAsia="한컴바탕" w:hAnsi="한컴바탕" w:cs="한컴바탕"/>
                <w:spacing w:val="-6"/>
                <w:szCs w:val="21"/>
                <w:lang w:eastAsia="ko-KR"/>
              </w:rPr>
              <w:t>.평가 시 세관 기업관리분류는 고급인증기업 또는 일반인증기업이어야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바</w:t>
            </w:r>
            <w:r w:rsidRPr="00654799">
              <w:rPr>
                <w:rFonts w:ascii="한컴바탕" w:eastAsia="한컴바탕" w:hAnsi="한컴바탕" w:cs="한컴바탕"/>
                <w:spacing w:val="-6"/>
                <w:szCs w:val="21"/>
                <w:lang w:eastAsia="ko-KR"/>
              </w:rPr>
              <w:t>. 평가 시 외환관리의 분류관리등급은A급이어야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사</w:t>
            </w:r>
            <w:r w:rsidRPr="00654799">
              <w:rPr>
                <w:rFonts w:ascii="한컴바탕" w:eastAsia="한컴바탕" w:hAnsi="한컴바탕" w:cs="한컴바탕"/>
                <w:spacing w:val="-6"/>
                <w:szCs w:val="21"/>
                <w:lang w:eastAsia="ko-KR"/>
              </w:rPr>
              <w:t>. 기업 내부에 비교적 완전한 수출퇴(면)세 리스크 통제 체계 구축</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lastRenderedPageBreak/>
              <w:t>（</w:t>
            </w:r>
            <w:r w:rsidRPr="00654799">
              <w:rPr>
                <w:rFonts w:ascii="한컴바탕" w:eastAsia="한컴바탕" w:hAnsi="한컴바탕" w:cs="한컴바탕"/>
                <w:spacing w:val="-6"/>
                <w:szCs w:val="21"/>
                <w:lang w:eastAsia="ko-KR"/>
              </w:rPr>
              <w:t>3）대외무역 종합서비스 기업은 아래 열거한 조건을 동시에 구비해야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가</w:t>
            </w:r>
            <w:r w:rsidRPr="00654799">
              <w:rPr>
                <w:rFonts w:ascii="한컴바탕" w:eastAsia="한컴바탕" w:hAnsi="한컴바탕" w:cs="한컴바탕"/>
                <w:spacing w:val="-6"/>
                <w:szCs w:val="21"/>
                <w:lang w:eastAsia="ko-KR"/>
              </w:rPr>
              <w:t>. 최근 3년내(평가 당해연도 포함, 이하 동일) 증치세 전용 영수증 또는 기타 증치세 세금 공제 증빙을 허위로 발행하여 수출세 환급을 편취한 행위가 발생한 적이 없어야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10"/>
                <w:szCs w:val="21"/>
                <w:lang w:eastAsia="ko-KR"/>
              </w:rPr>
            </w:pPr>
            <w:r w:rsidRPr="00654799">
              <w:rPr>
                <w:rFonts w:ascii="한컴바탕" w:eastAsia="한컴바탕" w:hAnsi="한컴바탕" w:cs="한컴바탕" w:hint="eastAsia"/>
                <w:spacing w:val="-6"/>
                <w:szCs w:val="21"/>
                <w:lang w:eastAsia="ko-KR"/>
              </w:rPr>
              <w:t>나</w:t>
            </w:r>
            <w:r w:rsidRPr="00654799">
              <w:rPr>
                <w:rFonts w:ascii="한컴바탕" w:eastAsia="한컴바탕" w:hAnsi="한컴바탕" w:cs="한컴바탕"/>
                <w:spacing w:val="-6"/>
                <w:szCs w:val="21"/>
                <w:lang w:eastAsia="ko-KR"/>
              </w:rPr>
              <w:t xml:space="preserve">. </w:t>
            </w:r>
            <w:r w:rsidRPr="00654799">
              <w:rPr>
                <w:rFonts w:ascii="한컴바탕" w:eastAsia="한컴바탕" w:hAnsi="한컴바탕" w:cs="한컴바탕"/>
                <w:spacing w:val="-10"/>
                <w:szCs w:val="21"/>
                <w:lang w:eastAsia="ko-KR"/>
              </w:rPr>
              <w:t>전년도 연말 순자산이 전년도 해당 기업이 이미 처리한 수출세 환급 금액의 30%를 초과해야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다</w:t>
            </w:r>
            <w:r w:rsidRPr="00654799">
              <w:rPr>
                <w:rFonts w:ascii="한컴바탕" w:eastAsia="한컴바탕" w:hAnsi="한컴바탕" w:cs="한컴바탕"/>
                <w:spacing w:val="-6"/>
                <w:szCs w:val="21"/>
                <w:lang w:eastAsia="ko-KR"/>
              </w:rPr>
              <w:t>. 전년도 대외무역 종합서비스 업무 관련 수출세 환급 금액은 해당 기업 수출세 환급 총액의 80%를 초과해야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라</w:t>
            </w:r>
            <w:r w:rsidRPr="00654799">
              <w:rPr>
                <w:rFonts w:ascii="한컴바탕" w:eastAsia="한컴바탕" w:hAnsi="한컴바탕" w:cs="한컴바탕"/>
                <w:spacing w:val="-6"/>
                <w:szCs w:val="21"/>
                <w:lang w:eastAsia="ko-KR"/>
              </w:rPr>
              <w:t>. 평가 시 납세신용등급은 A급 또는 Ｂ급이어야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마</w:t>
            </w:r>
            <w:r w:rsidRPr="00654799">
              <w:rPr>
                <w:rFonts w:ascii="한컴바탕" w:eastAsia="한컴바탕" w:hAnsi="한컴바탕" w:cs="한컴바탕"/>
                <w:spacing w:val="-6"/>
                <w:szCs w:val="21"/>
                <w:lang w:eastAsia="ko-KR"/>
              </w:rPr>
              <w:t>. 평가 시 세관 기업관리분류는 고급인증기업 또는 일반인증기업이어야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바</w:t>
            </w:r>
            <w:r w:rsidRPr="00654799">
              <w:rPr>
                <w:rFonts w:ascii="한컴바탕" w:eastAsia="한컴바탕" w:hAnsi="한컴바탕" w:cs="한컴바탕"/>
                <w:spacing w:val="-6"/>
                <w:szCs w:val="21"/>
                <w:lang w:eastAsia="ko-KR"/>
              </w:rPr>
              <w:t>. 평가 시 외환관리의 분류관리등급은A급이어야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사</w:t>
            </w:r>
            <w:r w:rsidRPr="00654799">
              <w:rPr>
                <w:rFonts w:ascii="한컴바탕" w:eastAsia="한컴바탕" w:hAnsi="한컴바탕" w:cs="한컴바탕"/>
                <w:spacing w:val="-6"/>
                <w:szCs w:val="21"/>
                <w:lang w:eastAsia="ko-KR"/>
              </w:rPr>
              <w:t>.기업 내부에 비교적 완전한 수출퇴(면)세 리스크 통제 체계 구축</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6조 아래에서 열거하는 조건 중 하나에 부합되는 수출기업의 경우, 관리유형을 3류로 평가할 수 있다.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1）수출퇴(면)세를 최초로 신고한 날로부터 평가 당일까지 만 12개월을 경과하지 않은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2）평가시 납세신용등급이 C급이거나 또는 아직 납세신용등급을 평가하지 않은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3）전년도 중, 누적 6개월 이상 수출퇴(면)세를 신고하지 않은 경우(해외 원조, 해외프로젝트 수주, 해외 투자업무에 종사하거나 계절성 상품 수출, 또는 생산주기가 비교적 긴 대형 설비를 수출하는 기업은 제외)</w:t>
            </w:r>
          </w:p>
          <w:p w:rsidR="00654799" w:rsidRP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4）</w:t>
            </w:r>
            <w:r w:rsidRPr="00654799">
              <w:rPr>
                <w:rFonts w:ascii="한컴바탕" w:eastAsia="한컴바탕" w:hAnsi="한컴바탕" w:cs="한컴바탕"/>
                <w:spacing w:val="6"/>
                <w:szCs w:val="21"/>
                <w:lang w:eastAsia="ko-KR"/>
              </w:rPr>
              <w:t xml:space="preserve">전년도에 수출퇴(면)세 유관 규정을 위반한 상황이 발생하였으나 세무기관의 행정처벌 기준 또는 사법기관의 처리 기준에 미달한 경우.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 xml:space="preserve">5）성 국가세무국이 규정한 기타 신용 상실 또는 리스크 상황이 존재하는 경우.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7조 아래에서 열거하는 조건 중 하나에 부합하는 수출기업의 경우, 관리유형을 4류로 평가해야 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(1) 평가 시 납세신용등급이 D급인 경우.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(2) 전년도에 수출퇴(면)세 장부, 증빙, 신고 자료, 비안(</w:t>
            </w:r>
            <w:r w:rsidRPr="00654799">
              <w:rPr>
                <w:rFonts w:ascii="한컴바탕" w:eastAsia="한컴바탕" w:hAnsi="한컴바탕" w:cs="한컴바탕" w:hint="eastAsia"/>
                <w:spacing w:val="-6"/>
                <w:szCs w:val="21"/>
                <w:lang w:eastAsia="ko-KR"/>
              </w:rPr>
              <w:t>备案</w:t>
            </w:r>
            <w:r w:rsidRPr="00654799">
              <w:rPr>
                <w:rFonts w:ascii="한컴바탕" w:eastAsia="한컴바탕" w:hAnsi="한컴바탕" w:cs="한컴바탕"/>
                <w:spacing w:val="-6"/>
                <w:szCs w:val="21"/>
                <w:lang w:eastAsia="ko-KR"/>
              </w:rPr>
              <w:t>)증빙 등을 국세기관에 제공하는 것을 거부한 상황이 발생하였던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(3) 전년도 수출퇴(면)세 관련 규정을 위반하여 세무기관 행정처벌 또는 사법기관의 처리를 받은 </w:t>
            </w:r>
            <w:r w:rsidRPr="00654799">
              <w:rPr>
                <w:rFonts w:ascii="한컴바탕" w:eastAsia="한컴바탕" w:hAnsi="한컴바탕" w:cs="한컴바탕"/>
                <w:spacing w:val="-6"/>
                <w:szCs w:val="21"/>
                <w:lang w:eastAsia="ko-KR"/>
              </w:rPr>
              <w:lastRenderedPageBreak/>
              <w:t>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10"/>
                <w:szCs w:val="21"/>
                <w:lang w:eastAsia="ko-KR"/>
              </w:rPr>
            </w:pPr>
            <w:r w:rsidRPr="00654799">
              <w:rPr>
                <w:rFonts w:ascii="한컴바탕" w:eastAsia="한컴바탕" w:hAnsi="한컴바탕" w:cs="한컴바탕"/>
                <w:spacing w:val="-6"/>
                <w:szCs w:val="21"/>
                <w:lang w:eastAsia="ko-KR"/>
              </w:rPr>
              <w:t xml:space="preserve">(4) </w:t>
            </w:r>
            <w:r w:rsidRPr="00654799">
              <w:rPr>
                <w:rFonts w:ascii="한컴바탕" w:eastAsia="한컴바탕" w:hAnsi="한컴바탕" w:cs="한컴바탕"/>
                <w:spacing w:val="-10"/>
                <w:szCs w:val="21"/>
                <w:lang w:eastAsia="ko-KR"/>
              </w:rPr>
              <w:t>평가시 기업이 수출세 환급 편취로 인해 수출세 환급권한을 중지당했거나 또는 수출세 환급 권한을 중지당한 후 기한 만료일로부터 2년 미만인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zCs w:val="21"/>
                <w:lang w:eastAsia="ko-KR"/>
              </w:rPr>
            </w:pPr>
            <w:r w:rsidRPr="00654799">
              <w:rPr>
                <w:rFonts w:ascii="한컴바탕" w:eastAsia="한컴바탕" w:hAnsi="한컴바탕" w:cs="한컴바탕"/>
                <w:spacing w:val="-6"/>
                <w:szCs w:val="21"/>
                <w:lang w:eastAsia="ko-KR"/>
              </w:rPr>
              <w:t>(5）</w:t>
            </w:r>
            <w:r w:rsidRPr="00654799">
              <w:rPr>
                <w:rFonts w:ascii="한컴바탕" w:eastAsia="한컴바탕" w:hAnsi="한컴바탕" w:cs="한컴바탕"/>
                <w:szCs w:val="21"/>
                <w:lang w:eastAsia="ko-KR"/>
              </w:rPr>
              <w:t>4류 수출기업의 법인대표가 신설한 수출기업</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(6) 국가에서 연합 징계하는 신용상실기업에 포함 된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(7) 세관신용관리유형이 신용상실기업으로 인정된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(8) </w:t>
            </w:r>
            <w:r w:rsidRPr="002A37C3">
              <w:rPr>
                <w:rFonts w:ascii="한컴바탕" w:eastAsia="한컴바탕" w:hAnsi="한컴바탕" w:cs="한컴바탕"/>
                <w:spacing w:val="14"/>
                <w:szCs w:val="21"/>
                <w:lang w:eastAsia="ko-KR"/>
              </w:rPr>
              <w:t>외환관리 분류 관리등급이 C급인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(9) 성 국가세무국이 규정한 기타 신용을 엄중하게 상실하였거나 리스크가존재하는 경우.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8조 1류, 3류, 4류 관리유형 이외의 수출기업의 경우, 관리유형을 2류로 평가해야 한다. </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3장 수출기업 관리유형 평가 및 조정</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9조 수출기업 관리유형 평가업무는 매년 1회 진행하며, 매년 기업의 납세신용등급 평가 결과가 발표된 후 1개월 이내에 완료한다. 관리유형 평가업무가 완료된 다음 달부터 수출기업에 대하여 대응되는 유형별 관리 조치를 실시한다.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10조 수출기업 관리유형 평가에서 1류 기업으로 신청한 수출기업은 기업 납세신용등급 평가 결과가 발표된 당월에 주관 국세기관에 &lt;생산 수출기업 생산능력 현황 보고&gt;(생산기업만 작성, 구체 양식은 첨부 1 참조), &lt;수출 퇴(면)세 기업 내부리스크 통제시스템 구축현황 보고&gt;( 구체 양식은 첨부 2 참조)를 제출해야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11조 현(</w:t>
            </w:r>
            <w:r w:rsidRPr="00654799">
              <w:rPr>
                <w:rFonts w:ascii="한컴바탕" w:eastAsia="한컴바탕" w:hAnsi="한컴바탕" w:cs="한컴바탕" w:hint="eastAsia"/>
                <w:spacing w:val="-6"/>
                <w:szCs w:val="21"/>
                <w:lang w:eastAsia="ko-KR"/>
              </w:rPr>
              <w:t>縣</w:t>
            </w:r>
            <w:r w:rsidRPr="00654799">
              <w:rPr>
                <w:rFonts w:ascii="한컴바탕" w:eastAsia="한컴바탕" w:hAnsi="한컴바탕" w:cs="한컴바탕"/>
                <w:spacing w:val="-6"/>
                <w:szCs w:val="21"/>
                <w:lang w:eastAsia="ko-KR"/>
              </w:rPr>
              <w:t>)(구(</w:t>
            </w:r>
            <w:r w:rsidRPr="00654799">
              <w:rPr>
                <w:rFonts w:ascii="한컴바탕" w:eastAsia="한컴바탕" w:hAnsi="한컴바탕" w:cs="한컴바탕" w:hint="eastAsia"/>
                <w:spacing w:val="-6"/>
                <w:szCs w:val="21"/>
                <w:lang w:eastAsia="ko-KR"/>
              </w:rPr>
              <w:t>區</w:t>
            </w:r>
            <w:r w:rsidRPr="00654799">
              <w:rPr>
                <w:rFonts w:ascii="한컴바탕" w:eastAsia="한컴바탕" w:hAnsi="한컴바탕" w:cs="한컴바탕"/>
                <w:spacing w:val="-6"/>
                <w:szCs w:val="21"/>
                <w:lang w:eastAsia="ko-KR"/>
              </w:rPr>
              <w:t>)) 국가세무국이 수출기업 관리유형 평가를 책임지고 진행하는 경우, 평가일로부터 10근무일 이내에 평가 결과를 지(</w:t>
            </w:r>
            <w:r w:rsidRPr="00654799">
              <w:rPr>
                <w:rFonts w:ascii="한컴바탕" w:eastAsia="한컴바탕" w:hAnsi="한컴바탕" w:cs="한컴바탕" w:hint="eastAsia"/>
                <w:spacing w:val="-6"/>
                <w:szCs w:val="21"/>
                <w:lang w:eastAsia="ko-KR"/>
              </w:rPr>
              <w:t>地</w:t>
            </w:r>
            <w:r w:rsidRPr="00654799">
              <w:rPr>
                <w:rFonts w:ascii="한컴바탕" w:eastAsia="한컴바탕" w:hAnsi="한컴바탕" w:cs="한컴바탕"/>
                <w:spacing w:val="-6"/>
                <w:szCs w:val="21"/>
                <w:lang w:eastAsia="ko-KR"/>
              </w:rPr>
              <w:t>)(시(</w:t>
            </w:r>
            <w:r w:rsidRPr="00654799">
              <w:rPr>
                <w:rFonts w:ascii="한컴바탕" w:eastAsia="한컴바탕" w:hAnsi="한컴바탕" w:cs="한컴바탕" w:hint="eastAsia"/>
                <w:spacing w:val="-6"/>
                <w:szCs w:val="21"/>
                <w:lang w:eastAsia="ko-KR"/>
              </w:rPr>
              <w:t>市</w:t>
            </w:r>
            <w:r w:rsidRPr="00654799">
              <w:rPr>
                <w:rFonts w:ascii="한컴바탕" w:eastAsia="한컴바탕" w:hAnsi="한컴바탕" w:cs="한컴바탕"/>
                <w:spacing w:val="-6"/>
                <w:szCs w:val="21"/>
                <w:lang w:eastAsia="ko-KR"/>
              </w:rPr>
              <w:t>)) 국가세무국에 보고하여 비안한다. 지(</w:t>
            </w:r>
            <w:r w:rsidRPr="00654799">
              <w:rPr>
                <w:rFonts w:ascii="한컴바탕" w:eastAsia="한컴바탕" w:hAnsi="한컴바탕" w:cs="한컴바탕" w:hint="eastAsia"/>
                <w:spacing w:val="-6"/>
                <w:szCs w:val="21"/>
                <w:lang w:eastAsia="ko-KR"/>
              </w:rPr>
              <w:t>地</w:t>
            </w:r>
            <w:r w:rsidRPr="00654799">
              <w:rPr>
                <w:rFonts w:ascii="한컴바탕" w:eastAsia="한컴바탕" w:hAnsi="한컴바탕" w:cs="한컴바탕"/>
                <w:spacing w:val="-6"/>
                <w:szCs w:val="21"/>
                <w:lang w:eastAsia="ko-KR"/>
              </w:rPr>
              <w:t>)(시(</w:t>
            </w:r>
            <w:r w:rsidRPr="00654799">
              <w:rPr>
                <w:rFonts w:ascii="한컴바탕" w:eastAsia="한컴바탕" w:hAnsi="한컴바탕" w:cs="한컴바탕" w:hint="eastAsia"/>
                <w:spacing w:val="-6"/>
                <w:szCs w:val="21"/>
                <w:lang w:eastAsia="ko-KR"/>
              </w:rPr>
              <w:t>市</w:t>
            </w:r>
            <w:r w:rsidRPr="00654799">
              <w:rPr>
                <w:rFonts w:ascii="한컴바탕" w:eastAsia="한컴바탕" w:hAnsi="한컴바탕" w:cs="한컴바탕"/>
                <w:spacing w:val="-6"/>
                <w:szCs w:val="21"/>
                <w:lang w:eastAsia="ko-KR"/>
              </w:rPr>
              <w:t>)) 국가세무국이 평가를 책임지고 진행하는 경우, 현(</w:t>
            </w:r>
            <w:r w:rsidRPr="00654799">
              <w:rPr>
                <w:rFonts w:ascii="한컴바탕" w:eastAsia="한컴바탕" w:hAnsi="한컴바탕" w:cs="한컴바탕" w:hint="eastAsia"/>
                <w:spacing w:val="-6"/>
                <w:szCs w:val="21"/>
                <w:lang w:eastAsia="ko-KR"/>
              </w:rPr>
              <w:t>縣</w:t>
            </w:r>
            <w:r w:rsidRPr="00654799">
              <w:rPr>
                <w:rFonts w:ascii="한컴바탕" w:eastAsia="한컴바탕" w:hAnsi="한컴바탕" w:cs="한컴바탕"/>
                <w:spacing w:val="-6"/>
                <w:szCs w:val="21"/>
                <w:lang w:eastAsia="ko-KR"/>
              </w:rPr>
              <w:t>)(구(</w:t>
            </w:r>
            <w:r w:rsidRPr="00654799">
              <w:rPr>
                <w:rFonts w:ascii="한컴바탕" w:eastAsia="한컴바탕" w:hAnsi="한컴바탕" w:cs="한컴바탕" w:hint="eastAsia"/>
                <w:spacing w:val="-6"/>
                <w:szCs w:val="21"/>
                <w:lang w:eastAsia="ko-KR"/>
              </w:rPr>
              <w:t>區</w:t>
            </w:r>
            <w:r w:rsidRPr="00654799">
              <w:rPr>
                <w:rFonts w:ascii="한컴바탕" w:eastAsia="한컴바탕" w:hAnsi="한컴바탕" w:cs="한컴바탕"/>
                <w:spacing w:val="-6"/>
                <w:szCs w:val="21"/>
                <w:lang w:eastAsia="ko-KR"/>
              </w:rPr>
              <w:t>)) 국가세무국은 초기 평가를 진행하고 &lt;수출퇴(면)세 기업 관리유형 평가표&gt;(첨부 3 참조)를 작성하여 보고하며, 지(</w:t>
            </w:r>
            <w:r w:rsidRPr="00654799">
              <w:rPr>
                <w:rFonts w:ascii="한컴바탕" w:eastAsia="한컴바탕" w:hAnsi="한컴바탕" w:cs="한컴바탕" w:hint="eastAsia"/>
                <w:spacing w:val="-6"/>
                <w:szCs w:val="21"/>
                <w:lang w:eastAsia="ko-KR"/>
              </w:rPr>
              <w:t>地</w:t>
            </w:r>
            <w:r w:rsidRPr="00654799">
              <w:rPr>
                <w:rFonts w:ascii="한컴바탕" w:eastAsia="한컴바탕" w:hAnsi="한컴바탕" w:cs="한컴바탕"/>
                <w:spacing w:val="-6"/>
                <w:szCs w:val="21"/>
                <w:lang w:eastAsia="ko-KR"/>
              </w:rPr>
              <w:t>)(시(</w:t>
            </w:r>
            <w:r w:rsidRPr="00654799">
              <w:rPr>
                <w:rFonts w:ascii="한컴바탕" w:eastAsia="한컴바탕" w:hAnsi="한컴바탕" w:cs="한컴바탕" w:hint="eastAsia"/>
                <w:spacing w:val="-6"/>
                <w:szCs w:val="21"/>
                <w:lang w:eastAsia="ko-KR"/>
              </w:rPr>
              <w:t>市</w:t>
            </w:r>
            <w:r w:rsidRPr="00654799">
              <w:rPr>
                <w:rFonts w:ascii="한컴바탕" w:eastAsia="한컴바탕" w:hAnsi="한컴바탕" w:cs="한컴바탕"/>
                <w:spacing w:val="-6"/>
                <w:szCs w:val="21"/>
                <w:lang w:eastAsia="ko-KR"/>
              </w:rPr>
              <w:t xml:space="preserve">)) 국가세무국이 심사 확정한다.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 xml:space="preserve">12조 수출기업 관리유형 평가를 담당한 국세기관은 평가 후 15근무일 이내에 평가결과를 수출기업에게 고지하고, 주동적으로 관리유형이 1류, 4류인 수출기업 명단을 공개한다.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13조 주관 국세기관이 수출기업에 아래에서 열거한 상황 중 하나가 존재함을 발견한 경우, 발견</w:t>
            </w:r>
            <w:r w:rsidRPr="00654799">
              <w:rPr>
                <w:rFonts w:ascii="한컴바탕" w:eastAsia="한컴바탕" w:hAnsi="한컴바탕" w:cs="한컴바탕"/>
                <w:spacing w:val="-6"/>
                <w:szCs w:val="21"/>
                <w:lang w:eastAsia="ko-KR"/>
              </w:rPr>
              <w:lastRenderedPageBreak/>
              <w:t>한 날로부터 20근무일 이내에 아래 규정에 따라 수출기업 관리유형을 조정해야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(1) 관리유형이 1류, 2류, 3류인 수출기업의 납세신용등급이 강등된 경우, 수출기업 관리유형을 상응하게 조정해야 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 xml:space="preserve">(2) 관리유형이 1류, 2류, 3류인 수출기업에 아래에서 열거한 상황 중 하나가 발생하는 경우, 수출기업 관리유형을 4류로 조정한다.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가</w:t>
            </w:r>
            <w:r w:rsidRPr="00654799">
              <w:rPr>
                <w:rFonts w:ascii="한컴바탕" w:eastAsia="한컴바탕" w:hAnsi="한컴바탕" w:cs="한컴바탕"/>
                <w:spacing w:val="-6"/>
                <w:szCs w:val="21"/>
                <w:lang w:eastAsia="ko-KR"/>
              </w:rPr>
              <w:t>. 유관 수출퇴(면)세 장부, 증빙, 신고자료, 비안 증빙 등 제공을 거부할 경우</w:t>
            </w:r>
          </w:p>
          <w:p w:rsidR="00654799" w:rsidRPr="002A37C3" w:rsidRDefault="00654799" w:rsidP="00654799">
            <w:pPr>
              <w:wordWrap w:val="0"/>
              <w:autoSpaceDN w:val="0"/>
              <w:snapToGrid w:val="0"/>
              <w:spacing w:line="290" w:lineRule="atLeast"/>
              <w:jc w:val="left"/>
              <w:rPr>
                <w:rFonts w:ascii="한컴바탕" w:eastAsia="한컴바탕" w:hAnsi="한컴바탕" w:cs="한컴바탕"/>
                <w:spacing w:val="4"/>
                <w:szCs w:val="21"/>
                <w:lang w:eastAsia="ko-KR"/>
              </w:rPr>
            </w:pPr>
            <w:r w:rsidRPr="00654799">
              <w:rPr>
                <w:rFonts w:ascii="한컴바탕" w:eastAsia="한컴바탕" w:hAnsi="한컴바탕" w:cs="한컴바탕" w:hint="eastAsia"/>
                <w:spacing w:val="-6"/>
                <w:szCs w:val="21"/>
                <w:lang w:eastAsia="ko-KR"/>
              </w:rPr>
              <w:t>나</w:t>
            </w:r>
            <w:r w:rsidRPr="00654799">
              <w:rPr>
                <w:rFonts w:ascii="한컴바탕" w:eastAsia="한컴바탕" w:hAnsi="한컴바탕" w:cs="한컴바탕"/>
                <w:spacing w:val="-6"/>
                <w:szCs w:val="21"/>
                <w:lang w:eastAsia="ko-KR"/>
              </w:rPr>
              <w:t xml:space="preserve">. </w:t>
            </w:r>
            <w:r w:rsidRPr="002A37C3">
              <w:rPr>
                <w:rFonts w:ascii="한컴바탕" w:eastAsia="한컴바탕" w:hAnsi="한컴바탕" w:cs="한컴바탕"/>
                <w:spacing w:val="4"/>
                <w:szCs w:val="21"/>
                <w:lang w:eastAsia="ko-KR"/>
              </w:rPr>
              <w:t>수출퇴(면)세 관련 규정을 위반하여 세무기관행정처벌 또는 사법기관의 처리를 받은 경우.</w:t>
            </w:r>
          </w:p>
          <w:p w:rsidR="00654799" w:rsidRPr="002A37C3" w:rsidRDefault="00654799" w:rsidP="00654799">
            <w:pPr>
              <w:wordWrap w:val="0"/>
              <w:autoSpaceDN w:val="0"/>
              <w:snapToGrid w:val="0"/>
              <w:spacing w:line="290" w:lineRule="atLeast"/>
              <w:jc w:val="left"/>
              <w:rPr>
                <w:rFonts w:ascii="한컴바탕" w:eastAsia="한컴바탕" w:hAnsi="한컴바탕" w:cs="한컴바탕"/>
                <w:spacing w:val="-2"/>
                <w:szCs w:val="21"/>
                <w:lang w:eastAsia="ko-KR"/>
              </w:rPr>
            </w:pPr>
            <w:r w:rsidRPr="002A37C3">
              <w:rPr>
                <w:rFonts w:ascii="한컴바탕" w:eastAsia="한컴바탕" w:hAnsi="한컴바탕" w:cs="한컴바탕" w:hint="eastAsia"/>
                <w:spacing w:val="-2"/>
                <w:szCs w:val="21"/>
                <w:lang w:eastAsia="ko-KR"/>
              </w:rPr>
              <w:t>다</w:t>
            </w:r>
            <w:r w:rsidRPr="002A37C3">
              <w:rPr>
                <w:rFonts w:ascii="한컴바탕" w:eastAsia="한컴바탕" w:hAnsi="한컴바탕" w:cs="한컴바탕"/>
                <w:spacing w:val="-2"/>
                <w:szCs w:val="21"/>
                <w:lang w:eastAsia="ko-KR"/>
              </w:rPr>
              <w:t>. 국가에서 연합 징계하는 신용상실기업에 포함 된 경우</w:t>
            </w:r>
          </w:p>
          <w:p w:rsidR="002A37C3" w:rsidRP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654799">
              <w:rPr>
                <w:rFonts w:ascii="한컴바탕" w:eastAsia="한컴바탕" w:hAnsi="한컴바탕" w:cs="한컴바탕"/>
                <w:spacing w:val="-6"/>
                <w:szCs w:val="21"/>
                <w:lang w:eastAsia="ko-KR"/>
              </w:rPr>
              <w:t xml:space="preserve">(3) 관리유형이 1류, 2류인 수출기업이 국세기관의 수출퇴(면)세 관리업무에 협력하지 않고 규정에 따라 원시증빙및 비안 증빙을 수집, 제본, 보관하지 않은 경우, 수출기업 관리유형을 3류로 조정한다.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(4) 관리유형이 1류, 2류인 수출기업이 수출퇴세를 편취한 혐의로 입안되어 조사받고 있고 해당 안건이 종결되지 않은 경우, 잠정적으로 관리유형 3류인 수출기업 기준으로 관리한다. 안건이 종결된 후 조사처리 상황에 따라 관리유형을 조정한다. 관리유형이 3류, 4류인 수출기업이 수출퇴세를 편취한 혐의로 입안되어 조사받고 있고 해당 안건이 종결되지 않은 경우, 잠정적으로 기존 유형에 따라 관리한다. 해당 안건이 종결된 후 조사처리 상황에 따라 관리유형을 조정</w:t>
            </w:r>
            <w:r w:rsidRPr="00654799">
              <w:rPr>
                <w:rFonts w:ascii="한컴바탕" w:eastAsia="한컴바탕" w:hAnsi="한컴바탕" w:cs="한컴바탕" w:hint="eastAsia"/>
                <w:spacing w:val="-6"/>
                <w:szCs w:val="21"/>
                <w:lang w:eastAsia="ko-KR"/>
              </w:rPr>
              <w:t>한다</w:t>
            </w:r>
            <w:r w:rsidRPr="00654799">
              <w:rPr>
                <w:rFonts w:ascii="한컴바탕" w:eastAsia="한컴바탕" w:hAnsi="한컴바탕" w:cs="한컴바탕"/>
                <w:spacing w:val="-6"/>
                <w:szCs w:val="21"/>
                <w:lang w:eastAsia="ko-KR"/>
              </w:rPr>
              <w:t xml:space="preserve">. </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(5）국세기관이 연도별 관리유형 평가를 완료한 이후 새로 수출퇴(면)세 비안을 신청한 수출기업은 관리유형을 3류로 확정한다.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14조 수출기업 관리유형 평가를 담당한 국세기관이 수출기업 관리유형을 평가할 때 응당 수출기업의 전년도 관리유형에 따라 4류, 3류, 2류, 1류의 순으로 점차 승급시켜야 하며 원칙적으로 등급을 뛰어넘어 평가해서는 아니 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 xml:space="preserve">　</w:t>
            </w:r>
            <w:r w:rsidRPr="00654799">
              <w:rPr>
                <w:rFonts w:ascii="한컴바탕" w:eastAsia="한컴바탕" w:hAnsi="한컴바탕" w:cs="한컴바탕"/>
                <w:spacing w:val="-6"/>
                <w:szCs w:val="21"/>
                <w:lang w:eastAsia="ko-KR"/>
              </w:rPr>
              <w:t xml:space="preserve"> 4류 수출기업은 평가한 날로부터 12개월 이내에 기타 관리유형으로 평가해서는 아니 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15조 국세기관은 원천세관리부서, 납세 서비스 부서, 감사 부서, 수출입 세수관리 부서간의 정보 공유의 질과 효율을 제고시켜야 하며 유관 정보공유제도를 구축하여 수출기업의 납세신용등급 평가결과, 납세 평가현황, 세무감사 입안 및 처리현황 등 정보를 제때에 전달해야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4장 분류 관리 및 서비스 조치</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16조 주관 국세기관은 1류 수출기업에게 그린채널(신속한 절차를 위한특별 서비스 구역)을 제공하여 수출세 환급을 우선 처리하며 중점 연락제도를 구축하여 기업의 수출 퇴(면)세 관련 문제를 제때에 해결해 줘야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1류 수출기업 중납세신용등급이A급인 납세자에 대해서는 &lt;납세신용A급 납세자에 대해 연합 장려조치를 실시할 데 관한 회의록&gt; 규정에 따라 연합 장려조치를 실시한다.</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17조 1류 수출기업이 신고한 수출퇴(면)세는 국세기관이 심사 후 아래 열거한 조건을 동시에 만족시킬 경우, 기업신고 후 5일 근무일 이내에 수출퇴(면)세 수속을 완료해야 한다.</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2A37C3" w:rsidRDefault="002A37C3" w:rsidP="002A37C3">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2A37C3">
              <w:rPr>
                <w:rFonts w:ascii="한컴바탕" w:eastAsia="한컴바탕" w:hAnsi="한컴바탕" w:cs="한컴바탕"/>
                <w:spacing w:val="-6"/>
                <w:szCs w:val="21"/>
                <w:lang w:eastAsia="ko-KR"/>
              </w:rPr>
              <w:t xml:space="preserve"> (</w:t>
            </w:r>
            <w:r>
              <w:rPr>
                <w:rFonts w:ascii="한컴바탕" w:eastAsia="한컴바탕" w:hAnsi="한컴바탕" w:cs="한컴바탕"/>
                <w:spacing w:val="-6"/>
                <w:szCs w:val="21"/>
                <w:lang w:eastAsia="ko-KR"/>
              </w:rPr>
              <w:t xml:space="preserve">1) </w:t>
            </w:r>
            <w:r w:rsidR="00654799" w:rsidRPr="002A37C3">
              <w:rPr>
                <w:rFonts w:ascii="한컴바탕" w:eastAsia="한컴바탕" w:hAnsi="한컴바탕" w:cs="한컴바탕"/>
                <w:spacing w:val="-6"/>
                <w:szCs w:val="21"/>
                <w:lang w:eastAsia="ko-KR"/>
              </w:rPr>
              <w:t>신고한 전자 정보와 세관 수출 화물통관서 정보, 증치세 전용영수증 정보가 일치</w:t>
            </w:r>
          </w:p>
          <w:p w:rsidR="002A37C3" w:rsidRPr="002A37C3" w:rsidRDefault="002A37C3" w:rsidP="002A37C3">
            <w:pPr>
              <w:rPr>
                <w:rFonts w:hint="eastAsia"/>
                <w:lang w:eastAsia="ko-KR"/>
              </w:rPr>
            </w:pP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spacing w:val="-6"/>
                <w:szCs w:val="21"/>
                <w:lang w:eastAsia="ko-KR"/>
              </w:rPr>
              <w:t>(2) 수출퇴(면)세 금액이 정확하게 계산됨</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(3) 세무총국 및 성 국가세무국에서 확정한 조기 경보 리스크 정보에 해당되지 않음</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spacing w:val="-6"/>
                <w:szCs w:val="21"/>
                <w:lang w:eastAsia="ko-KR"/>
              </w:rPr>
              <w:t>(4) 대외무역기업에 속하는 경우, 수출 화물은 납세신용등급이 A급 또는 B급인 업체로부터 구매</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(5) 대외무역 종합서비스 기업의 경우, 용역을 제공 받는 중소생산기업의 납세신용등급은A급 또는 B급</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18조 2류 수출기업이 신고한 수출퇴(면)세는 국세기관이 심사 후 아래 열거한 조건을 동시에 만족시킬 경우, 기업신고 후 10일 근무일 이내에 수출퇴(면)세 수속을 완료해야 한다.</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2A37C3" w:rsidRDefault="002A37C3" w:rsidP="002A37C3">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2A37C3">
              <w:rPr>
                <w:rFonts w:ascii="한컴바탕" w:eastAsia="한컴바탕" w:hAnsi="한컴바탕" w:cs="한컴바탕"/>
                <w:spacing w:val="-6"/>
                <w:szCs w:val="21"/>
                <w:lang w:eastAsia="ko-KR"/>
              </w:rPr>
              <w:t>(1</w:t>
            </w:r>
            <w:r>
              <w:rPr>
                <w:rFonts w:ascii="한컴바탕" w:eastAsia="한컴바탕" w:hAnsi="한컴바탕" w:cs="한컴바탕"/>
                <w:spacing w:val="-6"/>
                <w:szCs w:val="21"/>
                <w:lang w:eastAsia="ko-KR"/>
              </w:rPr>
              <w:t>）</w:t>
            </w:r>
            <w:r w:rsidR="00654799" w:rsidRPr="002A37C3">
              <w:rPr>
                <w:rFonts w:ascii="한컴바탕" w:eastAsia="한컴바탕" w:hAnsi="한컴바탕" w:cs="한컴바탕"/>
                <w:spacing w:val="-6"/>
                <w:szCs w:val="21"/>
                <w:lang w:eastAsia="ko-KR"/>
              </w:rPr>
              <w:t>수출퇴(면)세 관련 규정에 부합</w:t>
            </w:r>
          </w:p>
          <w:p w:rsidR="002A37C3" w:rsidRPr="002A37C3" w:rsidRDefault="002A37C3" w:rsidP="002A37C3">
            <w:pPr>
              <w:rPr>
                <w:rFonts w:hint="eastAsia"/>
                <w:lang w:eastAsia="ko-KR"/>
              </w:rPr>
            </w:pPr>
          </w:p>
          <w:p w:rsidR="002A37C3" w:rsidRDefault="00654799" w:rsidP="00654799">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654799">
              <w:rPr>
                <w:rFonts w:ascii="한컴바탕" w:eastAsia="한컴바탕" w:hAnsi="한컴바탕" w:cs="한컴바탕"/>
                <w:spacing w:val="-6"/>
                <w:szCs w:val="21"/>
                <w:lang w:eastAsia="ko-KR"/>
              </w:rPr>
              <w:t>(2）신고한 전자 정보와 세관 수출 화물통관서 정보, 증치세 전용영수증 정보가 일치</w:t>
            </w:r>
          </w:p>
          <w:p w:rsidR="002A37C3" w:rsidRPr="002A37C3" w:rsidRDefault="002A37C3" w:rsidP="00654799">
            <w:pPr>
              <w:wordWrap w:val="0"/>
              <w:autoSpaceDN w:val="0"/>
              <w:snapToGrid w:val="0"/>
              <w:spacing w:line="290" w:lineRule="atLeast"/>
              <w:jc w:val="left"/>
              <w:rPr>
                <w:rFonts w:ascii="한컴바탕" w:eastAsia="한컴바탕" w:hAnsi="한컴바탕" w:cs="한컴바탕" w:hint="eastAsia"/>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(3）심사시 의문점 미 발견 또는 기발견한 의문점은 이미 배제 완료</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19조 3류 수출기업이 신고한 수출퇴(면)세는 국세기관이 심사 후 아래 열거한 조건을 동시에 만족시킬 경우, 기업신고 후 15일 근무일 이내에 수출퇴(면)세 수속을 완료해야 한다.</w:t>
            </w:r>
          </w:p>
          <w:p w:rsidR="00654799" w:rsidRPr="002A37C3" w:rsidRDefault="002A37C3" w:rsidP="002A37C3">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2A37C3">
              <w:rPr>
                <w:rFonts w:ascii="한컴바탕" w:eastAsia="한컴바탕" w:hAnsi="한컴바탕" w:cs="한컴바탕"/>
                <w:spacing w:val="-6"/>
                <w:szCs w:val="21"/>
                <w:lang w:eastAsia="ko-KR"/>
              </w:rPr>
              <w:lastRenderedPageBreak/>
              <w:t>(1</w:t>
            </w:r>
            <w:r>
              <w:rPr>
                <w:rFonts w:ascii="한컴바탕" w:eastAsia="한컴바탕" w:hAnsi="한컴바탕" w:cs="한컴바탕"/>
                <w:spacing w:val="-6"/>
                <w:szCs w:val="21"/>
                <w:lang w:eastAsia="ko-KR"/>
              </w:rPr>
              <w:t>）</w:t>
            </w:r>
            <w:r w:rsidR="00654799" w:rsidRPr="002A37C3">
              <w:rPr>
                <w:rFonts w:ascii="한컴바탕" w:eastAsia="한컴바탕" w:hAnsi="한컴바탕" w:cs="한컴바탕"/>
                <w:spacing w:val="-6"/>
                <w:szCs w:val="21"/>
                <w:lang w:eastAsia="ko-KR"/>
              </w:rPr>
              <w:t>수출퇴(면)세 관련 규정에 부합</w:t>
            </w:r>
          </w:p>
          <w:p w:rsidR="002A37C3" w:rsidRPr="002A37C3" w:rsidRDefault="002A37C3" w:rsidP="002A37C3">
            <w:pPr>
              <w:rPr>
                <w:rFonts w:hint="eastAsia"/>
                <w:lang w:eastAsia="ko-KR"/>
              </w:rPr>
            </w:pP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spacing w:val="-6"/>
                <w:szCs w:val="21"/>
                <w:lang w:eastAsia="ko-KR"/>
              </w:rPr>
              <w:t>(2）신고한 전자 정보와 세관 수출 화물통관서 정보, 증치세 전용영수증 정보가 일치</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(3）심사시 의문점 미 발견 또는 기발견한 의문점은 이미 배제 완료</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20조</w:t>
            </w:r>
            <w:r w:rsidR="002A37C3" w:rsidRPr="002A37C3">
              <w:rPr>
                <w:rFonts w:ascii="한컴바탕" w:eastAsia="한컴바탕" w:hAnsi="한컴바탕" w:cs="한컴바탕" w:hint="eastAsia"/>
                <w:spacing w:val="6"/>
                <w:szCs w:val="21"/>
                <w:lang w:eastAsia="ko-KR"/>
              </w:rPr>
              <w:t xml:space="preserve"> </w:t>
            </w:r>
            <w:r w:rsidRPr="002A37C3">
              <w:rPr>
                <w:rFonts w:ascii="한컴바탕" w:eastAsia="한컴바탕" w:hAnsi="한컴바탕" w:cs="한컴바탕"/>
                <w:spacing w:val="6"/>
                <w:szCs w:val="21"/>
                <w:lang w:eastAsia="ko-KR"/>
              </w:rPr>
              <w:t>4류 수출기업이 신고한 수출퇴(면)세에 대해 국세기관은 아래 규정에 따라 심사한다.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(1）신고한 서류 증빙및 자료와 전자정보의 일치 여부 , 노직의 적합성 여부</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spacing w:val="-6"/>
                <w:szCs w:val="21"/>
                <w:lang w:eastAsia="ko-KR"/>
              </w:rPr>
              <w:t>(2）신고한 전자 정보와 세관 수출 화물통관서 정보, 증치세 전용영수증 정보 일치 여부</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(3） 해당 유형기업이 수출퇴(면)세를 신고한 외부구입 수출화물 또는 자사생산으로 간주되는 제품에 대하여, 국세기관은 매 화물공급기업의 세금계산서를 일정 비율로 표본 추출하여 서신을 발송하여 조사</w:t>
            </w:r>
          </w:p>
          <w:p w:rsidR="00654799" w:rsidRPr="002A37C3" w:rsidRDefault="00654799" w:rsidP="00654799">
            <w:pPr>
              <w:wordWrap w:val="0"/>
              <w:autoSpaceDN w:val="0"/>
              <w:snapToGrid w:val="0"/>
              <w:spacing w:line="290" w:lineRule="atLeast"/>
              <w:jc w:val="left"/>
              <w:rPr>
                <w:rFonts w:ascii="한컴바탕" w:eastAsia="한컴바탕" w:hAnsi="한컴바탕" w:cs="한컴바탕"/>
                <w:spacing w:val="-12"/>
                <w:szCs w:val="21"/>
                <w:lang w:eastAsia="ko-KR"/>
              </w:rPr>
            </w:pPr>
            <w:r w:rsidRPr="00654799">
              <w:rPr>
                <w:rFonts w:ascii="한컴바탕" w:eastAsia="한컴바탕" w:hAnsi="한컴바탕" w:cs="한컴바탕"/>
                <w:spacing w:val="-6"/>
                <w:szCs w:val="21"/>
                <w:lang w:eastAsia="ko-KR"/>
              </w:rPr>
              <w:t xml:space="preserve">(4) </w:t>
            </w:r>
            <w:r w:rsidRPr="002A37C3">
              <w:rPr>
                <w:rFonts w:ascii="한컴바탕" w:eastAsia="한컴바탕" w:hAnsi="한컴바탕" w:cs="한컴바탕"/>
                <w:spacing w:val="-12"/>
                <w:szCs w:val="21"/>
                <w:lang w:eastAsia="ko-KR"/>
              </w:rPr>
              <w:t>해당 유형 기업이 생산기업에 해당하는 경우, 수출퇴(면)세를 신고한 자가 생산제품에 대하여, 국세기관은 생산능력, 납세 관련 상황에 대하여 평가</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국세기관은</w:t>
            </w:r>
            <w:r w:rsidRPr="00654799">
              <w:rPr>
                <w:rFonts w:ascii="한컴바탕" w:eastAsia="한컴바탕" w:hAnsi="한컴바탕" w:cs="한컴바탕"/>
                <w:spacing w:val="-6"/>
                <w:szCs w:val="21"/>
                <w:lang w:eastAsia="ko-KR"/>
              </w:rPr>
              <w:t xml:space="preserve"> 상기 요구사항에 따라 심사하고 모든 의문점들을 배제한 이후 기업신고를 접수한 날로부터20일 근무일 이내에 수출퇴(면)세 수속을 완료해야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21조 수출기업이 신고한 수출퇴(면)세에 대하여 국세기관이 아래 상황중 하나를 발견한 경우, 규정에 따라 조사하여 모든 의문점들을 배제한 이후 수출퇴(면)세를 처리할 수 있으며 본 방법에서 규정한 수출퇴(면)세 처리 기한의 제한을 받지 아니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(1）본 방법 제17조,제18조,제19조,제20조 규정에 부합되지 않는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(2）세관,외환관리국 등 수출감독관리 부서가 제공한 리스크정보와 관련된 경우</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22조 각 성 국가세무국은 응당 주기적으로 기처리된 수출퇴(면)세에 대하여 리스크 분석 작업을 진행하고 수출기업이 신고한 퇴(면)세에 편취의 문점이 존재할 경우 규정에 따라 평가,조사해야 하며 문제 발견 시 규정에 따라 처리해야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5장 부칙</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23조 본 방법에서 사용한 용어의 의미는 아래와 같다.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lastRenderedPageBreak/>
              <w:t>“수출퇴</w:t>
            </w:r>
            <w:r w:rsidRPr="00654799">
              <w:rPr>
                <w:rFonts w:ascii="한컴바탕" w:eastAsia="한컴바탕" w:hAnsi="한컴바탕" w:cs="한컴바탕"/>
                <w:spacing w:val="-6"/>
                <w:szCs w:val="21"/>
                <w:lang w:eastAsia="ko-KR"/>
              </w:rPr>
              <w:t>(면)세 기업”, 수출퇴(면)세 정책을 적용하는 기업 및 업체, 증치세 “0(제로)”세율정책을 적용하는 서비스 제공업체를 말한다. 수출기업에 적용하는 수출퇴(면)세 방법 및 경영 방식에 따라 생산기업, 대외무역기업, 대외무역 종합서비스 기업으로 구분한다.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“생산기업”，면</w:t>
            </w:r>
            <w:r w:rsidRPr="00654799">
              <w:rPr>
                <w:rFonts w:ascii="한컴바탕" w:eastAsia="한컴바탕" w:hAnsi="한컴바탕" w:cs="한컴바탕"/>
                <w:spacing w:val="-6"/>
                <w:szCs w:val="21"/>
                <w:lang w:eastAsia="ko-KR"/>
              </w:rPr>
              <w:t>/저/퇴세(</w:t>
            </w:r>
            <w:r w:rsidRPr="00654799">
              <w:rPr>
                <w:rFonts w:ascii="한컴바탕" w:eastAsia="한컴바탕" w:hAnsi="한컴바탕" w:cs="한컴바탕" w:hint="eastAsia"/>
                <w:spacing w:val="-6"/>
                <w:szCs w:val="21"/>
                <w:lang w:eastAsia="ko-KR"/>
              </w:rPr>
              <w:t>免抵退税</w:t>
            </w:r>
            <w:r w:rsidRPr="00654799">
              <w:rPr>
                <w:rFonts w:ascii="한컴바탕" w:eastAsia="한컴바탕" w:hAnsi="한컴바탕" w:cs="한컴바탕"/>
                <w:spacing w:val="-6"/>
                <w:szCs w:val="21"/>
                <w:lang w:eastAsia="ko-KR"/>
              </w:rPr>
              <w:t>) 방법을 적용하는 수출기업.</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“대외무역</w:t>
            </w:r>
            <w:r w:rsidRPr="00654799">
              <w:rPr>
                <w:rFonts w:ascii="한컴바탕" w:eastAsia="한컴바탕" w:hAnsi="한컴바탕" w:cs="한컴바탕"/>
                <w:spacing w:val="-6"/>
                <w:szCs w:val="21"/>
                <w:lang w:eastAsia="ko-KR"/>
              </w:rPr>
              <w:t xml:space="preserve"> 기업”，면/퇴세 방법을 적용하는 수출기업</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hint="eastAsia"/>
                <w:spacing w:val="-6"/>
                <w:szCs w:val="21"/>
                <w:lang w:eastAsia="ko-KR"/>
              </w:rPr>
              <w:t>“</w:t>
            </w:r>
            <w:r w:rsidRPr="00654799">
              <w:rPr>
                <w:rFonts w:ascii="한컴바탕" w:eastAsia="한컴바탕" w:hAnsi="한컴바탕" w:cs="한컴바탕"/>
                <w:spacing w:val="-6"/>
                <w:szCs w:val="21"/>
                <w:lang w:eastAsia="ko-KR"/>
              </w:rPr>
              <w:t>1류 수출기업”, “2류 수출기업”,“3류 수출기업”“4류 수출기업”，수출퇴(면)세 기업분류 관리유형이 1류, 2류, 3류, 4류인 수출기업</w:t>
            </w:r>
          </w:p>
          <w:p w:rsidR="002A37C3"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Default="00654799" w:rsidP="002A37C3">
            <w:pPr>
              <w:wordWrap w:val="0"/>
              <w:autoSpaceDN w:val="0"/>
              <w:snapToGrid w:val="0"/>
              <w:spacing w:line="290" w:lineRule="atLeast"/>
              <w:ind w:firstLine="90"/>
              <w:jc w:val="left"/>
              <w:rPr>
                <w:rFonts w:ascii="한컴바탕" w:eastAsia="한컴바탕" w:hAnsi="한컴바탕" w:cs="한컴바탕" w:hint="eastAsia"/>
                <w:spacing w:val="-6"/>
                <w:szCs w:val="21"/>
                <w:lang w:eastAsia="ko-KR"/>
              </w:rPr>
            </w:pPr>
            <w:r w:rsidRPr="00654799">
              <w:rPr>
                <w:rFonts w:ascii="한컴바탕" w:eastAsia="한컴바탕" w:hAnsi="한컴바탕" w:cs="한컴바탕" w:hint="eastAsia"/>
                <w:spacing w:val="-6"/>
                <w:szCs w:val="21"/>
                <w:lang w:eastAsia="ko-KR"/>
              </w:rPr>
              <w:t>“전년도”，수출퇴</w:t>
            </w:r>
            <w:r w:rsidRPr="00654799">
              <w:rPr>
                <w:rFonts w:ascii="한컴바탕" w:eastAsia="한컴바탕" w:hAnsi="한컴바탕" w:cs="한컴바탕"/>
                <w:spacing w:val="-6"/>
                <w:szCs w:val="21"/>
                <w:lang w:eastAsia="ko-KR"/>
              </w:rPr>
              <w:t>(면)세 기업관리 유형을 평가한 전년도 자연연도</w:t>
            </w:r>
          </w:p>
          <w:p w:rsidR="002A37C3" w:rsidRPr="002A37C3" w:rsidRDefault="002A37C3" w:rsidP="002A37C3">
            <w:pPr>
              <w:wordWrap w:val="0"/>
              <w:autoSpaceDN w:val="0"/>
              <w:snapToGrid w:val="0"/>
              <w:spacing w:line="290" w:lineRule="atLeast"/>
              <w:ind w:firstLine="90"/>
              <w:jc w:val="left"/>
              <w:rPr>
                <w:rFonts w:ascii="한컴바탕" w:eastAsia="한컴바탕" w:hAnsi="한컴바탕" w:cs="한컴바탕" w:hint="eastAsia"/>
                <w:spacing w:val="-6"/>
                <w:szCs w:val="21"/>
                <w:lang w:eastAsia="ko-KR"/>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 xml:space="preserve">　“대외무역</w:t>
            </w:r>
            <w:r w:rsidRPr="00654799">
              <w:rPr>
                <w:rFonts w:ascii="한컴바탕" w:eastAsia="한컴바탕" w:hAnsi="한컴바탕" w:cs="한컴바탕"/>
                <w:spacing w:val="-6"/>
                <w:szCs w:val="21"/>
                <w:lang w:eastAsia="ko-KR"/>
              </w:rPr>
              <w:t xml:space="preserve"> 종합서비스 업무”는 아래 열거한 조건을 동시에 구비해야 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(1）수출 화물은 중국 국내 생산기업이 자체 생산한 화물</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(2）중국 국내 생산기업은 이미 수출 화물을 대외무역 종합서비스 기업에게 판매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(3）중국 국내 생산기업과 해외 업체 또는 개인은 이미 수출계약을 체결하였으며 약정된 화물은 대외무역 종합서비스기업을 통해 해외업체 또는 개인에게 수출하며 대금은 해외업체 또는 개인이 대외무역 종합서비스 기업에 지불</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spacing w:val="-6"/>
                <w:szCs w:val="21"/>
                <w:lang w:eastAsia="ko-KR"/>
              </w:rPr>
              <w:t>(4）대외무역 종합서비스 기업은 자영 방식으로 수출</w:t>
            </w:r>
          </w:p>
          <w:p w:rsidR="00654799" w:rsidRDefault="00654799" w:rsidP="00654799">
            <w:pPr>
              <w:wordWrap w:val="0"/>
              <w:autoSpaceDN w:val="0"/>
              <w:snapToGrid w:val="0"/>
              <w:spacing w:line="290" w:lineRule="atLeast"/>
              <w:jc w:val="left"/>
              <w:rPr>
                <w:rFonts w:ascii="한컴바탕" w:eastAsia="한컴바탕" w:hAnsi="한컴바탕" w:cs="한컴바탕" w:hint="eastAsia"/>
                <w:spacing w:val="-6"/>
                <w:szCs w:val="21"/>
              </w:rPr>
            </w:pPr>
            <w:r w:rsidRPr="00654799">
              <w:rPr>
                <w:rFonts w:ascii="한컴바탕" w:eastAsia="한컴바탕" w:hAnsi="한컴바탕" w:cs="한컴바탕"/>
                <w:spacing w:val="-6"/>
                <w:szCs w:val="21"/>
                <w:lang w:eastAsia="ko-KR"/>
              </w:rPr>
              <w:t>(5）대외무역 종합서비스 기업이 수출퇴(면)세 신고 시 &lt;대외무역기업 수출퇴세입하 내역 신고표&gt; 제15란(업무유형), &lt;대외무역기업 수출퇴세 수출 내역 신고표&gt; 제19란(퇴면세 업무 유형)에 “WMZHFW”를 기재</w:t>
            </w:r>
          </w:p>
          <w:p w:rsidR="002A37C3" w:rsidRPr="00654799" w:rsidRDefault="002A37C3" w:rsidP="00654799">
            <w:pPr>
              <w:wordWrap w:val="0"/>
              <w:autoSpaceDN w:val="0"/>
              <w:snapToGrid w:val="0"/>
              <w:spacing w:line="290" w:lineRule="atLeast"/>
              <w:jc w:val="left"/>
              <w:rPr>
                <w:rFonts w:ascii="한컴바탕" w:eastAsia="한컴바탕" w:hAnsi="한컴바탕" w:cs="한컴바탕" w:hint="eastAsia"/>
                <w:spacing w:val="-6"/>
                <w:szCs w:val="21"/>
              </w:rPr>
            </w:pP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 xml:space="preserve">　</w:t>
            </w:r>
            <w:r w:rsidRPr="00654799">
              <w:rPr>
                <w:rFonts w:ascii="한컴바탕" w:eastAsia="한컴바탕" w:hAnsi="한컴바탕" w:cs="한컴바탕"/>
                <w:spacing w:val="-6"/>
                <w:szCs w:val="21"/>
                <w:lang w:eastAsia="ko-KR"/>
              </w:rPr>
              <w:t xml:space="preserve"> “수출퇴(면)세 수속 완료”，수출기업이 신고한 규정에 부합된 퇴(면)세에 대해 국세기관이 세수수입 환급서 발급 및 국고에 전달하는 것을 말한다.</w:t>
            </w:r>
          </w:p>
          <w:p w:rsidR="00654799" w:rsidRPr="00654799" w:rsidRDefault="00654799" w:rsidP="00654799">
            <w:pPr>
              <w:wordWrap w:val="0"/>
              <w:autoSpaceDN w:val="0"/>
              <w:snapToGrid w:val="0"/>
              <w:spacing w:line="290" w:lineRule="atLeast"/>
              <w:jc w:val="left"/>
              <w:rPr>
                <w:rFonts w:ascii="한컴바탕" w:eastAsia="한컴바탕" w:hAnsi="한컴바탕" w:cs="한컴바탕"/>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24조 각 성 국가세무국은 본 방법에 근거하여 구체적인 실시방법을 제정하여 구체화할 수 있다.</w:t>
            </w:r>
          </w:p>
          <w:p w:rsidR="00DB5008" w:rsidRPr="002A37C3" w:rsidRDefault="00654799" w:rsidP="002A37C3">
            <w:pPr>
              <w:wordWrap w:val="0"/>
              <w:autoSpaceDN w:val="0"/>
              <w:snapToGrid w:val="0"/>
              <w:spacing w:line="290" w:lineRule="atLeast"/>
              <w:jc w:val="left"/>
              <w:rPr>
                <w:rFonts w:ascii="한컴바탕" w:eastAsia="한컴바탕" w:hAnsi="한컴바탕" w:cs="한컴바탕" w:hint="eastAsia"/>
                <w:spacing w:val="-6"/>
                <w:szCs w:val="21"/>
                <w:lang w:eastAsia="ko-KR"/>
              </w:rPr>
            </w:pPr>
            <w:r w:rsidRPr="00654799">
              <w:rPr>
                <w:rFonts w:ascii="한컴바탕" w:eastAsia="한컴바탕" w:hAnsi="한컴바탕" w:cs="한컴바탕" w:hint="eastAsia"/>
                <w:spacing w:val="-6"/>
                <w:szCs w:val="21"/>
                <w:lang w:eastAsia="ko-KR"/>
              </w:rPr>
              <w:t>제</w:t>
            </w:r>
            <w:r w:rsidRPr="00654799">
              <w:rPr>
                <w:rFonts w:ascii="한컴바탕" w:eastAsia="한컴바탕" w:hAnsi="한컴바탕" w:cs="한컴바탕"/>
                <w:spacing w:val="-6"/>
                <w:szCs w:val="21"/>
                <w:lang w:eastAsia="ko-KR"/>
              </w:rPr>
              <w:t>25조 본 방법은 2016년 9월 1일부터 시행되며 수출기업의 퇴(면)세 신고 시간을 기준으로 한다.</w:t>
            </w:r>
          </w:p>
        </w:tc>
        <w:tc>
          <w:tcPr>
            <w:tcW w:w="539" w:type="dxa"/>
          </w:tcPr>
          <w:p w:rsidR="00DB5008" w:rsidRPr="00587FEA" w:rsidRDefault="00DB5008" w:rsidP="00DB5008">
            <w:pPr>
              <w:wordWrap w:val="0"/>
              <w:spacing w:line="290" w:lineRule="atLeast"/>
              <w:rPr>
                <w:spacing w:val="-14"/>
                <w:szCs w:val="21"/>
                <w:lang w:eastAsia="ko-KR"/>
              </w:rPr>
            </w:pPr>
          </w:p>
        </w:tc>
        <w:tc>
          <w:tcPr>
            <w:tcW w:w="3958" w:type="dxa"/>
          </w:tcPr>
          <w:p w:rsidR="00654799" w:rsidRPr="00654799" w:rsidRDefault="00654799" w:rsidP="00654799">
            <w:pPr>
              <w:wordWrap w:val="0"/>
              <w:autoSpaceDE w:val="0"/>
              <w:autoSpaceDN w:val="0"/>
              <w:snapToGrid w:val="0"/>
              <w:spacing w:line="290" w:lineRule="atLeast"/>
              <w:jc w:val="center"/>
              <w:rPr>
                <w:rFonts w:ascii="SimSun" w:eastAsia="SimSun" w:hAnsi="SimSun"/>
                <w:b/>
                <w:spacing w:val="-14"/>
                <w:sz w:val="26"/>
                <w:szCs w:val="26"/>
              </w:rPr>
            </w:pPr>
            <w:r w:rsidRPr="00654799">
              <w:rPr>
                <w:rFonts w:ascii="SimSun" w:eastAsia="SimSun" w:hAnsi="SimSun" w:hint="eastAsia"/>
                <w:b/>
                <w:spacing w:val="-14"/>
                <w:sz w:val="26"/>
                <w:szCs w:val="26"/>
              </w:rPr>
              <w:t>国家税务总局关于发布修订后的《出口退（免）税企业分类管理办法》的公告</w:t>
            </w:r>
          </w:p>
          <w:p w:rsidR="00654799" w:rsidRPr="00654799" w:rsidRDefault="00654799" w:rsidP="00654799">
            <w:pPr>
              <w:wordWrap w:val="0"/>
              <w:autoSpaceDE w:val="0"/>
              <w:autoSpaceDN w:val="0"/>
              <w:snapToGrid w:val="0"/>
              <w:spacing w:line="290" w:lineRule="atLeast"/>
              <w:jc w:val="center"/>
              <w:rPr>
                <w:rFonts w:ascii="SimSun" w:eastAsia="SimSun" w:hAnsi="SimSun"/>
                <w:szCs w:val="21"/>
              </w:rPr>
            </w:pPr>
            <w:r w:rsidRPr="00654799">
              <w:rPr>
                <w:rFonts w:ascii="SimSun" w:eastAsia="SimSun" w:hAnsi="SimSun" w:hint="eastAsia"/>
                <w:szCs w:val="21"/>
              </w:rPr>
              <w:t>国家税务总局公告</w:t>
            </w:r>
            <w:r w:rsidRPr="00654799">
              <w:rPr>
                <w:rFonts w:ascii="SimSun" w:eastAsia="SimSun" w:hAnsi="SimSun"/>
                <w:szCs w:val="21"/>
              </w:rPr>
              <w:t>2016</w:t>
            </w:r>
            <w:r w:rsidRPr="00654799">
              <w:rPr>
                <w:rFonts w:ascii="SimSun" w:eastAsia="SimSun" w:hAnsi="SimSun" w:hint="eastAsia"/>
                <w:szCs w:val="21"/>
              </w:rPr>
              <w:t>年第</w:t>
            </w:r>
            <w:r w:rsidRPr="00654799">
              <w:rPr>
                <w:rFonts w:ascii="SimSun" w:eastAsia="SimSun" w:hAnsi="SimSun"/>
                <w:szCs w:val="21"/>
              </w:rPr>
              <w:t>46</w:t>
            </w:r>
            <w:r w:rsidRPr="00654799">
              <w:rPr>
                <w:rFonts w:ascii="SimSun" w:eastAsia="SimSun" w:hAnsi="SimSun" w:hint="eastAsia"/>
                <w:szCs w:val="21"/>
              </w:rPr>
              <w:t>号</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为深入贯彻落实《深化国税、地税征管体制改革方案》和《国务院关于促进外贸回稳向好的若干意见》（国发〔</w:t>
            </w:r>
            <w:r w:rsidRPr="00654799">
              <w:rPr>
                <w:rFonts w:ascii="SimSun" w:eastAsia="SimSun" w:hAnsi="SimSun"/>
                <w:szCs w:val="21"/>
              </w:rPr>
              <w:t>2016〕27</w:t>
            </w:r>
            <w:r w:rsidRPr="00654799">
              <w:rPr>
                <w:rFonts w:ascii="SimSun" w:eastAsia="SimSun" w:hAnsi="SimSun" w:hint="eastAsia"/>
                <w:szCs w:val="21"/>
              </w:rPr>
              <w:t>号），进一步优化出口退税管理，更好地发挥出口退税支持外贸发展的职能作用，推进社会信用体系建设，国家税务总局对《出口退（免）税企业分类管理办法》（国家税务总局公告</w:t>
            </w:r>
            <w:r w:rsidRPr="00654799">
              <w:rPr>
                <w:rFonts w:ascii="SimSun" w:eastAsia="SimSun" w:hAnsi="SimSun"/>
                <w:szCs w:val="21"/>
              </w:rPr>
              <w:t>2015</w:t>
            </w:r>
            <w:r w:rsidRPr="00654799">
              <w:rPr>
                <w:rFonts w:ascii="SimSun" w:eastAsia="SimSun" w:hAnsi="SimSun" w:hint="eastAsia"/>
                <w:szCs w:val="21"/>
              </w:rPr>
              <w:t>年第</w:t>
            </w:r>
            <w:r w:rsidRPr="00654799">
              <w:rPr>
                <w:rFonts w:ascii="SimSun" w:eastAsia="SimSun" w:hAnsi="SimSun"/>
                <w:szCs w:val="21"/>
              </w:rPr>
              <w:t>2</w:t>
            </w:r>
            <w:r w:rsidRPr="00654799">
              <w:rPr>
                <w:rFonts w:ascii="SimSun" w:eastAsia="SimSun" w:hAnsi="SimSun" w:hint="eastAsia"/>
                <w:szCs w:val="21"/>
              </w:rPr>
              <w:t>号发布）进行了修订，现予重新发布，自</w:t>
            </w:r>
            <w:r w:rsidRPr="00654799">
              <w:rPr>
                <w:rFonts w:ascii="SimSun" w:eastAsia="SimSun" w:hAnsi="SimSun"/>
                <w:szCs w:val="21"/>
              </w:rPr>
              <w:t>2016</w:t>
            </w:r>
            <w:r w:rsidRPr="00654799">
              <w:rPr>
                <w:rFonts w:ascii="SimSun" w:eastAsia="SimSun" w:hAnsi="SimSun" w:hint="eastAsia"/>
                <w:szCs w:val="21"/>
              </w:rPr>
              <w:t>年</w:t>
            </w:r>
            <w:r w:rsidRPr="00654799">
              <w:rPr>
                <w:rFonts w:ascii="SimSun" w:eastAsia="SimSun" w:hAnsi="SimSun"/>
                <w:szCs w:val="21"/>
              </w:rPr>
              <w:t>9</w:t>
            </w:r>
            <w:r w:rsidRPr="00654799">
              <w:rPr>
                <w:rFonts w:ascii="SimSun" w:eastAsia="SimSun" w:hAnsi="SimSun" w:hint="eastAsia"/>
                <w:szCs w:val="21"/>
              </w:rPr>
              <w:t>月</w:t>
            </w:r>
            <w:r w:rsidRPr="00654799">
              <w:rPr>
                <w:rFonts w:ascii="SimSun" w:eastAsia="SimSun" w:hAnsi="SimSun"/>
                <w:szCs w:val="21"/>
              </w:rPr>
              <w:t>1</w:t>
            </w:r>
            <w:r w:rsidRPr="00654799">
              <w:rPr>
                <w:rFonts w:ascii="SimSun" w:eastAsia="SimSun" w:hAnsi="SimSun" w:hint="eastAsia"/>
                <w:szCs w:val="21"/>
              </w:rPr>
              <w:t>日起施行。《国家税务总局关于发布〈出口退（免）税企业分类管理办法〉的公告》（国家税务总局公告</w:t>
            </w:r>
            <w:r w:rsidRPr="00654799">
              <w:rPr>
                <w:rFonts w:ascii="SimSun" w:eastAsia="SimSun" w:hAnsi="SimSun"/>
                <w:szCs w:val="21"/>
              </w:rPr>
              <w:t>2015</w:t>
            </w:r>
            <w:r w:rsidRPr="00654799">
              <w:rPr>
                <w:rFonts w:ascii="SimSun" w:eastAsia="SimSun" w:hAnsi="SimSun" w:hint="eastAsia"/>
                <w:szCs w:val="21"/>
              </w:rPr>
              <w:t>年第</w:t>
            </w:r>
            <w:r w:rsidRPr="00654799">
              <w:rPr>
                <w:rFonts w:ascii="SimSun" w:eastAsia="SimSun" w:hAnsi="SimSun"/>
                <w:szCs w:val="21"/>
              </w:rPr>
              <w:t>2</w:t>
            </w:r>
            <w:r w:rsidRPr="00654799">
              <w:rPr>
                <w:rFonts w:ascii="SimSun" w:eastAsia="SimSun" w:hAnsi="SimSun" w:hint="eastAsia"/>
                <w:szCs w:val="21"/>
              </w:rPr>
              <w:t>号）同时废止。</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特此公告。</w:t>
            </w:r>
          </w:p>
          <w:p w:rsidR="00654799" w:rsidRPr="00654799" w:rsidRDefault="00654799" w:rsidP="00654799">
            <w:pPr>
              <w:rPr>
                <w:rFonts w:ascii="SimSun" w:eastAsia="SimSun" w:hAnsi="SimSun"/>
                <w:szCs w:val="21"/>
                <w:u w:val="single"/>
              </w:rPr>
            </w:pPr>
            <w:r w:rsidRPr="00654799">
              <w:rPr>
                <w:rFonts w:ascii="SimSun" w:eastAsia="SimSun" w:hAnsi="SimSun"/>
                <w:szCs w:val="21"/>
              </w:rPr>
              <w:t xml:space="preserve"> 　　</w:t>
            </w:r>
            <w:r>
              <w:rPr>
                <w:rFonts w:hint="eastAsia"/>
              </w:rPr>
              <w:t xml:space="preserve"> </w:t>
            </w:r>
            <w:r w:rsidRPr="00654799">
              <w:rPr>
                <w:rFonts w:ascii="SimSun" w:eastAsia="SimSun" w:hAnsi="SimSun" w:hint="eastAsia"/>
                <w:szCs w:val="21"/>
              </w:rPr>
              <w:t>附件下载：1、</w:t>
            </w:r>
            <w:hyperlink r:id="rId10" w:history="1">
              <w:r w:rsidRPr="00654799">
                <w:rPr>
                  <w:rFonts w:ascii="SimSun" w:eastAsia="SimSun" w:hAnsi="SimSun" w:hint="eastAsia"/>
                  <w:szCs w:val="21"/>
                  <w:u w:val="single"/>
                </w:rPr>
                <w:t>生产型出口企业生产能力情况报告</w:t>
              </w:r>
            </w:hyperlink>
          </w:p>
          <w:p w:rsidR="00654799" w:rsidRPr="00654799" w:rsidRDefault="00654799" w:rsidP="00654799">
            <w:pPr>
              <w:rPr>
                <w:rFonts w:ascii="SimSun" w:eastAsia="SimSun" w:hAnsi="SimSun"/>
                <w:szCs w:val="21"/>
                <w:u w:val="single"/>
              </w:rPr>
            </w:pPr>
            <w:r w:rsidRPr="00654799">
              <w:rPr>
                <w:rFonts w:ascii="SimSun" w:eastAsia="SimSun" w:hAnsi="SimSun" w:hint="eastAsia"/>
                <w:szCs w:val="21"/>
              </w:rPr>
              <w:t xml:space="preserve"> 　　　　　    2、</w:t>
            </w:r>
            <w:hyperlink r:id="rId11" w:history="1">
              <w:r w:rsidRPr="00654799">
                <w:rPr>
                  <w:rFonts w:ascii="SimSun" w:eastAsia="SimSun" w:hAnsi="SimSun" w:hint="eastAsia"/>
                  <w:szCs w:val="21"/>
                  <w:u w:val="single"/>
                </w:rPr>
                <w:t>出口退（免）税企业内部风险控制体系建设情况报告</w:t>
              </w:r>
            </w:hyperlink>
          </w:p>
          <w:p w:rsidR="00654799" w:rsidRPr="00654799" w:rsidRDefault="00654799" w:rsidP="00654799">
            <w:pPr>
              <w:rPr>
                <w:u w:val="single"/>
              </w:rPr>
            </w:pPr>
            <w:r w:rsidRPr="00654799">
              <w:rPr>
                <w:rFonts w:ascii="SimSun" w:eastAsia="SimSun" w:hAnsi="SimSun" w:hint="eastAsia"/>
                <w:szCs w:val="21"/>
              </w:rPr>
              <w:t xml:space="preserve"> 　　　　　    3、</w:t>
            </w:r>
            <w:hyperlink r:id="rId12" w:history="1">
              <w:r w:rsidRPr="00654799">
                <w:rPr>
                  <w:rFonts w:ascii="SimSun" w:eastAsia="SimSun" w:hAnsi="SimSun" w:hint="eastAsia"/>
                  <w:szCs w:val="21"/>
                  <w:u w:val="single"/>
                </w:rPr>
                <w:t>出口退（免）税企业管理类别评定表</w:t>
              </w:r>
            </w:hyperlink>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国家税务总局</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2016</w:t>
            </w:r>
            <w:r w:rsidRPr="00654799">
              <w:rPr>
                <w:rFonts w:ascii="SimSun" w:eastAsia="SimSun" w:hAnsi="SimSun" w:hint="eastAsia"/>
                <w:szCs w:val="21"/>
              </w:rPr>
              <w:t>年</w:t>
            </w:r>
            <w:r w:rsidRPr="00654799">
              <w:rPr>
                <w:rFonts w:ascii="SimSun" w:eastAsia="SimSun" w:hAnsi="SimSun"/>
                <w:szCs w:val="21"/>
              </w:rPr>
              <w:t>7</w:t>
            </w:r>
            <w:r w:rsidRPr="00654799">
              <w:rPr>
                <w:rFonts w:ascii="SimSun" w:eastAsia="SimSun" w:hAnsi="SimSun" w:hint="eastAsia"/>
                <w:szCs w:val="21"/>
              </w:rPr>
              <w:t>月</w:t>
            </w:r>
            <w:r w:rsidRPr="00654799">
              <w:rPr>
                <w:rFonts w:ascii="SimSun" w:eastAsia="SimSun" w:hAnsi="SimSun"/>
                <w:szCs w:val="21"/>
              </w:rPr>
              <w:t>13</w:t>
            </w:r>
            <w:r w:rsidRPr="00654799">
              <w:rPr>
                <w:rFonts w:ascii="SimSun" w:eastAsia="SimSun" w:hAnsi="SimSun" w:hint="eastAsia"/>
                <w:szCs w:val="21"/>
              </w:rPr>
              <w:t>日</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出口退（免）税企业分类管理办法</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第一章</w:t>
            </w:r>
            <w:r w:rsidRPr="00654799">
              <w:rPr>
                <w:rFonts w:ascii="SimSun" w:eastAsia="SimSun" w:hAnsi="SimSun"/>
                <w:szCs w:val="21"/>
              </w:rPr>
              <w:t xml:space="preserve"> </w:t>
            </w:r>
            <w:r w:rsidRPr="00654799">
              <w:rPr>
                <w:rFonts w:ascii="SimSun" w:eastAsia="SimSun" w:hAnsi="SimSun" w:hint="eastAsia"/>
                <w:szCs w:val="21"/>
              </w:rPr>
              <w:t>总</w:t>
            </w:r>
            <w:r w:rsidRPr="00654799">
              <w:rPr>
                <w:rFonts w:ascii="SimSun" w:eastAsia="SimSun" w:hAnsi="SimSun"/>
                <w:szCs w:val="21"/>
              </w:rPr>
              <w:t xml:space="preserve">  </w:t>
            </w:r>
            <w:r w:rsidRPr="00654799">
              <w:rPr>
                <w:rFonts w:ascii="SimSun" w:eastAsia="SimSun" w:hAnsi="SimSun" w:hint="eastAsia"/>
                <w:szCs w:val="21"/>
              </w:rPr>
              <w:t>则</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第一条</w:t>
            </w:r>
            <w:r w:rsidRPr="00654799">
              <w:rPr>
                <w:rFonts w:ascii="SimSun" w:eastAsia="SimSun" w:hAnsi="SimSun"/>
                <w:szCs w:val="21"/>
              </w:rPr>
              <w:t xml:space="preserve">  </w:t>
            </w:r>
            <w:r w:rsidRPr="00654799">
              <w:rPr>
                <w:rFonts w:ascii="SimSun" w:eastAsia="SimSun" w:hAnsi="SimSun" w:hint="eastAsia"/>
                <w:szCs w:val="21"/>
              </w:rPr>
              <w:t>为进一步优化出口退（免）税管理，提高纳税人税法遵从度，推进社会信用体系建设，充分发挥出口退税支持外贸发展的职能作用，根据《中华人民共和国税收征收管理法》及其实施细则、相关出口税收规定，制定本办法。</w:t>
            </w:r>
          </w:p>
          <w:p w:rsidR="00654799" w:rsidRDefault="00654799" w:rsidP="00654799">
            <w:pPr>
              <w:wordWrap w:val="0"/>
              <w:autoSpaceDE w:val="0"/>
              <w:autoSpaceDN w:val="0"/>
              <w:snapToGrid w:val="0"/>
              <w:spacing w:line="290" w:lineRule="atLeast"/>
              <w:ind w:firstLine="460"/>
              <w:rPr>
                <w:rFonts w:ascii="SimSun" w:eastAsia="SimSun" w:hAnsi="SimSun" w:hint="eastAsia"/>
                <w:szCs w:val="21"/>
              </w:rPr>
            </w:pPr>
            <w:r w:rsidRPr="00654799">
              <w:rPr>
                <w:rFonts w:ascii="SimSun" w:eastAsia="SimSun" w:hAnsi="SimSun" w:hint="eastAsia"/>
                <w:szCs w:val="21"/>
              </w:rPr>
              <w:t>第二条</w:t>
            </w:r>
            <w:r w:rsidRPr="00654799">
              <w:rPr>
                <w:rFonts w:ascii="SimSun" w:eastAsia="SimSun" w:hAnsi="SimSun"/>
                <w:szCs w:val="21"/>
              </w:rPr>
              <w:t xml:space="preserve">  </w:t>
            </w:r>
            <w:r w:rsidRPr="00654799">
              <w:rPr>
                <w:rFonts w:ascii="SimSun" w:eastAsia="SimSun" w:hAnsi="SimSun" w:hint="eastAsia"/>
                <w:szCs w:val="21"/>
              </w:rPr>
              <w:t>国税机关应按照风险可控、放管服结合、利于遵从、便于办税的原则，对出口退（免）税企业（以下简称出口企业）进行分类管理。</w:t>
            </w:r>
          </w:p>
          <w:p w:rsidR="00654799" w:rsidRPr="00654799" w:rsidRDefault="00654799" w:rsidP="00654799">
            <w:pPr>
              <w:wordWrap w:val="0"/>
              <w:autoSpaceDE w:val="0"/>
              <w:autoSpaceDN w:val="0"/>
              <w:snapToGrid w:val="0"/>
              <w:spacing w:line="290" w:lineRule="atLeast"/>
              <w:ind w:firstLine="460"/>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lastRenderedPageBreak/>
              <w:t xml:space="preserve"> 　 </w:t>
            </w:r>
            <w:r w:rsidRPr="00654799">
              <w:rPr>
                <w:rFonts w:ascii="SimSun" w:eastAsia="SimSun" w:hAnsi="SimSun" w:hint="eastAsia"/>
                <w:szCs w:val="21"/>
              </w:rPr>
              <w:t>第三条</w:t>
            </w:r>
            <w:r w:rsidRPr="00654799">
              <w:rPr>
                <w:rFonts w:ascii="SimSun" w:eastAsia="SimSun" w:hAnsi="SimSun"/>
                <w:szCs w:val="21"/>
              </w:rPr>
              <w:t xml:space="preserve">  </w:t>
            </w:r>
            <w:r w:rsidRPr="00654799">
              <w:rPr>
                <w:rFonts w:ascii="SimSun" w:eastAsia="SimSun" w:hAnsi="SimSun" w:hint="eastAsia"/>
                <w:szCs w:val="21"/>
              </w:rPr>
              <w:t>出口企业管理类别分为一类、二类、三类、四类。</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第四条</w:t>
            </w:r>
            <w:r w:rsidRPr="00654799">
              <w:rPr>
                <w:rFonts w:ascii="SimSun" w:eastAsia="SimSun" w:hAnsi="SimSun"/>
                <w:szCs w:val="21"/>
              </w:rPr>
              <w:t xml:space="preserve">  </w:t>
            </w:r>
            <w:r w:rsidRPr="00654799">
              <w:rPr>
                <w:rFonts w:ascii="SimSun" w:eastAsia="SimSun" w:hAnsi="SimSun" w:hint="eastAsia"/>
                <w:szCs w:val="21"/>
              </w:rPr>
              <w:t>各省、自治区、直辖市、计划单列市国家税务局（以下简称省国家税务局）负责组织实施本地区出口企业的分类管理工作。</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具有出口退（免）税审批权限的国家税务局负责评定所辖出口企业的管理类别。</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第二章</w:t>
            </w:r>
            <w:r w:rsidRPr="00654799">
              <w:rPr>
                <w:rFonts w:ascii="SimSun" w:eastAsia="SimSun" w:hAnsi="SimSun"/>
                <w:szCs w:val="21"/>
              </w:rPr>
              <w:t xml:space="preserve"> </w:t>
            </w:r>
            <w:r w:rsidRPr="00654799">
              <w:rPr>
                <w:rFonts w:ascii="SimSun" w:eastAsia="SimSun" w:hAnsi="SimSun" w:hint="eastAsia"/>
                <w:szCs w:val="21"/>
              </w:rPr>
              <w:t>出口企业管理类别的评定标准</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第五条</w:t>
            </w:r>
            <w:r>
              <w:rPr>
                <w:rFonts w:ascii="SimSun" w:eastAsia="SimSun" w:hAnsi="SimSun"/>
                <w:szCs w:val="21"/>
              </w:rPr>
              <w:t xml:space="preserve"> </w:t>
            </w:r>
            <w:r w:rsidRPr="00654799">
              <w:rPr>
                <w:rFonts w:ascii="SimSun" w:eastAsia="SimSun" w:hAnsi="SimSun" w:hint="eastAsia"/>
                <w:szCs w:val="21"/>
              </w:rPr>
              <w:t>一类出口企业的评定标准。</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一）生产企业应同时符合下列条件：</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1.</w:t>
            </w:r>
            <w:r w:rsidRPr="00654799">
              <w:rPr>
                <w:rFonts w:ascii="SimSun" w:eastAsia="SimSun" w:hAnsi="SimSun" w:hint="eastAsia"/>
                <w:szCs w:val="21"/>
              </w:rPr>
              <w:t>企业的生产能力与上一年度申报出口退（免）税规模相匹配。</w:t>
            </w:r>
          </w:p>
          <w:p w:rsidR="00654799" w:rsidRPr="00654799" w:rsidRDefault="00654799" w:rsidP="00654799">
            <w:pPr>
              <w:wordWrap w:val="0"/>
              <w:autoSpaceDE w:val="0"/>
              <w:autoSpaceDN w:val="0"/>
              <w:snapToGrid w:val="0"/>
              <w:spacing w:line="290" w:lineRule="atLeast"/>
              <w:rPr>
                <w:rFonts w:ascii="SimSun" w:eastAsia="SimSun" w:hAnsi="SimSun"/>
                <w:spacing w:val="14"/>
                <w:szCs w:val="21"/>
              </w:rPr>
            </w:pPr>
            <w:r w:rsidRPr="00654799">
              <w:rPr>
                <w:rFonts w:ascii="SimSun" w:eastAsia="SimSun" w:hAnsi="SimSun"/>
                <w:szCs w:val="21"/>
              </w:rPr>
              <w:t xml:space="preserve"> 　　2.</w:t>
            </w:r>
            <w:r w:rsidRPr="00654799">
              <w:rPr>
                <w:rFonts w:ascii="SimSun" w:eastAsia="SimSun" w:hAnsi="SimSun" w:hint="eastAsia"/>
                <w:spacing w:val="14"/>
                <w:szCs w:val="21"/>
              </w:rPr>
              <w:t>近</w:t>
            </w:r>
            <w:r w:rsidRPr="00654799">
              <w:rPr>
                <w:rFonts w:ascii="SimSun" w:eastAsia="SimSun" w:hAnsi="SimSun"/>
                <w:spacing w:val="14"/>
                <w:szCs w:val="21"/>
              </w:rPr>
              <w:t>3</w:t>
            </w:r>
            <w:r w:rsidRPr="00654799">
              <w:rPr>
                <w:rFonts w:ascii="SimSun" w:eastAsia="SimSun" w:hAnsi="SimSun" w:hint="eastAsia"/>
                <w:spacing w:val="14"/>
                <w:szCs w:val="21"/>
              </w:rPr>
              <w:t>年（含评定当年，下同）未发生过虚开增值税专用发票或者其他增值税扣税凭证、骗取出口退税行为。</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3.</w:t>
            </w:r>
            <w:r w:rsidRPr="00654799">
              <w:rPr>
                <w:rFonts w:ascii="SimSun" w:eastAsia="SimSun" w:hAnsi="SimSun" w:hint="eastAsia"/>
                <w:szCs w:val="21"/>
              </w:rPr>
              <w:t>上一年度的年末净资产大于上一年度该企业已办理的出口退税额（不含免抵税额）。</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4.</w:t>
            </w:r>
            <w:r w:rsidRPr="00654799">
              <w:rPr>
                <w:rFonts w:ascii="SimSun" w:eastAsia="SimSun" w:hAnsi="SimSun" w:hint="eastAsia"/>
                <w:szCs w:val="21"/>
              </w:rPr>
              <w:t>评定时纳税信用级别为</w:t>
            </w:r>
            <w:r w:rsidRPr="00654799">
              <w:rPr>
                <w:rFonts w:ascii="SimSun" w:eastAsia="SimSun" w:hAnsi="SimSun"/>
                <w:szCs w:val="21"/>
              </w:rPr>
              <w:t>A</w:t>
            </w:r>
            <w:r w:rsidRPr="00654799">
              <w:rPr>
                <w:rFonts w:ascii="SimSun" w:eastAsia="SimSun" w:hAnsi="SimSun" w:hint="eastAsia"/>
                <w:szCs w:val="21"/>
              </w:rPr>
              <w:t>级或Ｂ级。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5.</w:t>
            </w:r>
            <w:r w:rsidRPr="00654799">
              <w:rPr>
                <w:rFonts w:ascii="SimSun" w:eastAsia="SimSun" w:hAnsi="SimSun" w:hint="eastAsia"/>
                <w:szCs w:val="21"/>
              </w:rPr>
              <w:t>企业内部建立了较为完善的出口退（免）税风险控制体系。</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二）外贸企业应同时符合下列条件：</w:t>
            </w:r>
          </w:p>
          <w:p w:rsidR="00654799" w:rsidRDefault="00654799" w:rsidP="00654799">
            <w:pPr>
              <w:wordWrap w:val="0"/>
              <w:autoSpaceDE w:val="0"/>
              <w:autoSpaceDN w:val="0"/>
              <w:snapToGrid w:val="0"/>
              <w:spacing w:line="290" w:lineRule="atLeast"/>
              <w:rPr>
                <w:rFonts w:ascii="SimSun" w:eastAsia="SimSun" w:hAnsi="SimSun" w:hint="eastAsia"/>
                <w:szCs w:val="21"/>
              </w:rPr>
            </w:pPr>
            <w:r w:rsidRPr="00654799">
              <w:rPr>
                <w:rFonts w:ascii="SimSun" w:eastAsia="SimSun" w:hAnsi="SimSun"/>
                <w:szCs w:val="21"/>
              </w:rPr>
              <w:t xml:space="preserve"> 　　1.</w:t>
            </w:r>
            <w:r w:rsidRPr="00654799">
              <w:rPr>
                <w:rFonts w:ascii="SimSun" w:eastAsia="SimSun" w:hAnsi="SimSun" w:hint="eastAsia"/>
                <w:szCs w:val="21"/>
              </w:rPr>
              <w:t>近</w:t>
            </w:r>
            <w:r w:rsidRPr="00654799">
              <w:rPr>
                <w:rFonts w:ascii="SimSun" w:eastAsia="SimSun" w:hAnsi="SimSun"/>
                <w:szCs w:val="21"/>
              </w:rPr>
              <w:t>3</w:t>
            </w:r>
            <w:r w:rsidRPr="00654799">
              <w:rPr>
                <w:rFonts w:ascii="SimSun" w:eastAsia="SimSun" w:hAnsi="SimSun" w:hint="eastAsia"/>
                <w:szCs w:val="21"/>
              </w:rPr>
              <w:t>年未发生过虚开增值税专用发票或者其他增值税扣税凭证、骗取出口退税行为。</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2.</w:t>
            </w:r>
            <w:r w:rsidRPr="00654799">
              <w:rPr>
                <w:rFonts w:ascii="SimSun" w:eastAsia="SimSun" w:hAnsi="SimSun" w:hint="eastAsia"/>
                <w:szCs w:val="21"/>
              </w:rPr>
              <w:t>上一年度的年末净资产大于上一年度该企业已办理出口退税额的</w:t>
            </w:r>
            <w:r w:rsidRPr="00654799">
              <w:rPr>
                <w:rFonts w:ascii="SimSun" w:eastAsia="SimSun" w:hAnsi="SimSun"/>
                <w:szCs w:val="21"/>
              </w:rPr>
              <w:t>60%。</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3.</w:t>
            </w:r>
            <w:r w:rsidRPr="00654799">
              <w:rPr>
                <w:rFonts w:ascii="SimSun" w:eastAsia="SimSun" w:hAnsi="SimSun" w:hint="eastAsia"/>
                <w:szCs w:val="21"/>
              </w:rPr>
              <w:t>持续经营</w:t>
            </w:r>
            <w:r w:rsidRPr="00654799">
              <w:rPr>
                <w:rFonts w:ascii="SimSun" w:eastAsia="SimSun" w:hAnsi="SimSun"/>
                <w:szCs w:val="21"/>
              </w:rPr>
              <w:t>5</w:t>
            </w:r>
            <w:r w:rsidRPr="00654799">
              <w:rPr>
                <w:rFonts w:ascii="SimSun" w:eastAsia="SimSun" w:hAnsi="SimSun" w:hint="eastAsia"/>
                <w:szCs w:val="21"/>
              </w:rPr>
              <w:t>年以上（因合并、分立、改制重组等原因新设立企业的情况除外）。</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4.</w:t>
            </w:r>
            <w:r w:rsidRPr="00654799">
              <w:rPr>
                <w:rFonts w:ascii="SimSun" w:eastAsia="SimSun" w:hAnsi="SimSun" w:hint="eastAsia"/>
                <w:szCs w:val="21"/>
              </w:rPr>
              <w:t>评定时纳税信用级别为</w:t>
            </w:r>
            <w:r w:rsidRPr="00654799">
              <w:rPr>
                <w:rFonts w:ascii="SimSun" w:eastAsia="SimSun" w:hAnsi="SimSun"/>
                <w:szCs w:val="21"/>
              </w:rPr>
              <w:t>A</w:t>
            </w:r>
            <w:r w:rsidRPr="00654799">
              <w:rPr>
                <w:rFonts w:ascii="SimSun" w:eastAsia="SimSun" w:hAnsi="SimSun" w:hint="eastAsia"/>
                <w:szCs w:val="21"/>
              </w:rPr>
              <w:t>级或Ｂ级。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5.</w:t>
            </w:r>
            <w:r w:rsidRPr="00654799">
              <w:rPr>
                <w:rFonts w:ascii="SimSun" w:eastAsia="SimSun" w:hAnsi="SimSun" w:hint="eastAsia"/>
                <w:szCs w:val="21"/>
              </w:rPr>
              <w:t>评定时海关企业信用管理类别为高级认证企业或一般认证企业。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6.</w:t>
            </w:r>
            <w:r w:rsidRPr="00654799">
              <w:rPr>
                <w:rFonts w:ascii="SimSun" w:eastAsia="SimSun" w:hAnsi="SimSun" w:hint="eastAsia"/>
                <w:szCs w:val="21"/>
              </w:rPr>
              <w:t>评定时外汇管理的分类管理等级为</w:t>
            </w:r>
            <w:r w:rsidRPr="00654799">
              <w:rPr>
                <w:rFonts w:ascii="SimSun" w:eastAsia="SimSun" w:hAnsi="SimSun"/>
                <w:szCs w:val="21"/>
              </w:rPr>
              <w:t>A</w:t>
            </w:r>
            <w:r w:rsidRPr="00654799">
              <w:rPr>
                <w:rFonts w:ascii="SimSun" w:eastAsia="SimSun" w:hAnsi="SimSun" w:hint="eastAsia"/>
                <w:szCs w:val="21"/>
              </w:rPr>
              <w:t>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7.</w:t>
            </w:r>
            <w:r w:rsidRPr="00654799">
              <w:rPr>
                <w:rFonts w:ascii="SimSun" w:eastAsia="SimSun" w:hAnsi="SimSun" w:hint="eastAsia"/>
                <w:szCs w:val="21"/>
              </w:rPr>
              <w:t>企业内部建立了较为完善的出口退（免）税风险控制体系。</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lastRenderedPageBreak/>
              <w:t xml:space="preserve"> 　　（</w:t>
            </w:r>
            <w:r w:rsidRPr="00654799">
              <w:rPr>
                <w:rFonts w:ascii="SimSun" w:eastAsia="SimSun" w:hAnsi="SimSun" w:hint="eastAsia"/>
                <w:szCs w:val="21"/>
              </w:rPr>
              <w:t>三）外贸综合服务企业应同时符合下列条件：</w:t>
            </w:r>
          </w:p>
          <w:p w:rsidR="00654799" w:rsidRDefault="00654799" w:rsidP="00654799">
            <w:pPr>
              <w:wordWrap w:val="0"/>
              <w:autoSpaceDE w:val="0"/>
              <w:autoSpaceDN w:val="0"/>
              <w:snapToGrid w:val="0"/>
              <w:spacing w:line="290" w:lineRule="atLeast"/>
              <w:rPr>
                <w:rFonts w:ascii="SimSun" w:eastAsia="SimSun" w:hAnsi="SimSun" w:hint="eastAsia"/>
                <w:szCs w:val="21"/>
              </w:rPr>
            </w:pPr>
            <w:r w:rsidRPr="00654799">
              <w:rPr>
                <w:rFonts w:ascii="SimSun" w:eastAsia="SimSun" w:hAnsi="SimSun"/>
                <w:szCs w:val="21"/>
              </w:rPr>
              <w:t xml:space="preserve"> 　　1.</w:t>
            </w:r>
            <w:r w:rsidRPr="00654799">
              <w:rPr>
                <w:rFonts w:ascii="SimSun" w:eastAsia="SimSun" w:hAnsi="SimSun" w:hint="eastAsia"/>
                <w:szCs w:val="21"/>
              </w:rPr>
              <w:t>近</w:t>
            </w:r>
            <w:r w:rsidRPr="00654799">
              <w:rPr>
                <w:rFonts w:ascii="SimSun" w:eastAsia="SimSun" w:hAnsi="SimSun"/>
                <w:szCs w:val="21"/>
              </w:rPr>
              <w:t>3</w:t>
            </w:r>
            <w:r w:rsidRPr="00654799">
              <w:rPr>
                <w:rFonts w:ascii="SimSun" w:eastAsia="SimSun" w:hAnsi="SimSun" w:hint="eastAsia"/>
                <w:szCs w:val="21"/>
              </w:rPr>
              <w:t>年未发生过虚开增值税专用发票或者其他增值税扣税凭证、骗取出口退税行为。</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2.</w:t>
            </w:r>
            <w:r w:rsidRPr="00654799">
              <w:rPr>
                <w:rFonts w:ascii="SimSun" w:eastAsia="SimSun" w:hAnsi="SimSun" w:hint="eastAsia"/>
                <w:szCs w:val="21"/>
              </w:rPr>
              <w:t>上一年度的年末净资产大于上一年度该企业已办理出口退税额的</w:t>
            </w:r>
            <w:r w:rsidRPr="00654799">
              <w:rPr>
                <w:rFonts w:ascii="SimSun" w:eastAsia="SimSun" w:hAnsi="SimSun"/>
                <w:szCs w:val="21"/>
              </w:rPr>
              <w:t>30%。</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3.</w:t>
            </w:r>
            <w:r w:rsidRPr="00654799">
              <w:rPr>
                <w:rFonts w:ascii="SimSun" w:eastAsia="SimSun" w:hAnsi="SimSun" w:hint="eastAsia"/>
                <w:szCs w:val="21"/>
              </w:rPr>
              <w:t>上一年度申报从事外贸综合服务业务的出口退税额，大于该企业全部出口退税额的</w:t>
            </w:r>
            <w:r w:rsidRPr="00654799">
              <w:rPr>
                <w:rFonts w:ascii="SimSun" w:eastAsia="SimSun" w:hAnsi="SimSun"/>
                <w:szCs w:val="21"/>
              </w:rPr>
              <w:t>80%。</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4.</w:t>
            </w:r>
            <w:r w:rsidRPr="00654799">
              <w:rPr>
                <w:rFonts w:ascii="SimSun" w:eastAsia="SimSun" w:hAnsi="SimSun" w:hint="eastAsia"/>
                <w:szCs w:val="21"/>
              </w:rPr>
              <w:t>评定时纳税信用级别为</w:t>
            </w:r>
            <w:r w:rsidRPr="00654799">
              <w:rPr>
                <w:rFonts w:ascii="SimSun" w:eastAsia="SimSun" w:hAnsi="SimSun"/>
                <w:szCs w:val="21"/>
              </w:rPr>
              <w:t>A</w:t>
            </w:r>
            <w:r w:rsidRPr="00654799">
              <w:rPr>
                <w:rFonts w:ascii="SimSun" w:eastAsia="SimSun" w:hAnsi="SimSun" w:hint="eastAsia"/>
                <w:szCs w:val="21"/>
              </w:rPr>
              <w:t>级或Ｂ级。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5.</w:t>
            </w:r>
            <w:r w:rsidRPr="00654799">
              <w:rPr>
                <w:rFonts w:ascii="SimSun" w:eastAsia="SimSun" w:hAnsi="SimSun" w:hint="eastAsia"/>
                <w:szCs w:val="21"/>
              </w:rPr>
              <w:t>评定时海关企业信用管理类别为高级认证企业或一般认证企业。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6.</w:t>
            </w:r>
            <w:r w:rsidRPr="00654799">
              <w:rPr>
                <w:rFonts w:ascii="SimSun" w:eastAsia="SimSun" w:hAnsi="SimSun" w:hint="eastAsia"/>
                <w:szCs w:val="21"/>
              </w:rPr>
              <w:t>评定时外汇管理的分类管理等级为</w:t>
            </w:r>
            <w:r w:rsidRPr="00654799">
              <w:rPr>
                <w:rFonts w:ascii="SimSun" w:eastAsia="SimSun" w:hAnsi="SimSun"/>
                <w:szCs w:val="21"/>
              </w:rPr>
              <w:t>A</w:t>
            </w:r>
            <w:r w:rsidRPr="00654799">
              <w:rPr>
                <w:rFonts w:ascii="SimSun" w:eastAsia="SimSun" w:hAnsi="SimSun" w:hint="eastAsia"/>
                <w:szCs w:val="21"/>
              </w:rPr>
              <w:t>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7.</w:t>
            </w:r>
            <w:r w:rsidRPr="00654799">
              <w:rPr>
                <w:rFonts w:ascii="SimSun" w:eastAsia="SimSun" w:hAnsi="SimSun" w:hint="eastAsia"/>
                <w:szCs w:val="21"/>
              </w:rPr>
              <w:t>企业内部建立了较为完善的出口退（免）税风险控制体系。</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第六条</w:t>
            </w:r>
            <w:r w:rsidRPr="00654799">
              <w:rPr>
                <w:rFonts w:ascii="SimSun" w:eastAsia="SimSun" w:hAnsi="SimSun"/>
                <w:szCs w:val="21"/>
              </w:rPr>
              <w:t xml:space="preserve">  </w:t>
            </w:r>
            <w:r w:rsidRPr="00654799">
              <w:rPr>
                <w:rFonts w:ascii="SimSun" w:eastAsia="SimSun" w:hAnsi="SimSun" w:hint="eastAsia"/>
                <w:szCs w:val="21"/>
              </w:rPr>
              <w:t>具有下列情形之一的出口企业，其出口企业管理类别应评定为三类：</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一）自首笔申报出口退（免）税之日起至评定时未满</w:t>
            </w:r>
            <w:r w:rsidRPr="00654799">
              <w:rPr>
                <w:rFonts w:ascii="SimSun" w:eastAsia="SimSun" w:hAnsi="SimSun"/>
                <w:szCs w:val="21"/>
              </w:rPr>
              <w:t>12</w:t>
            </w:r>
            <w:r w:rsidRPr="00654799">
              <w:rPr>
                <w:rFonts w:ascii="SimSun" w:eastAsia="SimSun" w:hAnsi="SimSun" w:hint="eastAsia"/>
                <w:szCs w:val="21"/>
              </w:rPr>
              <w:t>个月。</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二）评定时纳税信用级别为</w:t>
            </w:r>
            <w:r w:rsidRPr="00654799">
              <w:rPr>
                <w:rFonts w:ascii="SimSun" w:eastAsia="SimSun" w:hAnsi="SimSun"/>
                <w:szCs w:val="21"/>
              </w:rPr>
              <w:t>C</w:t>
            </w:r>
            <w:r w:rsidRPr="00654799">
              <w:rPr>
                <w:rFonts w:ascii="SimSun" w:eastAsia="SimSun" w:hAnsi="SimSun" w:hint="eastAsia"/>
                <w:szCs w:val="21"/>
              </w:rPr>
              <w:t>级，或尚未评价纳税信用级别。</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三）上一年度累计</w:t>
            </w:r>
            <w:r w:rsidRPr="00654799">
              <w:rPr>
                <w:rFonts w:ascii="SimSun" w:eastAsia="SimSun" w:hAnsi="SimSun"/>
                <w:szCs w:val="21"/>
              </w:rPr>
              <w:t>6</w:t>
            </w:r>
            <w:r w:rsidRPr="00654799">
              <w:rPr>
                <w:rFonts w:ascii="SimSun" w:eastAsia="SimSun" w:hAnsi="SimSun" w:hint="eastAsia"/>
                <w:szCs w:val="21"/>
              </w:rPr>
              <w:t>个月以上未申报出口退（免）税（从事对外援助、对外承包、境外投资业务的，以及出口季节性商品或出口生产周期较长的大型设备的出口企业除外）。</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四）上一年度发生过违反出口退（免）税有关规定的情形，但尚未达到税务机关行政处罚标准或司法机关处理标准的。</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五）存在省国家税务局规定的其他失信或风险情形。</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第七条</w:t>
            </w:r>
            <w:r w:rsidRPr="00654799">
              <w:rPr>
                <w:rFonts w:ascii="SimSun" w:eastAsia="SimSun" w:hAnsi="SimSun"/>
                <w:szCs w:val="21"/>
              </w:rPr>
              <w:t xml:space="preserve">  </w:t>
            </w:r>
            <w:r w:rsidRPr="00654799">
              <w:rPr>
                <w:rFonts w:ascii="SimSun" w:eastAsia="SimSun" w:hAnsi="SimSun" w:hint="eastAsia"/>
                <w:szCs w:val="21"/>
              </w:rPr>
              <w:t>具有下列情形之一的出口企业，其出口企业管理类别应评定为四类：</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一）评定时纳税信用级别为</w:t>
            </w:r>
            <w:r w:rsidRPr="00654799">
              <w:rPr>
                <w:rFonts w:ascii="SimSun" w:eastAsia="SimSun" w:hAnsi="SimSun"/>
                <w:szCs w:val="21"/>
              </w:rPr>
              <w:t>D</w:t>
            </w:r>
            <w:r w:rsidRPr="00654799">
              <w:rPr>
                <w:rFonts w:ascii="SimSun" w:eastAsia="SimSun" w:hAnsi="SimSun" w:hint="eastAsia"/>
                <w:szCs w:val="21"/>
              </w:rPr>
              <w:t>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二）上一年度发生过拒绝向国税机关提供有关出口退（免）税账簿、原始凭证、申报资料、备案单证等情形。</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三）上一年度因违反出口退（免）税有关规定，被税务机关行政处</w:t>
            </w:r>
            <w:r w:rsidRPr="00654799">
              <w:rPr>
                <w:rFonts w:ascii="SimSun" w:eastAsia="SimSun" w:hAnsi="SimSun" w:hint="eastAsia"/>
                <w:szCs w:val="21"/>
              </w:rPr>
              <w:lastRenderedPageBreak/>
              <w:t>罚或被司法机关处理过的。</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四）评定时企业因骗取出口退税被停止出口退税权，或者停止出口退税权届满后未满</w:t>
            </w:r>
            <w:r w:rsidRPr="00654799">
              <w:rPr>
                <w:rFonts w:ascii="SimSun" w:eastAsia="SimSun" w:hAnsi="SimSun"/>
                <w:szCs w:val="21"/>
              </w:rPr>
              <w:t>2</w:t>
            </w:r>
            <w:r w:rsidRPr="00654799">
              <w:rPr>
                <w:rFonts w:ascii="SimSun" w:eastAsia="SimSun" w:hAnsi="SimSun" w:hint="eastAsia"/>
                <w:szCs w:val="21"/>
              </w:rPr>
              <w:t>年。</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五）四类出口企业的法定代表人新成立的出口企业。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六）列入国家联合惩戒对象的失信企业。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七）海关企业信用管理类别认定为失信企业。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八）外汇管理的分类管理等级为</w:t>
            </w:r>
            <w:r w:rsidRPr="00654799">
              <w:rPr>
                <w:rFonts w:ascii="SimSun" w:eastAsia="SimSun" w:hAnsi="SimSun"/>
                <w:szCs w:val="21"/>
              </w:rPr>
              <w:t>C</w:t>
            </w:r>
            <w:r w:rsidRPr="00654799">
              <w:rPr>
                <w:rFonts w:ascii="SimSun" w:eastAsia="SimSun" w:hAnsi="SimSun" w:hint="eastAsia"/>
                <w:szCs w:val="21"/>
              </w:rPr>
              <w:t>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九）存在省国家税务局规定的其他严重失信或风险情形。</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第八条</w:t>
            </w:r>
            <w:r w:rsidRPr="00654799">
              <w:rPr>
                <w:rFonts w:ascii="SimSun" w:eastAsia="SimSun" w:hAnsi="SimSun"/>
                <w:szCs w:val="21"/>
              </w:rPr>
              <w:t xml:space="preserve">  </w:t>
            </w:r>
            <w:r w:rsidRPr="00654799">
              <w:rPr>
                <w:rFonts w:ascii="SimSun" w:eastAsia="SimSun" w:hAnsi="SimSun" w:hint="eastAsia"/>
                <w:szCs w:val="21"/>
              </w:rPr>
              <w:t>一类、三类、四类出口企业以外的出口企业，其出口企业管理类别应评定为二类。</w:t>
            </w:r>
          </w:p>
          <w:p w:rsidR="00654799" w:rsidRPr="00654799" w:rsidRDefault="00654799" w:rsidP="00654799">
            <w:pPr>
              <w:wordWrap w:val="0"/>
              <w:autoSpaceDE w:val="0"/>
              <w:autoSpaceDN w:val="0"/>
              <w:snapToGrid w:val="0"/>
              <w:spacing w:line="290" w:lineRule="atLeast"/>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第三章</w:t>
            </w:r>
            <w:r w:rsidRPr="00654799">
              <w:rPr>
                <w:rFonts w:ascii="SimSun" w:eastAsia="SimSun" w:hAnsi="SimSun"/>
                <w:szCs w:val="21"/>
              </w:rPr>
              <w:t xml:space="preserve"> </w:t>
            </w:r>
            <w:r w:rsidRPr="00654799">
              <w:rPr>
                <w:rFonts w:ascii="SimSun" w:eastAsia="SimSun" w:hAnsi="SimSun" w:hint="eastAsia"/>
                <w:szCs w:val="21"/>
              </w:rPr>
              <w:t>出口企业管理类别评定及调整</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第九条</w:t>
            </w:r>
            <w:r w:rsidRPr="00654799">
              <w:rPr>
                <w:rFonts w:ascii="SimSun" w:eastAsia="SimSun" w:hAnsi="SimSun"/>
                <w:szCs w:val="21"/>
              </w:rPr>
              <w:t xml:space="preserve">  </w:t>
            </w:r>
            <w:r w:rsidRPr="00654799">
              <w:rPr>
                <w:rFonts w:ascii="SimSun" w:eastAsia="SimSun" w:hAnsi="SimSun" w:hint="eastAsia"/>
                <w:szCs w:val="21"/>
              </w:rPr>
              <w:t>出口企业管理类别评定工作每年进行</w:t>
            </w:r>
            <w:r w:rsidRPr="00654799">
              <w:rPr>
                <w:rFonts w:ascii="SimSun" w:eastAsia="SimSun" w:hAnsi="SimSun"/>
                <w:szCs w:val="21"/>
              </w:rPr>
              <w:t>1</w:t>
            </w:r>
            <w:r w:rsidRPr="00654799">
              <w:rPr>
                <w:rFonts w:ascii="SimSun" w:eastAsia="SimSun" w:hAnsi="SimSun" w:hint="eastAsia"/>
                <w:szCs w:val="21"/>
              </w:rPr>
              <w:t>次，应于企业纳税信用级别评价结果确定后</w:t>
            </w:r>
            <w:r w:rsidRPr="00654799">
              <w:rPr>
                <w:rFonts w:ascii="SimSun" w:eastAsia="SimSun" w:hAnsi="SimSun"/>
                <w:szCs w:val="21"/>
              </w:rPr>
              <w:t>1</w:t>
            </w:r>
            <w:r w:rsidRPr="00654799">
              <w:rPr>
                <w:rFonts w:ascii="SimSun" w:eastAsia="SimSun" w:hAnsi="SimSun" w:hint="eastAsia"/>
                <w:szCs w:val="21"/>
              </w:rPr>
              <w:t>个月内完成。评定工作完成的次月起，国税机关对出口企业实施对应的分类管理措施。</w:t>
            </w:r>
          </w:p>
          <w:p w:rsidR="00654799" w:rsidRPr="002A37C3" w:rsidRDefault="00654799" w:rsidP="00654799">
            <w:pPr>
              <w:wordWrap w:val="0"/>
              <w:autoSpaceDE w:val="0"/>
              <w:autoSpaceDN w:val="0"/>
              <w:snapToGrid w:val="0"/>
              <w:spacing w:line="290" w:lineRule="atLeast"/>
              <w:rPr>
                <w:rFonts w:ascii="SimSun" w:eastAsia="SimSun" w:hAnsi="SimSun"/>
                <w:spacing w:val="-10"/>
                <w:szCs w:val="21"/>
              </w:rPr>
            </w:pPr>
            <w:r w:rsidRPr="00654799">
              <w:rPr>
                <w:rFonts w:ascii="SimSun" w:eastAsia="SimSun" w:hAnsi="SimSun" w:hint="eastAsia"/>
                <w:szCs w:val="21"/>
              </w:rPr>
              <w:t xml:space="preserve">　　</w:t>
            </w:r>
            <w:r w:rsidRPr="002A37C3">
              <w:rPr>
                <w:rFonts w:ascii="SimSun" w:eastAsia="SimSun" w:hAnsi="SimSun" w:hint="eastAsia"/>
                <w:spacing w:val="-10"/>
                <w:szCs w:val="21"/>
              </w:rPr>
              <w:t>第十条</w:t>
            </w:r>
            <w:r w:rsidRPr="002A37C3">
              <w:rPr>
                <w:rFonts w:ascii="SimSun" w:eastAsia="SimSun" w:hAnsi="SimSun"/>
                <w:spacing w:val="-10"/>
                <w:szCs w:val="21"/>
              </w:rPr>
              <w:t xml:space="preserve">  </w:t>
            </w:r>
            <w:r w:rsidRPr="002A37C3">
              <w:rPr>
                <w:rFonts w:ascii="SimSun" w:eastAsia="SimSun" w:hAnsi="SimSun" w:hint="eastAsia"/>
                <w:spacing w:val="-10"/>
                <w:szCs w:val="21"/>
              </w:rPr>
              <w:t>申请出口企业管理类别评定为一类的出口企业，应于企业纳税信用级别评价结果确定的当月向主管国税机关报送《生产型出口企业生产能力情况报告》（仅生产企业填报，样式见附件</w:t>
            </w:r>
            <w:r w:rsidRPr="002A37C3">
              <w:rPr>
                <w:rFonts w:ascii="SimSun" w:eastAsia="SimSun" w:hAnsi="SimSun"/>
                <w:spacing w:val="-10"/>
                <w:szCs w:val="21"/>
              </w:rPr>
              <w:t>1）、《</w:t>
            </w:r>
            <w:r w:rsidRPr="002A37C3">
              <w:rPr>
                <w:rFonts w:ascii="SimSun" w:eastAsia="SimSun" w:hAnsi="SimSun" w:hint="eastAsia"/>
                <w:spacing w:val="-10"/>
                <w:szCs w:val="21"/>
              </w:rPr>
              <w:t>出口退（免）税企业内部风险控制体系建设情况报告》（样式见附件</w:t>
            </w:r>
            <w:r w:rsidRPr="002A37C3">
              <w:rPr>
                <w:rFonts w:ascii="SimSun" w:eastAsia="SimSun" w:hAnsi="SimSun"/>
                <w:spacing w:val="-10"/>
                <w:szCs w:val="21"/>
              </w:rPr>
              <w:t>2）。</w:t>
            </w:r>
          </w:p>
          <w:p w:rsidR="00654799" w:rsidRDefault="00654799" w:rsidP="002A37C3">
            <w:pPr>
              <w:wordWrap w:val="0"/>
              <w:autoSpaceDE w:val="0"/>
              <w:autoSpaceDN w:val="0"/>
              <w:snapToGrid w:val="0"/>
              <w:spacing w:line="290" w:lineRule="atLeast"/>
              <w:ind w:firstLine="450"/>
              <w:rPr>
                <w:rFonts w:ascii="SimSun" w:eastAsia="SimSun" w:hAnsi="SimSun" w:hint="eastAsia"/>
                <w:szCs w:val="21"/>
              </w:rPr>
            </w:pPr>
            <w:r w:rsidRPr="00654799">
              <w:rPr>
                <w:rFonts w:ascii="SimSun" w:eastAsia="SimSun" w:hAnsi="SimSun" w:hint="eastAsia"/>
                <w:szCs w:val="21"/>
              </w:rPr>
              <w:t>第十一条</w:t>
            </w:r>
            <w:r w:rsidRPr="00654799">
              <w:rPr>
                <w:rFonts w:ascii="SimSun" w:eastAsia="SimSun" w:hAnsi="SimSun"/>
                <w:szCs w:val="21"/>
              </w:rPr>
              <w:t xml:space="preserve">  </w:t>
            </w:r>
            <w:r w:rsidRPr="00654799">
              <w:rPr>
                <w:rFonts w:ascii="SimSun" w:eastAsia="SimSun" w:hAnsi="SimSun" w:hint="eastAsia"/>
                <w:szCs w:val="21"/>
              </w:rPr>
              <w:t>县（区）国家税务局负责评定出口企业管理类别的，应于评定工作完成后</w:t>
            </w:r>
            <w:r w:rsidRPr="00654799">
              <w:rPr>
                <w:rFonts w:ascii="SimSun" w:eastAsia="SimSun" w:hAnsi="SimSun"/>
                <w:szCs w:val="21"/>
              </w:rPr>
              <w:t>10</w:t>
            </w:r>
            <w:r w:rsidRPr="00654799">
              <w:rPr>
                <w:rFonts w:ascii="SimSun" w:eastAsia="SimSun" w:hAnsi="SimSun" w:hint="eastAsia"/>
                <w:szCs w:val="21"/>
              </w:rPr>
              <w:t>个工作日内将评定结果报地（市）国家税务局备案；地（市）国家税务局负责评定的，县（区）国家税务局须进行初评并填报《出口退（免）税企业管理类别评定表》（附件</w:t>
            </w:r>
            <w:r w:rsidRPr="00654799">
              <w:rPr>
                <w:rFonts w:ascii="SimSun" w:eastAsia="SimSun" w:hAnsi="SimSun"/>
                <w:szCs w:val="21"/>
              </w:rPr>
              <w:t>3），</w:t>
            </w:r>
            <w:r w:rsidRPr="00654799">
              <w:rPr>
                <w:rFonts w:ascii="SimSun" w:eastAsia="SimSun" w:hAnsi="SimSun" w:hint="eastAsia"/>
                <w:szCs w:val="21"/>
              </w:rPr>
              <w:t>报地（市）国家税务局审定。</w:t>
            </w:r>
          </w:p>
          <w:p w:rsidR="002A37C3" w:rsidRPr="002A37C3" w:rsidRDefault="002A37C3" w:rsidP="002A37C3">
            <w:pPr>
              <w:wordWrap w:val="0"/>
              <w:autoSpaceDE w:val="0"/>
              <w:autoSpaceDN w:val="0"/>
              <w:snapToGrid w:val="0"/>
              <w:spacing w:line="290" w:lineRule="atLeast"/>
              <w:ind w:firstLine="450"/>
              <w:rPr>
                <w:rFonts w:ascii="SimSun" w:eastAsia="SimSun" w:hAnsi="SimSun"/>
                <w:szCs w:val="21"/>
              </w:rPr>
            </w:pPr>
          </w:p>
          <w:p w:rsidR="00654799" w:rsidRPr="002A37C3" w:rsidRDefault="00654799" w:rsidP="00654799">
            <w:pPr>
              <w:wordWrap w:val="0"/>
              <w:autoSpaceDE w:val="0"/>
              <w:autoSpaceDN w:val="0"/>
              <w:snapToGrid w:val="0"/>
              <w:spacing w:line="290" w:lineRule="atLeast"/>
              <w:rPr>
                <w:rFonts w:ascii="SimSun" w:eastAsia="SimSun" w:hAnsi="SimSun"/>
                <w:spacing w:val="-10"/>
                <w:szCs w:val="21"/>
              </w:rPr>
            </w:pPr>
            <w:r w:rsidRPr="00654799">
              <w:rPr>
                <w:rFonts w:ascii="SimSun" w:eastAsia="SimSun" w:hAnsi="SimSun" w:hint="eastAsia"/>
                <w:szCs w:val="21"/>
              </w:rPr>
              <w:t xml:space="preserve">　　第十二条</w:t>
            </w:r>
            <w:r w:rsidRPr="00654799">
              <w:rPr>
                <w:rFonts w:ascii="SimSun" w:eastAsia="SimSun" w:hAnsi="SimSun"/>
                <w:szCs w:val="21"/>
              </w:rPr>
              <w:t xml:space="preserve">  </w:t>
            </w:r>
            <w:r w:rsidRPr="002A37C3">
              <w:rPr>
                <w:rFonts w:ascii="SimSun" w:eastAsia="SimSun" w:hAnsi="SimSun" w:hint="eastAsia"/>
                <w:spacing w:val="-10"/>
                <w:szCs w:val="21"/>
              </w:rPr>
              <w:t>负责评定出口企业管理类别的国税机关，应在评定工作完成后的</w:t>
            </w:r>
            <w:r w:rsidRPr="002A37C3">
              <w:rPr>
                <w:rFonts w:ascii="SimSun" w:eastAsia="SimSun" w:hAnsi="SimSun"/>
                <w:spacing w:val="-10"/>
                <w:szCs w:val="21"/>
              </w:rPr>
              <w:t>15</w:t>
            </w:r>
            <w:r w:rsidRPr="002A37C3">
              <w:rPr>
                <w:rFonts w:ascii="SimSun" w:eastAsia="SimSun" w:hAnsi="SimSun" w:hint="eastAsia"/>
                <w:spacing w:val="-10"/>
                <w:szCs w:val="21"/>
              </w:rPr>
              <w:t>个工作日内将评定结果告知出口企业，并主动公开一类、四类的出口企业名单。</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第十三条</w:t>
            </w:r>
            <w:r w:rsidRPr="00654799">
              <w:rPr>
                <w:rFonts w:ascii="SimSun" w:eastAsia="SimSun" w:hAnsi="SimSun"/>
                <w:szCs w:val="21"/>
              </w:rPr>
              <w:t xml:space="preserve">  </w:t>
            </w:r>
            <w:r w:rsidRPr="00654799">
              <w:rPr>
                <w:rFonts w:ascii="SimSun" w:eastAsia="SimSun" w:hAnsi="SimSun" w:hint="eastAsia"/>
                <w:szCs w:val="21"/>
              </w:rPr>
              <w:t>主管国税机关发现出口企业存在下列情形的，应自发现之日起</w:t>
            </w:r>
            <w:r w:rsidRPr="00654799">
              <w:rPr>
                <w:rFonts w:ascii="SimSun" w:eastAsia="SimSun" w:hAnsi="SimSun"/>
                <w:szCs w:val="21"/>
              </w:rPr>
              <w:t>2</w:t>
            </w:r>
            <w:r w:rsidRPr="00654799">
              <w:rPr>
                <w:rFonts w:ascii="SimSun" w:eastAsia="SimSun" w:hAnsi="SimSun"/>
                <w:szCs w:val="21"/>
              </w:rPr>
              <w:lastRenderedPageBreak/>
              <w:t>0</w:t>
            </w:r>
            <w:r w:rsidRPr="00654799">
              <w:rPr>
                <w:rFonts w:ascii="SimSun" w:eastAsia="SimSun" w:hAnsi="SimSun" w:hint="eastAsia"/>
                <w:szCs w:val="21"/>
              </w:rPr>
              <w:t>个工作日内，调整其出口企业管理类别：</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一）一类、二类、三类出口企业的纳税信用级别发生降级的，可相应调整出口企业管理类别。</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二）一类、二类、三类出口企业发生以下情形之一的，出口企业管理类别应调整为四类：</w:t>
            </w:r>
          </w:p>
          <w:p w:rsidR="00654799" w:rsidRPr="002A37C3" w:rsidRDefault="00654799" w:rsidP="00654799">
            <w:pPr>
              <w:wordWrap w:val="0"/>
              <w:autoSpaceDE w:val="0"/>
              <w:autoSpaceDN w:val="0"/>
              <w:snapToGrid w:val="0"/>
              <w:spacing w:line="290" w:lineRule="atLeast"/>
              <w:rPr>
                <w:rFonts w:ascii="SimSun" w:eastAsia="SimSun" w:hAnsi="SimSun"/>
                <w:spacing w:val="-8"/>
                <w:szCs w:val="21"/>
              </w:rPr>
            </w:pPr>
            <w:r w:rsidRPr="00654799">
              <w:rPr>
                <w:rFonts w:ascii="SimSun" w:eastAsia="SimSun" w:hAnsi="SimSun"/>
                <w:szCs w:val="21"/>
              </w:rPr>
              <w:t xml:space="preserve"> 　　1</w:t>
            </w:r>
            <w:r w:rsidRPr="002A37C3">
              <w:rPr>
                <w:rFonts w:ascii="SimSun" w:eastAsia="SimSun" w:hAnsi="SimSun"/>
                <w:spacing w:val="-8"/>
                <w:szCs w:val="21"/>
              </w:rPr>
              <w:t>.</w:t>
            </w:r>
            <w:r w:rsidRPr="002A37C3">
              <w:rPr>
                <w:rFonts w:ascii="SimSun" w:eastAsia="SimSun" w:hAnsi="SimSun" w:hint="eastAsia"/>
                <w:spacing w:val="-8"/>
                <w:szCs w:val="21"/>
              </w:rPr>
              <w:t>拒绝提供有关出口退（免）税账簿、原始凭证、申报资料、备案单证的。</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2.</w:t>
            </w:r>
            <w:r w:rsidRPr="00654799">
              <w:rPr>
                <w:rFonts w:ascii="SimSun" w:eastAsia="SimSun" w:hAnsi="SimSun" w:hint="eastAsia"/>
                <w:szCs w:val="21"/>
              </w:rPr>
              <w:t>因违反出口退（免）税有关规定，被税务机关行政处罚或被司法机关处理。</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3.</w:t>
            </w:r>
            <w:r w:rsidRPr="00654799">
              <w:rPr>
                <w:rFonts w:ascii="SimSun" w:eastAsia="SimSun" w:hAnsi="SimSun" w:hint="eastAsia"/>
                <w:szCs w:val="21"/>
              </w:rPr>
              <w:t>被列为国家联合惩戒对象的失信企业。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三）一类、二类出口企业不配合国税机关实施出口退（免）税管理，以及未按规定收集、装订、存放出口退（免）税凭证及备案单证的，出口企业管理类别应调整为三类。</w:t>
            </w:r>
          </w:p>
          <w:p w:rsidR="002A37C3" w:rsidRPr="002A37C3"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w:t>
            </w:r>
            <w:r w:rsidRPr="002A37C3">
              <w:rPr>
                <w:rFonts w:ascii="SimSun" w:eastAsia="SimSun" w:hAnsi="SimSun" w:hint="eastAsia"/>
                <w:spacing w:val="14"/>
                <w:szCs w:val="21"/>
              </w:rPr>
              <w:t>一类、二类出口企业因涉嫌骗取出口退税被立案查处尚未结案的，暂按三类出口企业管理，待案件查结后，依据查处情况相应调整出口企业管理类别；三类、四类出口企业因涉嫌骗取出口退税被立案查处尚未结案的，暂按原类别管理，待案件查结后，依据查处情况调整出口企业管理类别</w:t>
            </w:r>
            <w:r w:rsidRPr="00654799">
              <w:rPr>
                <w:rFonts w:ascii="SimSun" w:eastAsia="SimSun" w:hAnsi="SimSun" w:hint="eastAsia"/>
                <w:szCs w:val="21"/>
              </w:rPr>
              <w:t>。</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五）在国税机关完成年度管理类别评定后新增办理出口退（免）税备案的出口企业，其出口企业管理类别应确定为三类。</w:t>
            </w:r>
          </w:p>
          <w:p w:rsidR="00654799" w:rsidRPr="002A37C3" w:rsidRDefault="00654799" w:rsidP="00654799">
            <w:pPr>
              <w:wordWrap w:val="0"/>
              <w:autoSpaceDE w:val="0"/>
              <w:autoSpaceDN w:val="0"/>
              <w:snapToGrid w:val="0"/>
              <w:spacing w:line="290" w:lineRule="atLeast"/>
              <w:rPr>
                <w:rFonts w:ascii="SimSun" w:eastAsia="SimSun" w:hAnsi="SimSun"/>
                <w:spacing w:val="-6"/>
                <w:szCs w:val="21"/>
              </w:rPr>
            </w:pPr>
            <w:r w:rsidRPr="00654799">
              <w:rPr>
                <w:rFonts w:ascii="SimSun" w:eastAsia="SimSun" w:hAnsi="SimSun"/>
                <w:szCs w:val="21"/>
              </w:rPr>
              <w:t xml:space="preserve"> 　 </w:t>
            </w:r>
            <w:r w:rsidRPr="00654799">
              <w:rPr>
                <w:rFonts w:ascii="SimSun" w:eastAsia="SimSun" w:hAnsi="SimSun" w:hint="eastAsia"/>
                <w:szCs w:val="21"/>
              </w:rPr>
              <w:t>第十四条</w:t>
            </w:r>
            <w:r w:rsidRPr="00654799">
              <w:rPr>
                <w:rFonts w:ascii="SimSun" w:eastAsia="SimSun" w:hAnsi="SimSun"/>
                <w:szCs w:val="21"/>
              </w:rPr>
              <w:t xml:space="preserve">  </w:t>
            </w:r>
            <w:r w:rsidRPr="002A37C3">
              <w:rPr>
                <w:rFonts w:ascii="SimSun" w:eastAsia="SimSun" w:hAnsi="SimSun" w:hint="eastAsia"/>
                <w:spacing w:val="-6"/>
                <w:szCs w:val="21"/>
              </w:rPr>
              <w:t>负责评定出口企业管理类别的国税机关在评定出口企业的管理类别时，应根据出口企业上一年度的管理类别，按照四类、三类、二类、一类的顺序逐级晋级，原则上不得越级评定。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四类出口企业自评定之日起，</w:t>
            </w:r>
            <w:r w:rsidRPr="00654799">
              <w:rPr>
                <w:rFonts w:ascii="SimSun" w:eastAsia="SimSun" w:hAnsi="SimSun"/>
                <w:szCs w:val="21"/>
              </w:rPr>
              <w:t>12</w:t>
            </w:r>
            <w:r w:rsidRPr="00654799">
              <w:rPr>
                <w:rFonts w:ascii="SimSun" w:eastAsia="SimSun" w:hAnsi="SimSun" w:hint="eastAsia"/>
                <w:szCs w:val="21"/>
              </w:rPr>
              <w:t>个月内不得评定为其他管理类别。</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第十五条</w:t>
            </w:r>
            <w:r w:rsidRPr="00654799">
              <w:rPr>
                <w:rFonts w:ascii="SimSun" w:eastAsia="SimSun" w:hAnsi="SimSun"/>
                <w:szCs w:val="21"/>
              </w:rPr>
              <w:t xml:space="preserve">  </w:t>
            </w:r>
            <w:r w:rsidRPr="00654799">
              <w:rPr>
                <w:rFonts w:ascii="SimSun" w:eastAsia="SimSun" w:hAnsi="SimSun" w:hint="eastAsia"/>
                <w:szCs w:val="21"/>
              </w:rPr>
              <w:t>国税机关应提高税源管理部门、纳税服务部门、稽查部门、进出口税收管理部门之间信息共享的质量和效率，建立相应的信息通报制度，及时传递出口企业的纳税信用级别评定结果、纳税评估情况、税务稽查立案及处</w:t>
            </w:r>
            <w:r w:rsidRPr="00654799">
              <w:rPr>
                <w:rFonts w:ascii="SimSun" w:eastAsia="SimSun" w:hAnsi="SimSun" w:hint="eastAsia"/>
                <w:szCs w:val="21"/>
              </w:rPr>
              <w:lastRenderedPageBreak/>
              <w:t>理情况等信息。</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第四章</w:t>
            </w:r>
            <w:r w:rsidRPr="00654799">
              <w:rPr>
                <w:rFonts w:ascii="SimSun" w:eastAsia="SimSun" w:hAnsi="SimSun"/>
                <w:szCs w:val="21"/>
              </w:rPr>
              <w:t xml:space="preserve"> </w:t>
            </w:r>
            <w:r w:rsidRPr="00654799">
              <w:rPr>
                <w:rFonts w:ascii="SimSun" w:eastAsia="SimSun" w:hAnsi="SimSun" w:hint="eastAsia"/>
                <w:szCs w:val="21"/>
              </w:rPr>
              <w:t>分类管理及服务措施</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第十六条</w:t>
            </w:r>
            <w:r w:rsidRPr="00654799">
              <w:rPr>
                <w:rFonts w:ascii="SimSun" w:eastAsia="SimSun" w:hAnsi="SimSun"/>
                <w:szCs w:val="21"/>
              </w:rPr>
              <w:t xml:space="preserve">  </w:t>
            </w:r>
            <w:r w:rsidRPr="00654799">
              <w:rPr>
                <w:rFonts w:ascii="SimSun" w:eastAsia="SimSun" w:hAnsi="SimSun" w:hint="eastAsia"/>
                <w:szCs w:val="21"/>
              </w:rPr>
              <w:t>主管国税机关可为一类出口企业提供绿色办税通道（特约服务区），优先办理出口退税，并建立重点联系制度，及时解决企业有关出口退（免）税问题。</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对一类出口企业中纳税信用级别为</w:t>
            </w:r>
            <w:r w:rsidRPr="00654799">
              <w:rPr>
                <w:rFonts w:ascii="SimSun" w:eastAsia="SimSun" w:hAnsi="SimSun"/>
                <w:szCs w:val="21"/>
              </w:rPr>
              <w:t>A</w:t>
            </w:r>
            <w:r w:rsidRPr="00654799">
              <w:rPr>
                <w:rFonts w:ascii="SimSun" w:eastAsia="SimSun" w:hAnsi="SimSun" w:hint="eastAsia"/>
                <w:szCs w:val="21"/>
              </w:rPr>
              <w:t>级的纳税人，按照《关于对纳税信用</w:t>
            </w:r>
            <w:r w:rsidRPr="00654799">
              <w:rPr>
                <w:rFonts w:ascii="SimSun" w:eastAsia="SimSun" w:hAnsi="SimSun"/>
                <w:szCs w:val="21"/>
              </w:rPr>
              <w:t>A</w:t>
            </w:r>
            <w:r w:rsidRPr="00654799">
              <w:rPr>
                <w:rFonts w:ascii="SimSun" w:eastAsia="SimSun" w:hAnsi="SimSun" w:hint="eastAsia"/>
                <w:szCs w:val="21"/>
              </w:rPr>
              <w:t>级纳税人实施联合激励措施的合作备忘录》的规定，实施联合激励措施。</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第十七条</w:t>
            </w:r>
            <w:r w:rsidRPr="00654799">
              <w:rPr>
                <w:rFonts w:ascii="SimSun" w:eastAsia="SimSun" w:hAnsi="SimSun"/>
                <w:szCs w:val="21"/>
              </w:rPr>
              <w:t xml:space="preserve">  </w:t>
            </w:r>
            <w:r w:rsidRPr="00654799">
              <w:rPr>
                <w:rFonts w:ascii="SimSun" w:eastAsia="SimSun" w:hAnsi="SimSun" w:hint="eastAsia"/>
                <w:szCs w:val="21"/>
              </w:rPr>
              <w:t>对一类出口企业申报的出口退（免）税，国税机关经审核，同时符合下列条件的，应自受理企业申报之日起，</w:t>
            </w:r>
            <w:r w:rsidRPr="00654799">
              <w:rPr>
                <w:rFonts w:ascii="SimSun" w:eastAsia="SimSun" w:hAnsi="SimSun"/>
                <w:szCs w:val="21"/>
              </w:rPr>
              <w:t>5</w:t>
            </w:r>
            <w:r w:rsidRPr="00654799">
              <w:rPr>
                <w:rFonts w:ascii="SimSun" w:eastAsia="SimSun" w:hAnsi="SimSun" w:hint="eastAsia"/>
                <w:szCs w:val="21"/>
              </w:rPr>
              <w:t>个工作日内办结出口退（免）税手续：</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一）申报的电子数据与海关出口货物报关单结关信息、增值税专用发票信息比对无误。</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二）出口退（免）税额计算准确无误。</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三）不涉及税务总局和省国家税务局确定的预警风险信息。</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四）属于外贸企业的，出口的货物是从纳税信用级别为</w:t>
            </w:r>
            <w:r w:rsidRPr="00654799">
              <w:rPr>
                <w:rFonts w:ascii="SimSun" w:eastAsia="SimSun" w:hAnsi="SimSun"/>
                <w:szCs w:val="21"/>
              </w:rPr>
              <w:t>A</w:t>
            </w:r>
            <w:r w:rsidRPr="00654799">
              <w:rPr>
                <w:rFonts w:ascii="SimSun" w:eastAsia="SimSun" w:hAnsi="SimSun" w:hint="eastAsia"/>
                <w:szCs w:val="21"/>
              </w:rPr>
              <w:t>级或</w:t>
            </w:r>
            <w:r w:rsidRPr="00654799">
              <w:rPr>
                <w:rFonts w:ascii="SimSun" w:eastAsia="SimSun" w:hAnsi="SimSun"/>
                <w:szCs w:val="21"/>
              </w:rPr>
              <w:t>B</w:t>
            </w:r>
            <w:r w:rsidRPr="00654799">
              <w:rPr>
                <w:rFonts w:ascii="SimSun" w:eastAsia="SimSun" w:hAnsi="SimSun" w:hint="eastAsia"/>
                <w:szCs w:val="21"/>
              </w:rPr>
              <w:t>级的供货企业购进。</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五）属于外贸综合服务企业的，接受其提供服务的中小生产企业的纳税信用级别为</w:t>
            </w:r>
            <w:r w:rsidRPr="00654799">
              <w:rPr>
                <w:rFonts w:ascii="SimSun" w:eastAsia="SimSun" w:hAnsi="SimSun"/>
                <w:szCs w:val="21"/>
              </w:rPr>
              <w:t>A</w:t>
            </w:r>
            <w:r w:rsidRPr="00654799">
              <w:rPr>
                <w:rFonts w:ascii="SimSun" w:eastAsia="SimSun" w:hAnsi="SimSun" w:hint="eastAsia"/>
                <w:szCs w:val="21"/>
              </w:rPr>
              <w:t>级或</w:t>
            </w:r>
            <w:r w:rsidRPr="00654799">
              <w:rPr>
                <w:rFonts w:ascii="SimSun" w:eastAsia="SimSun" w:hAnsi="SimSun"/>
                <w:szCs w:val="21"/>
              </w:rPr>
              <w:t>B</w:t>
            </w:r>
            <w:r w:rsidRPr="00654799">
              <w:rPr>
                <w:rFonts w:ascii="SimSun" w:eastAsia="SimSun" w:hAnsi="SimSun" w:hint="eastAsia"/>
                <w:szCs w:val="21"/>
              </w:rPr>
              <w:t>级。</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第十八条</w:t>
            </w:r>
            <w:r w:rsidRPr="00654799">
              <w:rPr>
                <w:rFonts w:ascii="SimSun" w:eastAsia="SimSun" w:hAnsi="SimSun"/>
                <w:szCs w:val="21"/>
              </w:rPr>
              <w:t xml:space="preserve">  </w:t>
            </w:r>
            <w:r w:rsidRPr="00654799">
              <w:rPr>
                <w:rFonts w:ascii="SimSun" w:eastAsia="SimSun" w:hAnsi="SimSun" w:hint="eastAsia"/>
                <w:szCs w:val="21"/>
              </w:rPr>
              <w:t>对二类出口企业申报的出口退（免）税，国税机关经审核，同时符合下列条件的，应自受理企业申报之日起，</w:t>
            </w:r>
            <w:r w:rsidRPr="00654799">
              <w:rPr>
                <w:rFonts w:ascii="SimSun" w:eastAsia="SimSun" w:hAnsi="SimSun"/>
                <w:szCs w:val="21"/>
              </w:rPr>
              <w:t>10</w:t>
            </w:r>
            <w:r w:rsidRPr="00654799">
              <w:rPr>
                <w:rFonts w:ascii="SimSun" w:eastAsia="SimSun" w:hAnsi="SimSun" w:hint="eastAsia"/>
                <w:szCs w:val="21"/>
              </w:rPr>
              <w:t>个工作日内办结出口退（免）税手续</w:t>
            </w:r>
            <w:r w:rsidRPr="00654799">
              <w:rPr>
                <w:rFonts w:ascii="SimSun" w:eastAsia="SimSun" w:hAnsi="SimSun"/>
                <w:szCs w:val="21"/>
              </w:rPr>
              <w:t>:</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一）符合出口退（免）税相关规定。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二）申报的电子数据与海关出口货物报关单结关信息、增值税专用发票信息比对无误。</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三）未发现审核疑点或者审核疑点已排除完毕。</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第十九条</w:t>
            </w:r>
            <w:r w:rsidRPr="00654799">
              <w:rPr>
                <w:rFonts w:ascii="SimSun" w:eastAsia="SimSun" w:hAnsi="SimSun"/>
                <w:szCs w:val="21"/>
              </w:rPr>
              <w:t xml:space="preserve">  </w:t>
            </w:r>
            <w:r w:rsidRPr="00654799">
              <w:rPr>
                <w:rFonts w:ascii="SimSun" w:eastAsia="SimSun" w:hAnsi="SimSun" w:hint="eastAsia"/>
                <w:szCs w:val="21"/>
              </w:rPr>
              <w:t>对三类出口企业申报的出口退（免）税，国税机关经审核，同时符合下列条件的，应自受理企业申报之日起，</w:t>
            </w:r>
            <w:r w:rsidRPr="00654799">
              <w:rPr>
                <w:rFonts w:ascii="SimSun" w:eastAsia="SimSun" w:hAnsi="SimSun"/>
                <w:szCs w:val="21"/>
              </w:rPr>
              <w:t>15</w:t>
            </w:r>
            <w:r w:rsidRPr="00654799">
              <w:rPr>
                <w:rFonts w:ascii="SimSun" w:eastAsia="SimSun" w:hAnsi="SimSun" w:hint="eastAsia"/>
                <w:szCs w:val="21"/>
              </w:rPr>
              <w:t>个工作日内办结出口退（免）税手续</w:t>
            </w:r>
            <w:r w:rsidRPr="00654799">
              <w:rPr>
                <w:rFonts w:ascii="SimSun" w:eastAsia="SimSun" w:hAnsi="SimSun"/>
                <w:szCs w:val="21"/>
              </w:rPr>
              <w:t>:</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lastRenderedPageBreak/>
              <w:t xml:space="preserve">    （</w:t>
            </w:r>
            <w:r w:rsidRPr="00654799">
              <w:rPr>
                <w:rFonts w:ascii="SimSun" w:eastAsia="SimSun" w:hAnsi="SimSun" w:hint="eastAsia"/>
                <w:szCs w:val="21"/>
              </w:rPr>
              <w:t>一）符合出口退（免）税相关规定。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二）申报的电子数据与海关出口货物报关单结关信息、增值税专用发票信息比对无误。</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三）未发现审核疑点或者审核疑点已排除完毕。</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第二十条</w:t>
            </w:r>
            <w:r w:rsidRPr="00654799">
              <w:rPr>
                <w:rFonts w:ascii="SimSun" w:eastAsia="SimSun" w:hAnsi="SimSun"/>
                <w:szCs w:val="21"/>
              </w:rPr>
              <w:t xml:space="preserve">  </w:t>
            </w:r>
            <w:r w:rsidRPr="00654799">
              <w:rPr>
                <w:rFonts w:ascii="SimSun" w:eastAsia="SimSun" w:hAnsi="SimSun" w:hint="eastAsia"/>
                <w:szCs w:val="21"/>
              </w:rPr>
              <w:t>对四类出口企业申报的出口退（免）税，国税机关应按下列规定进行审核：</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一）申报的纸质凭证、资料应与电子数据相互匹配且逻辑相符。</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二）申报的电子数据应与海关出口货物报关单结关信息、增值税专用发票信息比对无误。</w:t>
            </w:r>
          </w:p>
          <w:p w:rsidR="00654799" w:rsidRDefault="00654799" w:rsidP="002A37C3">
            <w:pPr>
              <w:wordWrap w:val="0"/>
              <w:autoSpaceDE w:val="0"/>
              <w:autoSpaceDN w:val="0"/>
              <w:snapToGrid w:val="0"/>
              <w:spacing w:line="290" w:lineRule="atLeast"/>
              <w:ind w:firstLine="510"/>
              <w:rPr>
                <w:rFonts w:ascii="SimSun" w:eastAsia="SimSun" w:hAnsi="SimSun" w:hint="eastAsia"/>
                <w:szCs w:val="21"/>
              </w:rPr>
            </w:pPr>
            <w:r w:rsidRPr="00654799">
              <w:rPr>
                <w:rFonts w:ascii="SimSun" w:eastAsia="SimSun" w:hAnsi="SimSun"/>
                <w:szCs w:val="21"/>
              </w:rPr>
              <w:t>（</w:t>
            </w:r>
            <w:r w:rsidRPr="00654799">
              <w:rPr>
                <w:rFonts w:ascii="SimSun" w:eastAsia="SimSun" w:hAnsi="SimSun" w:hint="eastAsia"/>
                <w:szCs w:val="21"/>
              </w:rPr>
              <w:t>三）对该类企业申报出口退（免）税的外购出口货物或视同自产产品，国税机关应对每户供货企业的发票，都要抽取一定的比例发函调查。</w:t>
            </w:r>
          </w:p>
          <w:p w:rsidR="002A37C3" w:rsidRPr="002A37C3" w:rsidRDefault="002A37C3" w:rsidP="002A37C3">
            <w:pPr>
              <w:wordWrap w:val="0"/>
              <w:autoSpaceDE w:val="0"/>
              <w:autoSpaceDN w:val="0"/>
              <w:snapToGrid w:val="0"/>
              <w:spacing w:line="290" w:lineRule="atLeast"/>
              <w:ind w:firstLine="510"/>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四）属于生产企业的，对其申报出口退（免）税的自产产品，国税机关应对其生产能力、纳税情况进行评估。</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国税机关按上述要求完成审核，并排除所有审核疑点后，应自受理企业申报之日起，</w:t>
            </w:r>
            <w:r w:rsidRPr="00654799">
              <w:rPr>
                <w:rFonts w:ascii="SimSun" w:eastAsia="SimSun" w:hAnsi="SimSun"/>
                <w:szCs w:val="21"/>
              </w:rPr>
              <w:t>20</w:t>
            </w:r>
            <w:r w:rsidRPr="00654799">
              <w:rPr>
                <w:rFonts w:ascii="SimSun" w:eastAsia="SimSun" w:hAnsi="SimSun" w:hint="eastAsia"/>
                <w:szCs w:val="21"/>
              </w:rPr>
              <w:t>个工作日内办结出口退（免）税手续。</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第二十一条</w:t>
            </w:r>
            <w:r w:rsidRPr="00654799">
              <w:rPr>
                <w:rFonts w:ascii="SimSun" w:eastAsia="SimSun" w:hAnsi="SimSun"/>
                <w:szCs w:val="21"/>
              </w:rPr>
              <w:t xml:space="preserve">  </w:t>
            </w:r>
            <w:r w:rsidRPr="00654799">
              <w:rPr>
                <w:rFonts w:ascii="SimSun" w:eastAsia="SimSun" w:hAnsi="SimSun" w:hint="eastAsia"/>
                <w:szCs w:val="21"/>
              </w:rPr>
              <w:t>出口企业申报的出口退（免）税，国税机关发现存在下列情形之一的，应按规定予以核实，排除相关疑点后，方可办理出口退（免）税，不受本办法有关办结出口退（免）税手续时限的限制</w:t>
            </w:r>
            <w:r w:rsidRPr="00654799">
              <w:rPr>
                <w:rFonts w:ascii="SimSun" w:eastAsia="SimSun" w:hAnsi="SimSun"/>
                <w:szCs w:val="21"/>
              </w:rPr>
              <w:t>:</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（一）不符合本办法第十七条、第十八条、第十九条、第二十条规定的。</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二）涉及海关、外汇管理局等出口监管部门提供的风险信息。</w:t>
            </w:r>
          </w:p>
          <w:p w:rsidR="00654799" w:rsidRDefault="00654799" w:rsidP="002A37C3">
            <w:pPr>
              <w:wordWrap w:val="0"/>
              <w:autoSpaceDE w:val="0"/>
              <w:autoSpaceDN w:val="0"/>
              <w:snapToGrid w:val="0"/>
              <w:spacing w:line="290" w:lineRule="atLeast"/>
              <w:ind w:firstLine="450"/>
              <w:rPr>
                <w:rFonts w:ascii="SimSun" w:eastAsia="SimSun" w:hAnsi="SimSun" w:hint="eastAsia"/>
                <w:szCs w:val="21"/>
              </w:rPr>
            </w:pPr>
            <w:r w:rsidRPr="00654799">
              <w:rPr>
                <w:rFonts w:ascii="SimSun" w:eastAsia="SimSun" w:hAnsi="SimSun" w:hint="eastAsia"/>
                <w:szCs w:val="21"/>
              </w:rPr>
              <w:t>第二十二条</w:t>
            </w:r>
            <w:r w:rsidRPr="00654799">
              <w:rPr>
                <w:rFonts w:ascii="SimSun" w:eastAsia="SimSun" w:hAnsi="SimSun"/>
                <w:szCs w:val="21"/>
              </w:rPr>
              <w:t xml:space="preserve">  </w:t>
            </w:r>
            <w:r w:rsidRPr="00654799">
              <w:rPr>
                <w:rFonts w:ascii="SimSun" w:eastAsia="SimSun" w:hAnsi="SimSun" w:hint="eastAsia"/>
                <w:szCs w:val="21"/>
              </w:rPr>
              <w:t>各省国家税务局应定期组织对已办理的出口退（免）税情况开展风险分析工作，发现出口企业申报的退（免）税存在骗取出口退税疑点的，应按规定进行评估、核查，发现问题的，应按规定予以处理。</w:t>
            </w:r>
          </w:p>
          <w:p w:rsidR="002A37C3" w:rsidRPr="002A37C3" w:rsidRDefault="002A37C3" w:rsidP="002A37C3">
            <w:pPr>
              <w:wordWrap w:val="0"/>
              <w:autoSpaceDE w:val="0"/>
              <w:autoSpaceDN w:val="0"/>
              <w:snapToGrid w:val="0"/>
              <w:spacing w:line="290" w:lineRule="atLeast"/>
              <w:ind w:firstLine="450"/>
              <w:rPr>
                <w:rFonts w:ascii="SimSun" w:eastAsia="SimSun" w:hAnsi="SimSun"/>
                <w:szCs w:val="21"/>
              </w:rPr>
            </w:pP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第五章</w:t>
            </w:r>
            <w:r w:rsidRPr="00654799">
              <w:rPr>
                <w:rFonts w:ascii="SimSun" w:eastAsia="SimSun" w:hAnsi="SimSun"/>
                <w:szCs w:val="21"/>
              </w:rPr>
              <w:t xml:space="preserve"> </w:t>
            </w:r>
            <w:r w:rsidRPr="00654799">
              <w:rPr>
                <w:rFonts w:ascii="SimSun" w:eastAsia="SimSun" w:hAnsi="SimSun" w:hint="eastAsia"/>
                <w:szCs w:val="21"/>
              </w:rPr>
              <w:t>附</w:t>
            </w:r>
            <w:r w:rsidRPr="00654799">
              <w:rPr>
                <w:rFonts w:ascii="SimSun" w:eastAsia="SimSun" w:hAnsi="SimSun"/>
                <w:szCs w:val="21"/>
              </w:rPr>
              <w:t xml:space="preserve">  </w:t>
            </w:r>
            <w:r w:rsidRPr="00654799">
              <w:rPr>
                <w:rFonts w:ascii="SimSun" w:eastAsia="SimSun" w:hAnsi="SimSun" w:hint="eastAsia"/>
                <w:szCs w:val="21"/>
              </w:rPr>
              <w:t>则</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第二十三条</w:t>
            </w:r>
            <w:r w:rsidRPr="00654799">
              <w:rPr>
                <w:rFonts w:ascii="SimSun" w:eastAsia="SimSun" w:hAnsi="SimSun"/>
                <w:szCs w:val="21"/>
              </w:rPr>
              <w:t xml:space="preserve">  </w:t>
            </w:r>
            <w:r w:rsidRPr="00654799">
              <w:rPr>
                <w:rFonts w:ascii="SimSun" w:eastAsia="SimSun" w:hAnsi="SimSun" w:hint="eastAsia"/>
                <w:szCs w:val="21"/>
              </w:rPr>
              <w:t>本办法用语的含义：</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lastRenderedPageBreak/>
              <w:t xml:space="preserve">    “</w:t>
            </w:r>
            <w:r w:rsidRPr="00654799">
              <w:rPr>
                <w:rFonts w:ascii="SimSun" w:eastAsia="SimSun" w:hAnsi="SimSun" w:hint="eastAsia"/>
                <w:szCs w:val="21"/>
              </w:rPr>
              <w:t>出口退（免）税企业”，指适用出口退（免）税政策的企业和其他单位，以及适用增值税零税率政策的应税服务提供者。按照出口企业适用的出口退（免）税办法和经营业态，分为生产企业、外贸企业、外贸综合服务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生产企业”，指适用免抵退税办法的出口企业。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外贸企业”，指适用免退税办法的出口企业。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一类出口企业”“二类出口企业”“三类出口企业”“四类出口企业”，指出口退（免）税企业分类管理类别分别为一类、二类、三类、四类的出口企业。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上一年度</w:t>
            </w:r>
            <w:r w:rsidRPr="00654799">
              <w:rPr>
                <w:rFonts w:ascii="SimSun" w:eastAsia="SimSun" w:hAnsi="SimSun"/>
                <w:szCs w:val="21"/>
              </w:rPr>
              <w:t>”，</w:t>
            </w:r>
            <w:r w:rsidRPr="00654799">
              <w:rPr>
                <w:rFonts w:ascii="SimSun" w:eastAsia="SimSun" w:hAnsi="SimSun" w:hint="eastAsia"/>
                <w:szCs w:val="21"/>
              </w:rPr>
              <w:t>指评定出口退（免）税企业管理类别的上一个自然年度。</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外贸综合服务业务”，应同时符合以下条件：</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一）出口货物为国内生产企业自产的货物。</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二）国内生产企业已将出口货物销售给外贸综合服务企业。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三）国内生产企业与境外单位或个人已经签订出口合同，并约定货物由外贸综合服务企业出口至境外单位或个人，货款由境外单位或个人支付给外贸综合服务企业。</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四）外贸综合服务企业以自营方式出口。</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五）外贸综合服务企业申报出口退（免）税时，在《外贸企业出口退税进货明细申报表》第</w:t>
            </w:r>
            <w:r w:rsidRPr="00654799">
              <w:rPr>
                <w:rFonts w:ascii="SimSun" w:eastAsia="SimSun" w:hAnsi="SimSun"/>
                <w:szCs w:val="21"/>
              </w:rPr>
              <w:t>15</w:t>
            </w:r>
            <w:r w:rsidRPr="00654799">
              <w:rPr>
                <w:rFonts w:ascii="SimSun" w:eastAsia="SimSun" w:hAnsi="SimSun" w:hint="eastAsia"/>
                <w:szCs w:val="21"/>
              </w:rPr>
              <w:t>栏（业务类型）、《外贸企业出口退税出口明细申报表》第</w:t>
            </w:r>
            <w:r w:rsidRPr="00654799">
              <w:rPr>
                <w:rFonts w:ascii="SimSun" w:eastAsia="SimSun" w:hAnsi="SimSun"/>
                <w:szCs w:val="21"/>
              </w:rPr>
              <w:t>19</w:t>
            </w:r>
            <w:r w:rsidRPr="00654799">
              <w:rPr>
                <w:rFonts w:ascii="SimSun" w:eastAsia="SimSun" w:hAnsi="SimSun" w:hint="eastAsia"/>
                <w:szCs w:val="21"/>
              </w:rPr>
              <w:t>栏〔退（免）税业务类型〕填写“</w:t>
            </w:r>
            <w:r w:rsidRPr="00654799">
              <w:rPr>
                <w:rFonts w:ascii="SimSun" w:eastAsia="SimSun" w:hAnsi="SimSun"/>
                <w:szCs w:val="21"/>
              </w:rPr>
              <w:t>WMZHFW”。</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办结出口退（免）税手续”，指国税机关对出口企业申报的符合规定的退（免）税，开具税收收入退还书并传递至国库。</w:t>
            </w:r>
          </w:p>
          <w:p w:rsidR="00654799" w:rsidRPr="00654799" w:rsidRDefault="00654799" w:rsidP="00654799">
            <w:pPr>
              <w:wordWrap w:val="0"/>
              <w:autoSpaceDE w:val="0"/>
              <w:autoSpaceDN w:val="0"/>
              <w:snapToGrid w:val="0"/>
              <w:spacing w:line="290" w:lineRule="atLeast"/>
              <w:rPr>
                <w:rFonts w:ascii="SimSun" w:eastAsia="SimSun" w:hAnsi="SimSun"/>
                <w:szCs w:val="21"/>
              </w:rPr>
            </w:pPr>
            <w:r w:rsidRPr="00654799">
              <w:rPr>
                <w:rFonts w:ascii="SimSun" w:eastAsia="SimSun" w:hAnsi="SimSun"/>
                <w:szCs w:val="21"/>
              </w:rPr>
              <w:t xml:space="preserve"> 　 </w:t>
            </w:r>
            <w:r w:rsidRPr="00654799">
              <w:rPr>
                <w:rFonts w:ascii="SimSun" w:eastAsia="SimSun" w:hAnsi="SimSun" w:hint="eastAsia"/>
                <w:szCs w:val="21"/>
              </w:rPr>
              <w:t>第二十四条</w:t>
            </w:r>
            <w:r w:rsidRPr="00654799">
              <w:rPr>
                <w:rFonts w:ascii="SimSun" w:eastAsia="SimSun" w:hAnsi="SimSun"/>
                <w:szCs w:val="21"/>
              </w:rPr>
              <w:t xml:space="preserve">  </w:t>
            </w:r>
            <w:r w:rsidRPr="00654799">
              <w:rPr>
                <w:rFonts w:ascii="SimSun" w:eastAsia="SimSun" w:hAnsi="SimSun" w:hint="eastAsia"/>
                <w:szCs w:val="21"/>
              </w:rPr>
              <w:t>各省国家税务局可以根据本办法制定和细化具体实施办法。</w:t>
            </w:r>
          </w:p>
          <w:p w:rsidR="00DB5008" w:rsidRPr="00C32E2B" w:rsidRDefault="00654799" w:rsidP="002A37C3">
            <w:pPr>
              <w:wordWrap w:val="0"/>
              <w:autoSpaceDE w:val="0"/>
              <w:autoSpaceDN w:val="0"/>
              <w:snapToGrid w:val="0"/>
              <w:spacing w:line="290" w:lineRule="atLeast"/>
              <w:rPr>
                <w:rFonts w:ascii="SimSun" w:eastAsia="SimSun" w:hAnsi="SimSun"/>
                <w:szCs w:val="21"/>
              </w:rPr>
            </w:pPr>
            <w:r w:rsidRPr="00654799">
              <w:rPr>
                <w:rFonts w:ascii="SimSun" w:eastAsia="SimSun" w:hAnsi="SimSun" w:hint="eastAsia"/>
                <w:szCs w:val="21"/>
              </w:rPr>
              <w:t xml:space="preserve">　　第二十五条</w:t>
            </w:r>
            <w:r w:rsidRPr="00654799">
              <w:rPr>
                <w:rFonts w:ascii="SimSun" w:eastAsia="SimSun" w:hAnsi="SimSun"/>
                <w:szCs w:val="21"/>
              </w:rPr>
              <w:t xml:space="preserve">  </w:t>
            </w:r>
            <w:r w:rsidRPr="00654799">
              <w:rPr>
                <w:rFonts w:ascii="SimSun" w:eastAsia="SimSun" w:hAnsi="SimSun" w:hint="eastAsia"/>
                <w:szCs w:val="21"/>
              </w:rPr>
              <w:t>本办法自</w:t>
            </w:r>
            <w:r w:rsidRPr="00654799">
              <w:rPr>
                <w:rFonts w:ascii="SimSun" w:eastAsia="SimSun" w:hAnsi="SimSun"/>
                <w:szCs w:val="21"/>
              </w:rPr>
              <w:t>2016</w:t>
            </w:r>
            <w:r w:rsidRPr="00654799">
              <w:rPr>
                <w:rFonts w:ascii="SimSun" w:eastAsia="SimSun" w:hAnsi="SimSun" w:hint="eastAsia"/>
                <w:szCs w:val="21"/>
              </w:rPr>
              <w:t>年</w:t>
            </w:r>
            <w:r w:rsidRPr="00654799">
              <w:rPr>
                <w:rFonts w:ascii="SimSun" w:eastAsia="SimSun" w:hAnsi="SimSun"/>
                <w:szCs w:val="21"/>
              </w:rPr>
              <w:t>9</w:t>
            </w:r>
            <w:r w:rsidRPr="00654799">
              <w:rPr>
                <w:rFonts w:ascii="SimSun" w:eastAsia="SimSun" w:hAnsi="SimSun" w:hint="eastAsia"/>
                <w:szCs w:val="21"/>
              </w:rPr>
              <w:t>月</w:t>
            </w:r>
            <w:r w:rsidRPr="00654799">
              <w:rPr>
                <w:rFonts w:ascii="SimSun" w:eastAsia="SimSun" w:hAnsi="SimSun"/>
                <w:szCs w:val="21"/>
              </w:rPr>
              <w:t>1</w:t>
            </w:r>
            <w:r w:rsidRPr="00654799">
              <w:rPr>
                <w:rFonts w:ascii="SimSun" w:eastAsia="SimSun" w:hAnsi="SimSun" w:hint="eastAsia"/>
                <w:szCs w:val="21"/>
              </w:rPr>
              <w:t>日起施行，以出口企业申报退（免）税时间为准。</w:t>
            </w:r>
          </w:p>
        </w:tc>
      </w:tr>
    </w:tbl>
    <w:p w:rsidR="002A37C3" w:rsidRPr="002A37C3" w:rsidRDefault="002A37C3">
      <w:pPr>
        <w:rPr>
          <w:rFonts w:eastAsia="SimSun"/>
        </w:rPr>
      </w:pPr>
    </w:p>
    <w:sectPr w:rsidR="002A37C3" w:rsidRPr="002A37C3" w:rsidSect="00DB5008">
      <w:pgSz w:w="11906" w:h="16838"/>
      <w:pgMar w:top="1701" w:right="1418" w:bottom="1701" w:left="1418" w:header="851" w:footer="99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712A" w:rsidRDefault="0031712A" w:rsidP="00C278F4">
      <w:r>
        <w:separator/>
      </w:r>
    </w:p>
  </w:endnote>
  <w:endnote w:type="continuationSeparator" w:id="1">
    <w:p w:rsidR="0031712A" w:rsidRDefault="0031712A" w:rsidP="00C278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맑은 고딕">
    <w:panose1 w:val="020B0503020000020004"/>
    <w:charset w:val="81"/>
    <w:family w:val="modern"/>
    <w:pitch w:val="variable"/>
    <w:sig w:usb0="900002AF" w:usb1="0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한컴바탕">
    <w:panose1 w:val="02030600000101010101"/>
    <w:charset w:val="81"/>
    <w:family w:val="roman"/>
    <w:pitch w:val="variable"/>
    <w:sig w:usb0="F7FFAFFF" w:usb1="FBDFFFFF" w:usb2="00FFFFFF" w:usb3="00000000" w:csb0="803F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712A" w:rsidRDefault="0031712A" w:rsidP="00C278F4">
      <w:r>
        <w:separator/>
      </w:r>
    </w:p>
  </w:footnote>
  <w:footnote w:type="continuationSeparator" w:id="1">
    <w:p w:rsidR="0031712A" w:rsidRDefault="0031712A" w:rsidP="00C278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9577B"/>
    <w:multiLevelType w:val="hybridMultilevel"/>
    <w:tmpl w:val="9E56E584"/>
    <w:lvl w:ilvl="0" w:tplc="43CC5B86">
      <w:start w:val="1"/>
      <w:numFmt w:val="decimalEnclosedCircle"/>
      <w:lvlText w:val="%1"/>
      <w:lvlJc w:val="left"/>
      <w:pPr>
        <w:ind w:left="1260" w:hanging="42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
    <w:nsid w:val="008111CD"/>
    <w:multiLevelType w:val="hybridMultilevel"/>
    <w:tmpl w:val="44501008"/>
    <w:lvl w:ilvl="0" w:tplc="47BC590A">
      <w:start w:val="1"/>
      <w:numFmt w:val="decimal"/>
      <w:lvlText w:val="(%1）"/>
      <w:lvlJc w:val="left"/>
      <w:pPr>
        <w:ind w:left="1120" w:hanging="72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
    <w:nsid w:val="27C97C11"/>
    <w:multiLevelType w:val="hybridMultilevel"/>
    <w:tmpl w:val="E71E00CA"/>
    <w:lvl w:ilvl="0" w:tplc="D5D84F26">
      <w:start w:val="1"/>
      <w:numFmt w:val="decimal"/>
      <w:lvlText w:val="(%1）"/>
      <w:lvlJc w:val="left"/>
      <w:pPr>
        <w:ind w:left="1120" w:hanging="72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
    <w:nsid w:val="2BD41229"/>
    <w:multiLevelType w:val="hybridMultilevel"/>
    <w:tmpl w:val="185CFE90"/>
    <w:lvl w:ilvl="0" w:tplc="F182A37A">
      <w:start w:val="1"/>
      <w:numFmt w:val="decimal"/>
      <w:lvlText w:val="(%1)"/>
      <w:lvlJc w:val="left"/>
      <w:pPr>
        <w:ind w:left="1200" w:hanging="80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
    <w:nsid w:val="2F213314"/>
    <w:multiLevelType w:val="hybridMultilevel"/>
    <w:tmpl w:val="6B38B8A0"/>
    <w:lvl w:ilvl="0" w:tplc="28F83FE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2F632878"/>
    <w:multiLevelType w:val="hybridMultilevel"/>
    <w:tmpl w:val="99F4CE96"/>
    <w:lvl w:ilvl="0" w:tplc="427CF6FA">
      <w:start w:val="1"/>
      <w:numFmt w:val="decimal"/>
      <w:lvlText w:val="%1．"/>
      <w:lvlJc w:val="left"/>
      <w:pPr>
        <w:ind w:left="768" w:hanging="360"/>
      </w:pPr>
      <w:rPr>
        <w:rFonts w:cstheme="minorBidi" w:hint="default"/>
      </w:rPr>
    </w:lvl>
    <w:lvl w:ilvl="1" w:tplc="04090019" w:tentative="1">
      <w:start w:val="1"/>
      <w:numFmt w:val="upperLetter"/>
      <w:lvlText w:val="%2."/>
      <w:lvlJc w:val="left"/>
      <w:pPr>
        <w:ind w:left="1208" w:hanging="400"/>
      </w:pPr>
    </w:lvl>
    <w:lvl w:ilvl="2" w:tplc="0409001B" w:tentative="1">
      <w:start w:val="1"/>
      <w:numFmt w:val="lowerRoman"/>
      <w:lvlText w:val="%3."/>
      <w:lvlJc w:val="right"/>
      <w:pPr>
        <w:ind w:left="1608" w:hanging="400"/>
      </w:pPr>
    </w:lvl>
    <w:lvl w:ilvl="3" w:tplc="0409000F" w:tentative="1">
      <w:start w:val="1"/>
      <w:numFmt w:val="decimal"/>
      <w:lvlText w:val="%4."/>
      <w:lvlJc w:val="left"/>
      <w:pPr>
        <w:ind w:left="2008" w:hanging="400"/>
      </w:pPr>
    </w:lvl>
    <w:lvl w:ilvl="4" w:tplc="04090019" w:tentative="1">
      <w:start w:val="1"/>
      <w:numFmt w:val="upperLetter"/>
      <w:lvlText w:val="%5."/>
      <w:lvlJc w:val="left"/>
      <w:pPr>
        <w:ind w:left="2408" w:hanging="400"/>
      </w:pPr>
    </w:lvl>
    <w:lvl w:ilvl="5" w:tplc="0409001B" w:tentative="1">
      <w:start w:val="1"/>
      <w:numFmt w:val="lowerRoman"/>
      <w:lvlText w:val="%6."/>
      <w:lvlJc w:val="right"/>
      <w:pPr>
        <w:ind w:left="2808" w:hanging="400"/>
      </w:pPr>
    </w:lvl>
    <w:lvl w:ilvl="6" w:tplc="0409000F" w:tentative="1">
      <w:start w:val="1"/>
      <w:numFmt w:val="decimal"/>
      <w:lvlText w:val="%7."/>
      <w:lvlJc w:val="left"/>
      <w:pPr>
        <w:ind w:left="3208" w:hanging="400"/>
      </w:pPr>
    </w:lvl>
    <w:lvl w:ilvl="7" w:tplc="04090019" w:tentative="1">
      <w:start w:val="1"/>
      <w:numFmt w:val="upperLetter"/>
      <w:lvlText w:val="%8."/>
      <w:lvlJc w:val="left"/>
      <w:pPr>
        <w:ind w:left="3608" w:hanging="400"/>
      </w:pPr>
    </w:lvl>
    <w:lvl w:ilvl="8" w:tplc="0409001B" w:tentative="1">
      <w:start w:val="1"/>
      <w:numFmt w:val="lowerRoman"/>
      <w:lvlText w:val="%9."/>
      <w:lvlJc w:val="right"/>
      <w:pPr>
        <w:ind w:left="4008" w:hanging="400"/>
      </w:pPr>
    </w:lvl>
  </w:abstractNum>
  <w:abstractNum w:abstractNumId="6">
    <w:nsid w:val="2F7016F5"/>
    <w:multiLevelType w:val="hybridMultilevel"/>
    <w:tmpl w:val="9EF6C504"/>
    <w:lvl w:ilvl="0" w:tplc="B5CE5906">
      <w:start w:val="1"/>
      <w:numFmt w:val="japaneseCounting"/>
      <w:lvlText w:val="（%1）"/>
      <w:lvlJc w:val="left"/>
      <w:pPr>
        <w:ind w:left="1130" w:hanging="720"/>
      </w:pPr>
      <w:rPr>
        <w:rFonts w:hint="default"/>
      </w:rPr>
    </w:lvl>
    <w:lvl w:ilvl="1" w:tplc="04090019" w:tentative="1">
      <w:start w:val="1"/>
      <w:numFmt w:val="upperLetter"/>
      <w:lvlText w:val="%2."/>
      <w:lvlJc w:val="left"/>
      <w:pPr>
        <w:ind w:left="1210" w:hanging="400"/>
      </w:pPr>
    </w:lvl>
    <w:lvl w:ilvl="2" w:tplc="0409001B" w:tentative="1">
      <w:start w:val="1"/>
      <w:numFmt w:val="lowerRoman"/>
      <w:lvlText w:val="%3."/>
      <w:lvlJc w:val="right"/>
      <w:pPr>
        <w:ind w:left="1610" w:hanging="400"/>
      </w:pPr>
    </w:lvl>
    <w:lvl w:ilvl="3" w:tplc="0409000F" w:tentative="1">
      <w:start w:val="1"/>
      <w:numFmt w:val="decimal"/>
      <w:lvlText w:val="%4."/>
      <w:lvlJc w:val="left"/>
      <w:pPr>
        <w:ind w:left="2010" w:hanging="400"/>
      </w:pPr>
    </w:lvl>
    <w:lvl w:ilvl="4" w:tplc="04090019" w:tentative="1">
      <w:start w:val="1"/>
      <w:numFmt w:val="upperLetter"/>
      <w:lvlText w:val="%5."/>
      <w:lvlJc w:val="left"/>
      <w:pPr>
        <w:ind w:left="2410" w:hanging="400"/>
      </w:pPr>
    </w:lvl>
    <w:lvl w:ilvl="5" w:tplc="0409001B" w:tentative="1">
      <w:start w:val="1"/>
      <w:numFmt w:val="lowerRoman"/>
      <w:lvlText w:val="%6."/>
      <w:lvlJc w:val="right"/>
      <w:pPr>
        <w:ind w:left="2810" w:hanging="400"/>
      </w:pPr>
    </w:lvl>
    <w:lvl w:ilvl="6" w:tplc="0409000F" w:tentative="1">
      <w:start w:val="1"/>
      <w:numFmt w:val="decimal"/>
      <w:lvlText w:val="%7."/>
      <w:lvlJc w:val="left"/>
      <w:pPr>
        <w:ind w:left="3210" w:hanging="400"/>
      </w:pPr>
    </w:lvl>
    <w:lvl w:ilvl="7" w:tplc="04090019" w:tentative="1">
      <w:start w:val="1"/>
      <w:numFmt w:val="upperLetter"/>
      <w:lvlText w:val="%8."/>
      <w:lvlJc w:val="left"/>
      <w:pPr>
        <w:ind w:left="3610" w:hanging="400"/>
      </w:pPr>
    </w:lvl>
    <w:lvl w:ilvl="8" w:tplc="0409001B" w:tentative="1">
      <w:start w:val="1"/>
      <w:numFmt w:val="lowerRoman"/>
      <w:lvlText w:val="%9."/>
      <w:lvlJc w:val="right"/>
      <w:pPr>
        <w:ind w:left="4010" w:hanging="400"/>
      </w:pPr>
    </w:lvl>
  </w:abstractNum>
  <w:abstractNum w:abstractNumId="7">
    <w:nsid w:val="3CAE100E"/>
    <w:multiLevelType w:val="hybridMultilevel"/>
    <w:tmpl w:val="22207E82"/>
    <w:lvl w:ilvl="0" w:tplc="28F83FE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475E1C04"/>
    <w:multiLevelType w:val="hybridMultilevel"/>
    <w:tmpl w:val="357C3EBE"/>
    <w:lvl w:ilvl="0" w:tplc="28F83F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nsid w:val="532B567D"/>
    <w:multiLevelType w:val="hybridMultilevel"/>
    <w:tmpl w:val="0B5AFA68"/>
    <w:lvl w:ilvl="0" w:tplc="2CC25A92">
      <w:start w:val="1"/>
      <w:numFmt w:val="decimal"/>
      <w:lvlText w:val="%1."/>
      <w:lvlJc w:val="left"/>
      <w:pPr>
        <w:ind w:left="780" w:hanging="360"/>
      </w:pPr>
      <w:rPr>
        <w:rFonts w:hint="default"/>
      </w:rPr>
    </w:lvl>
    <w:lvl w:ilvl="1" w:tplc="04090019" w:tentative="1">
      <w:start w:val="1"/>
      <w:numFmt w:val="upperLetter"/>
      <w:lvlText w:val="%2."/>
      <w:lvlJc w:val="left"/>
      <w:pPr>
        <w:ind w:left="1220" w:hanging="400"/>
      </w:pPr>
    </w:lvl>
    <w:lvl w:ilvl="2" w:tplc="0409001B" w:tentative="1">
      <w:start w:val="1"/>
      <w:numFmt w:val="lowerRoman"/>
      <w:lvlText w:val="%3."/>
      <w:lvlJc w:val="right"/>
      <w:pPr>
        <w:ind w:left="1620" w:hanging="400"/>
      </w:pPr>
    </w:lvl>
    <w:lvl w:ilvl="3" w:tplc="0409000F" w:tentative="1">
      <w:start w:val="1"/>
      <w:numFmt w:val="decimal"/>
      <w:lvlText w:val="%4."/>
      <w:lvlJc w:val="left"/>
      <w:pPr>
        <w:ind w:left="2020" w:hanging="400"/>
      </w:pPr>
    </w:lvl>
    <w:lvl w:ilvl="4" w:tplc="04090019" w:tentative="1">
      <w:start w:val="1"/>
      <w:numFmt w:val="upperLetter"/>
      <w:lvlText w:val="%5."/>
      <w:lvlJc w:val="left"/>
      <w:pPr>
        <w:ind w:left="2420" w:hanging="400"/>
      </w:pPr>
    </w:lvl>
    <w:lvl w:ilvl="5" w:tplc="0409001B" w:tentative="1">
      <w:start w:val="1"/>
      <w:numFmt w:val="lowerRoman"/>
      <w:lvlText w:val="%6."/>
      <w:lvlJc w:val="right"/>
      <w:pPr>
        <w:ind w:left="2820" w:hanging="400"/>
      </w:pPr>
    </w:lvl>
    <w:lvl w:ilvl="6" w:tplc="0409000F" w:tentative="1">
      <w:start w:val="1"/>
      <w:numFmt w:val="decimal"/>
      <w:lvlText w:val="%7."/>
      <w:lvlJc w:val="left"/>
      <w:pPr>
        <w:ind w:left="3220" w:hanging="400"/>
      </w:pPr>
    </w:lvl>
    <w:lvl w:ilvl="7" w:tplc="04090019" w:tentative="1">
      <w:start w:val="1"/>
      <w:numFmt w:val="upperLetter"/>
      <w:lvlText w:val="%8."/>
      <w:lvlJc w:val="left"/>
      <w:pPr>
        <w:ind w:left="3620" w:hanging="400"/>
      </w:pPr>
    </w:lvl>
    <w:lvl w:ilvl="8" w:tplc="0409001B" w:tentative="1">
      <w:start w:val="1"/>
      <w:numFmt w:val="lowerRoman"/>
      <w:lvlText w:val="%9."/>
      <w:lvlJc w:val="right"/>
      <w:pPr>
        <w:ind w:left="4020" w:hanging="400"/>
      </w:pPr>
    </w:lvl>
  </w:abstractNum>
  <w:abstractNum w:abstractNumId="10">
    <w:nsid w:val="5B104DC6"/>
    <w:multiLevelType w:val="hybridMultilevel"/>
    <w:tmpl w:val="9E56E584"/>
    <w:lvl w:ilvl="0" w:tplc="43CC5B86">
      <w:start w:val="1"/>
      <w:numFmt w:val="decimalEnclosedCircle"/>
      <w:lvlText w:val="%1"/>
      <w:lvlJc w:val="left"/>
      <w:pPr>
        <w:ind w:left="1260" w:hanging="42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1">
    <w:nsid w:val="5BFC1AD9"/>
    <w:multiLevelType w:val="hybridMultilevel"/>
    <w:tmpl w:val="357C3EBE"/>
    <w:lvl w:ilvl="0" w:tplc="28F83F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2">
    <w:nsid w:val="60073862"/>
    <w:multiLevelType w:val="hybridMultilevel"/>
    <w:tmpl w:val="9C24C224"/>
    <w:lvl w:ilvl="0" w:tplc="28F83FEA">
      <w:start w:val="1"/>
      <w:numFmt w:val="decimal"/>
      <w:lvlText w:val="(%1)"/>
      <w:lvlJc w:val="left"/>
      <w:pPr>
        <w:ind w:left="616" w:hanging="420"/>
      </w:pPr>
      <w:rPr>
        <w:rFonts w:hint="eastAsia"/>
      </w:rPr>
    </w:lvl>
    <w:lvl w:ilvl="1" w:tplc="04090019" w:tentative="1">
      <w:start w:val="1"/>
      <w:numFmt w:val="lowerLetter"/>
      <w:lvlText w:val="%2)"/>
      <w:lvlJc w:val="left"/>
      <w:pPr>
        <w:ind w:left="1036" w:hanging="420"/>
      </w:pPr>
    </w:lvl>
    <w:lvl w:ilvl="2" w:tplc="0409001B" w:tentative="1">
      <w:start w:val="1"/>
      <w:numFmt w:val="lowerRoman"/>
      <w:lvlText w:val="%3."/>
      <w:lvlJc w:val="right"/>
      <w:pPr>
        <w:ind w:left="1456" w:hanging="420"/>
      </w:pPr>
    </w:lvl>
    <w:lvl w:ilvl="3" w:tplc="0409000F" w:tentative="1">
      <w:start w:val="1"/>
      <w:numFmt w:val="decimal"/>
      <w:lvlText w:val="%4."/>
      <w:lvlJc w:val="left"/>
      <w:pPr>
        <w:ind w:left="1876" w:hanging="420"/>
      </w:pPr>
    </w:lvl>
    <w:lvl w:ilvl="4" w:tplc="04090019" w:tentative="1">
      <w:start w:val="1"/>
      <w:numFmt w:val="lowerLetter"/>
      <w:lvlText w:val="%5)"/>
      <w:lvlJc w:val="left"/>
      <w:pPr>
        <w:ind w:left="2296" w:hanging="420"/>
      </w:pPr>
    </w:lvl>
    <w:lvl w:ilvl="5" w:tplc="0409001B" w:tentative="1">
      <w:start w:val="1"/>
      <w:numFmt w:val="lowerRoman"/>
      <w:lvlText w:val="%6."/>
      <w:lvlJc w:val="right"/>
      <w:pPr>
        <w:ind w:left="2716" w:hanging="420"/>
      </w:pPr>
    </w:lvl>
    <w:lvl w:ilvl="6" w:tplc="0409000F" w:tentative="1">
      <w:start w:val="1"/>
      <w:numFmt w:val="decimal"/>
      <w:lvlText w:val="%7."/>
      <w:lvlJc w:val="left"/>
      <w:pPr>
        <w:ind w:left="3136" w:hanging="420"/>
      </w:pPr>
    </w:lvl>
    <w:lvl w:ilvl="7" w:tplc="04090019" w:tentative="1">
      <w:start w:val="1"/>
      <w:numFmt w:val="lowerLetter"/>
      <w:lvlText w:val="%8)"/>
      <w:lvlJc w:val="left"/>
      <w:pPr>
        <w:ind w:left="3556" w:hanging="420"/>
      </w:pPr>
    </w:lvl>
    <w:lvl w:ilvl="8" w:tplc="0409001B" w:tentative="1">
      <w:start w:val="1"/>
      <w:numFmt w:val="lowerRoman"/>
      <w:lvlText w:val="%9."/>
      <w:lvlJc w:val="right"/>
      <w:pPr>
        <w:ind w:left="3976" w:hanging="420"/>
      </w:pPr>
    </w:lvl>
  </w:abstractNum>
  <w:abstractNum w:abstractNumId="13">
    <w:nsid w:val="60E163E1"/>
    <w:multiLevelType w:val="hybridMultilevel"/>
    <w:tmpl w:val="357C3EBE"/>
    <w:lvl w:ilvl="0" w:tplc="28F83F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4">
    <w:nsid w:val="6A1F66AF"/>
    <w:multiLevelType w:val="hybridMultilevel"/>
    <w:tmpl w:val="21620CBC"/>
    <w:lvl w:ilvl="0" w:tplc="43CC5B86">
      <w:start w:val="1"/>
      <w:numFmt w:val="decimalEnclosedCircle"/>
      <w:lvlText w:val="%1"/>
      <w:lvlJc w:val="left"/>
      <w:pPr>
        <w:ind w:left="1260" w:hanging="42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5">
    <w:nsid w:val="6E481416"/>
    <w:multiLevelType w:val="hybridMultilevel"/>
    <w:tmpl w:val="B13265F8"/>
    <w:lvl w:ilvl="0" w:tplc="47504FEC">
      <w:start w:val="1"/>
      <w:numFmt w:val="decimal"/>
      <w:lvlText w:val="제%1조"/>
      <w:lvlJc w:val="left"/>
      <w:pPr>
        <w:ind w:left="512" w:hanging="420"/>
      </w:pPr>
      <w:rPr>
        <w:rFonts w:hint="eastAsia"/>
        <w:b/>
        <w:lang w:val="en-US"/>
      </w:rPr>
    </w:lvl>
    <w:lvl w:ilvl="1" w:tplc="04090019" w:tentative="1">
      <w:start w:val="1"/>
      <w:numFmt w:val="lowerLetter"/>
      <w:lvlText w:val="%2)"/>
      <w:lvlJc w:val="left"/>
      <w:pPr>
        <w:ind w:left="932" w:hanging="420"/>
      </w:pPr>
    </w:lvl>
    <w:lvl w:ilvl="2" w:tplc="0409001B" w:tentative="1">
      <w:start w:val="1"/>
      <w:numFmt w:val="lowerRoman"/>
      <w:lvlText w:val="%3."/>
      <w:lvlJc w:val="right"/>
      <w:pPr>
        <w:ind w:left="1352" w:hanging="420"/>
      </w:pPr>
    </w:lvl>
    <w:lvl w:ilvl="3" w:tplc="0409000F" w:tentative="1">
      <w:start w:val="1"/>
      <w:numFmt w:val="decimal"/>
      <w:lvlText w:val="%4."/>
      <w:lvlJc w:val="left"/>
      <w:pPr>
        <w:ind w:left="1772" w:hanging="420"/>
      </w:pPr>
    </w:lvl>
    <w:lvl w:ilvl="4" w:tplc="04090019" w:tentative="1">
      <w:start w:val="1"/>
      <w:numFmt w:val="lowerLetter"/>
      <w:lvlText w:val="%5)"/>
      <w:lvlJc w:val="left"/>
      <w:pPr>
        <w:ind w:left="2192" w:hanging="420"/>
      </w:pPr>
    </w:lvl>
    <w:lvl w:ilvl="5" w:tplc="0409001B" w:tentative="1">
      <w:start w:val="1"/>
      <w:numFmt w:val="lowerRoman"/>
      <w:lvlText w:val="%6."/>
      <w:lvlJc w:val="right"/>
      <w:pPr>
        <w:ind w:left="2612" w:hanging="420"/>
      </w:pPr>
    </w:lvl>
    <w:lvl w:ilvl="6" w:tplc="0409000F" w:tentative="1">
      <w:start w:val="1"/>
      <w:numFmt w:val="decimal"/>
      <w:lvlText w:val="%7."/>
      <w:lvlJc w:val="left"/>
      <w:pPr>
        <w:ind w:left="3032" w:hanging="420"/>
      </w:pPr>
    </w:lvl>
    <w:lvl w:ilvl="7" w:tplc="04090019" w:tentative="1">
      <w:start w:val="1"/>
      <w:numFmt w:val="lowerLetter"/>
      <w:lvlText w:val="%8)"/>
      <w:lvlJc w:val="left"/>
      <w:pPr>
        <w:ind w:left="3452" w:hanging="420"/>
      </w:pPr>
    </w:lvl>
    <w:lvl w:ilvl="8" w:tplc="0409001B" w:tentative="1">
      <w:start w:val="1"/>
      <w:numFmt w:val="lowerRoman"/>
      <w:lvlText w:val="%9."/>
      <w:lvlJc w:val="right"/>
      <w:pPr>
        <w:ind w:left="3872" w:hanging="420"/>
      </w:pPr>
    </w:lvl>
  </w:abstractNum>
  <w:abstractNum w:abstractNumId="16">
    <w:nsid w:val="70F53627"/>
    <w:multiLevelType w:val="hybridMultilevel"/>
    <w:tmpl w:val="E4C85B2A"/>
    <w:lvl w:ilvl="0" w:tplc="30EAE216">
      <w:start w:val="1"/>
      <w:numFmt w:val="decimal"/>
      <w:lvlText w:val="(%1)"/>
      <w:lvlJc w:val="left"/>
      <w:pPr>
        <w:ind w:left="800" w:hanging="720"/>
      </w:pPr>
      <w:rPr>
        <w:rFonts w:hint="default"/>
      </w:rPr>
    </w:lvl>
    <w:lvl w:ilvl="1" w:tplc="04090019" w:tentative="1">
      <w:start w:val="1"/>
      <w:numFmt w:val="upperLetter"/>
      <w:lvlText w:val="%2."/>
      <w:lvlJc w:val="left"/>
      <w:pPr>
        <w:ind w:left="880" w:hanging="400"/>
      </w:pPr>
    </w:lvl>
    <w:lvl w:ilvl="2" w:tplc="0409001B" w:tentative="1">
      <w:start w:val="1"/>
      <w:numFmt w:val="lowerRoman"/>
      <w:lvlText w:val="%3."/>
      <w:lvlJc w:val="right"/>
      <w:pPr>
        <w:ind w:left="1280" w:hanging="400"/>
      </w:pPr>
    </w:lvl>
    <w:lvl w:ilvl="3" w:tplc="0409000F" w:tentative="1">
      <w:start w:val="1"/>
      <w:numFmt w:val="decimal"/>
      <w:lvlText w:val="%4."/>
      <w:lvlJc w:val="left"/>
      <w:pPr>
        <w:ind w:left="1680" w:hanging="400"/>
      </w:pPr>
    </w:lvl>
    <w:lvl w:ilvl="4" w:tplc="04090019" w:tentative="1">
      <w:start w:val="1"/>
      <w:numFmt w:val="upperLetter"/>
      <w:lvlText w:val="%5."/>
      <w:lvlJc w:val="left"/>
      <w:pPr>
        <w:ind w:left="2080" w:hanging="400"/>
      </w:pPr>
    </w:lvl>
    <w:lvl w:ilvl="5" w:tplc="0409001B" w:tentative="1">
      <w:start w:val="1"/>
      <w:numFmt w:val="lowerRoman"/>
      <w:lvlText w:val="%6."/>
      <w:lvlJc w:val="right"/>
      <w:pPr>
        <w:ind w:left="2480" w:hanging="400"/>
      </w:pPr>
    </w:lvl>
    <w:lvl w:ilvl="6" w:tplc="0409000F" w:tentative="1">
      <w:start w:val="1"/>
      <w:numFmt w:val="decimal"/>
      <w:lvlText w:val="%7."/>
      <w:lvlJc w:val="left"/>
      <w:pPr>
        <w:ind w:left="2880" w:hanging="400"/>
      </w:pPr>
    </w:lvl>
    <w:lvl w:ilvl="7" w:tplc="04090019" w:tentative="1">
      <w:start w:val="1"/>
      <w:numFmt w:val="upperLetter"/>
      <w:lvlText w:val="%8."/>
      <w:lvlJc w:val="left"/>
      <w:pPr>
        <w:ind w:left="3280" w:hanging="400"/>
      </w:pPr>
    </w:lvl>
    <w:lvl w:ilvl="8" w:tplc="0409001B" w:tentative="1">
      <w:start w:val="1"/>
      <w:numFmt w:val="lowerRoman"/>
      <w:lvlText w:val="%9."/>
      <w:lvlJc w:val="right"/>
      <w:pPr>
        <w:ind w:left="3680" w:hanging="400"/>
      </w:pPr>
    </w:lvl>
  </w:abstractNum>
  <w:abstractNum w:abstractNumId="17">
    <w:nsid w:val="72EB6131"/>
    <w:multiLevelType w:val="hybridMultilevel"/>
    <w:tmpl w:val="13002D82"/>
    <w:lvl w:ilvl="0" w:tplc="04162E86">
      <w:start w:val="1"/>
      <w:numFmt w:val="decimal"/>
      <w:lvlText w:val="(%1)"/>
      <w:lvlJc w:val="left"/>
      <w:pPr>
        <w:ind w:left="1120" w:hanging="72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8">
    <w:nsid w:val="74DD03F3"/>
    <w:multiLevelType w:val="hybridMultilevel"/>
    <w:tmpl w:val="6E32CC66"/>
    <w:lvl w:ilvl="0" w:tplc="356829BA">
      <w:start w:val="1"/>
      <w:numFmt w:val="decimal"/>
      <w:lvlText w:val="%1."/>
      <w:lvlJc w:val="left"/>
      <w:pPr>
        <w:ind w:left="515" w:hanging="420"/>
      </w:pPr>
      <w:rPr>
        <w:rFonts w:hint="eastAsia"/>
      </w:rPr>
    </w:lvl>
    <w:lvl w:ilvl="1" w:tplc="04090019" w:tentative="1">
      <w:start w:val="1"/>
      <w:numFmt w:val="lowerLetter"/>
      <w:lvlText w:val="%2)"/>
      <w:lvlJc w:val="left"/>
      <w:pPr>
        <w:ind w:left="935" w:hanging="420"/>
      </w:pPr>
    </w:lvl>
    <w:lvl w:ilvl="2" w:tplc="0409001B" w:tentative="1">
      <w:start w:val="1"/>
      <w:numFmt w:val="lowerRoman"/>
      <w:lvlText w:val="%3."/>
      <w:lvlJc w:val="right"/>
      <w:pPr>
        <w:ind w:left="1355" w:hanging="420"/>
      </w:pPr>
    </w:lvl>
    <w:lvl w:ilvl="3" w:tplc="0409000F" w:tentative="1">
      <w:start w:val="1"/>
      <w:numFmt w:val="decimal"/>
      <w:lvlText w:val="%4."/>
      <w:lvlJc w:val="left"/>
      <w:pPr>
        <w:ind w:left="1775" w:hanging="420"/>
      </w:pPr>
    </w:lvl>
    <w:lvl w:ilvl="4" w:tplc="04090019" w:tentative="1">
      <w:start w:val="1"/>
      <w:numFmt w:val="lowerLetter"/>
      <w:lvlText w:val="%5)"/>
      <w:lvlJc w:val="left"/>
      <w:pPr>
        <w:ind w:left="2195" w:hanging="420"/>
      </w:pPr>
    </w:lvl>
    <w:lvl w:ilvl="5" w:tplc="0409001B" w:tentative="1">
      <w:start w:val="1"/>
      <w:numFmt w:val="lowerRoman"/>
      <w:lvlText w:val="%6."/>
      <w:lvlJc w:val="right"/>
      <w:pPr>
        <w:ind w:left="2615" w:hanging="420"/>
      </w:pPr>
    </w:lvl>
    <w:lvl w:ilvl="6" w:tplc="0409000F" w:tentative="1">
      <w:start w:val="1"/>
      <w:numFmt w:val="decimal"/>
      <w:lvlText w:val="%7."/>
      <w:lvlJc w:val="left"/>
      <w:pPr>
        <w:ind w:left="3035" w:hanging="420"/>
      </w:pPr>
    </w:lvl>
    <w:lvl w:ilvl="7" w:tplc="04090019" w:tentative="1">
      <w:start w:val="1"/>
      <w:numFmt w:val="lowerLetter"/>
      <w:lvlText w:val="%8)"/>
      <w:lvlJc w:val="left"/>
      <w:pPr>
        <w:ind w:left="3455" w:hanging="420"/>
      </w:pPr>
    </w:lvl>
    <w:lvl w:ilvl="8" w:tplc="0409001B" w:tentative="1">
      <w:start w:val="1"/>
      <w:numFmt w:val="lowerRoman"/>
      <w:lvlText w:val="%9."/>
      <w:lvlJc w:val="right"/>
      <w:pPr>
        <w:ind w:left="3875" w:hanging="420"/>
      </w:pPr>
    </w:lvl>
  </w:abstractNum>
  <w:abstractNum w:abstractNumId="19">
    <w:nsid w:val="770E2360"/>
    <w:multiLevelType w:val="hybridMultilevel"/>
    <w:tmpl w:val="AFB08D48"/>
    <w:lvl w:ilvl="0" w:tplc="356829B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793B27A3"/>
    <w:multiLevelType w:val="hybridMultilevel"/>
    <w:tmpl w:val="9DFEC01E"/>
    <w:lvl w:ilvl="0" w:tplc="54968FCC">
      <w:start w:val="1"/>
      <w:numFmt w:val="lowerRoman"/>
      <w:lvlText w:val="%1."/>
      <w:lvlJc w:val="left"/>
      <w:pPr>
        <w:ind w:left="1680" w:hanging="420"/>
      </w:pPr>
      <w:rPr>
        <w:rFonts w:hint="eastAsia"/>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num w:numId="1">
    <w:abstractNumId w:val="15"/>
  </w:num>
  <w:num w:numId="2">
    <w:abstractNumId w:val="12"/>
  </w:num>
  <w:num w:numId="3">
    <w:abstractNumId w:val="4"/>
  </w:num>
  <w:num w:numId="4">
    <w:abstractNumId w:val="7"/>
  </w:num>
  <w:num w:numId="5">
    <w:abstractNumId w:val="18"/>
  </w:num>
  <w:num w:numId="6">
    <w:abstractNumId w:val="19"/>
  </w:num>
  <w:num w:numId="7">
    <w:abstractNumId w:val="11"/>
  </w:num>
  <w:num w:numId="8">
    <w:abstractNumId w:val="0"/>
  </w:num>
  <w:num w:numId="9">
    <w:abstractNumId w:val="10"/>
  </w:num>
  <w:num w:numId="10">
    <w:abstractNumId w:val="8"/>
  </w:num>
  <w:num w:numId="11">
    <w:abstractNumId w:val="14"/>
  </w:num>
  <w:num w:numId="12">
    <w:abstractNumId w:val="20"/>
  </w:num>
  <w:num w:numId="13">
    <w:abstractNumId w:val="13"/>
  </w:num>
  <w:num w:numId="14">
    <w:abstractNumId w:val="9"/>
  </w:num>
  <w:num w:numId="15">
    <w:abstractNumId w:val="5"/>
  </w:num>
  <w:num w:numId="16">
    <w:abstractNumId w:val="17"/>
  </w:num>
  <w:num w:numId="17">
    <w:abstractNumId w:val="3"/>
  </w:num>
  <w:num w:numId="18">
    <w:abstractNumId w:val="6"/>
  </w:num>
  <w:num w:numId="19">
    <w:abstractNumId w:val="16"/>
  </w:num>
  <w:num w:numId="20">
    <w:abstractNumId w:val="2"/>
  </w:num>
  <w:num w:numId="2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00"/>
  <w:displayHorizontalDrawingGridEvery w:val="0"/>
  <w:displayVerticalDrawingGridEvery w:val="2"/>
  <w:noPunctuationKerning/>
  <w:characterSpacingControl w:val="doNotCompress"/>
  <w:hdrShapeDefaults>
    <o:shapedefaults v:ext="edit" spidmax="686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B5008"/>
    <w:rsid w:val="00055C6A"/>
    <w:rsid w:val="00065F42"/>
    <w:rsid w:val="000D115A"/>
    <w:rsid w:val="00100135"/>
    <w:rsid w:val="00135A6C"/>
    <w:rsid w:val="00140993"/>
    <w:rsid w:val="0016200D"/>
    <w:rsid w:val="001A612D"/>
    <w:rsid w:val="001F2DDE"/>
    <w:rsid w:val="002068CB"/>
    <w:rsid w:val="00210CC1"/>
    <w:rsid w:val="002404C7"/>
    <w:rsid w:val="00247BC5"/>
    <w:rsid w:val="00264629"/>
    <w:rsid w:val="0028452A"/>
    <w:rsid w:val="002A37C3"/>
    <w:rsid w:val="002D5985"/>
    <w:rsid w:val="002E45D9"/>
    <w:rsid w:val="002E5535"/>
    <w:rsid w:val="00315BCC"/>
    <w:rsid w:val="0031712A"/>
    <w:rsid w:val="0037618A"/>
    <w:rsid w:val="003818EE"/>
    <w:rsid w:val="003C5455"/>
    <w:rsid w:val="003D3255"/>
    <w:rsid w:val="00444F1B"/>
    <w:rsid w:val="00470D1E"/>
    <w:rsid w:val="004A6A46"/>
    <w:rsid w:val="004B2981"/>
    <w:rsid w:val="004B30A1"/>
    <w:rsid w:val="004C5FF1"/>
    <w:rsid w:val="004E2A9C"/>
    <w:rsid w:val="00525052"/>
    <w:rsid w:val="00532BD0"/>
    <w:rsid w:val="0053491D"/>
    <w:rsid w:val="0055642B"/>
    <w:rsid w:val="0056283F"/>
    <w:rsid w:val="00587FEA"/>
    <w:rsid w:val="00591B19"/>
    <w:rsid w:val="005A3DA9"/>
    <w:rsid w:val="005E0602"/>
    <w:rsid w:val="005F5FEA"/>
    <w:rsid w:val="00610641"/>
    <w:rsid w:val="00615981"/>
    <w:rsid w:val="00615EC6"/>
    <w:rsid w:val="00627FF5"/>
    <w:rsid w:val="0063360D"/>
    <w:rsid w:val="00635DAE"/>
    <w:rsid w:val="00654799"/>
    <w:rsid w:val="006E2B22"/>
    <w:rsid w:val="006F037F"/>
    <w:rsid w:val="00712549"/>
    <w:rsid w:val="007428D2"/>
    <w:rsid w:val="00754EB6"/>
    <w:rsid w:val="00763D92"/>
    <w:rsid w:val="00793DEF"/>
    <w:rsid w:val="007A34FC"/>
    <w:rsid w:val="007B1D46"/>
    <w:rsid w:val="007B625E"/>
    <w:rsid w:val="0080100B"/>
    <w:rsid w:val="008026B7"/>
    <w:rsid w:val="00820E98"/>
    <w:rsid w:val="00844C62"/>
    <w:rsid w:val="00895A68"/>
    <w:rsid w:val="00896D67"/>
    <w:rsid w:val="008D50EF"/>
    <w:rsid w:val="00907432"/>
    <w:rsid w:val="00913DA6"/>
    <w:rsid w:val="00991600"/>
    <w:rsid w:val="009A6824"/>
    <w:rsid w:val="009B0986"/>
    <w:rsid w:val="009C24AE"/>
    <w:rsid w:val="009D3790"/>
    <w:rsid w:val="00A14377"/>
    <w:rsid w:val="00A14F38"/>
    <w:rsid w:val="00A17997"/>
    <w:rsid w:val="00A2090D"/>
    <w:rsid w:val="00A25ACC"/>
    <w:rsid w:val="00A26F0D"/>
    <w:rsid w:val="00A32144"/>
    <w:rsid w:val="00A41C29"/>
    <w:rsid w:val="00A704C8"/>
    <w:rsid w:val="00A7085D"/>
    <w:rsid w:val="00A80DD8"/>
    <w:rsid w:val="00A849DB"/>
    <w:rsid w:val="00A945CB"/>
    <w:rsid w:val="00AA03A7"/>
    <w:rsid w:val="00AA3F7C"/>
    <w:rsid w:val="00AD2A3D"/>
    <w:rsid w:val="00AF07C7"/>
    <w:rsid w:val="00B02757"/>
    <w:rsid w:val="00B1249E"/>
    <w:rsid w:val="00B17270"/>
    <w:rsid w:val="00B86A82"/>
    <w:rsid w:val="00B87E3D"/>
    <w:rsid w:val="00BA1389"/>
    <w:rsid w:val="00BB1357"/>
    <w:rsid w:val="00BB6FFC"/>
    <w:rsid w:val="00BC67B4"/>
    <w:rsid w:val="00BD2273"/>
    <w:rsid w:val="00C278F4"/>
    <w:rsid w:val="00C32E2B"/>
    <w:rsid w:val="00C810C6"/>
    <w:rsid w:val="00CC1207"/>
    <w:rsid w:val="00CC5D08"/>
    <w:rsid w:val="00CD4421"/>
    <w:rsid w:val="00CD5ACF"/>
    <w:rsid w:val="00D122A0"/>
    <w:rsid w:val="00D16B85"/>
    <w:rsid w:val="00D420AB"/>
    <w:rsid w:val="00D44DCD"/>
    <w:rsid w:val="00DB5008"/>
    <w:rsid w:val="00DC175C"/>
    <w:rsid w:val="00DC50B8"/>
    <w:rsid w:val="00DD0992"/>
    <w:rsid w:val="00E00A22"/>
    <w:rsid w:val="00E05766"/>
    <w:rsid w:val="00E75E1F"/>
    <w:rsid w:val="00E7653A"/>
    <w:rsid w:val="00E9758D"/>
    <w:rsid w:val="00F078AB"/>
    <w:rsid w:val="00F6633C"/>
    <w:rsid w:val="00F74269"/>
    <w:rsid w:val="00F77275"/>
    <w:rsid w:val="00F916FD"/>
    <w:rsid w:val="00FA333E"/>
    <w:rsid w:val="00FA547E"/>
    <w:rsid w:val="00FB2151"/>
    <w:rsid w:val="00FE6A22"/>
    <w:rsid w:val="00FF28E3"/>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5008"/>
    <w:pPr>
      <w:widowControl w:val="0"/>
      <w:jc w:val="both"/>
    </w:pPr>
    <w:rPr>
      <w:sz w:val="21"/>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B500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DB5008"/>
    <w:pPr>
      <w:ind w:firstLineChars="200" w:firstLine="420"/>
    </w:pPr>
  </w:style>
  <w:style w:type="paragraph" w:styleId="a5">
    <w:name w:val="header"/>
    <w:basedOn w:val="a"/>
    <w:link w:val="Char"/>
    <w:uiPriority w:val="99"/>
    <w:semiHidden/>
    <w:unhideWhenUsed/>
    <w:rsid w:val="00C278F4"/>
    <w:pPr>
      <w:tabs>
        <w:tab w:val="center" w:pos="4513"/>
        <w:tab w:val="right" w:pos="9026"/>
      </w:tabs>
      <w:snapToGrid w:val="0"/>
    </w:pPr>
  </w:style>
  <w:style w:type="character" w:customStyle="1" w:styleId="Char">
    <w:name w:val="머리글 Char"/>
    <w:basedOn w:val="a0"/>
    <w:link w:val="a5"/>
    <w:uiPriority w:val="99"/>
    <w:semiHidden/>
    <w:rsid w:val="00C278F4"/>
    <w:rPr>
      <w:sz w:val="21"/>
      <w:lang w:eastAsia="zh-CN"/>
    </w:rPr>
  </w:style>
  <w:style w:type="paragraph" w:styleId="a6">
    <w:name w:val="footer"/>
    <w:basedOn w:val="a"/>
    <w:link w:val="Char0"/>
    <w:uiPriority w:val="99"/>
    <w:unhideWhenUsed/>
    <w:rsid w:val="00C278F4"/>
    <w:pPr>
      <w:tabs>
        <w:tab w:val="center" w:pos="4513"/>
        <w:tab w:val="right" w:pos="9026"/>
      </w:tabs>
      <w:snapToGrid w:val="0"/>
    </w:pPr>
  </w:style>
  <w:style w:type="character" w:customStyle="1" w:styleId="Char0">
    <w:name w:val="바닥글 Char"/>
    <w:basedOn w:val="a0"/>
    <w:link w:val="a6"/>
    <w:uiPriority w:val="99"/>
    <w:rsid w:val="00C278F4"/>
    <w:rPr>
      <w:sz w:val="21"/>
      <w:lang w:eastAsia="zh-CN"/>
    </w:rPr>
  </w:style>
  <w:style w:type="character" w:styleId="a7">
    <w:name w:val="Hyperlink"/>
    <w:basedOn w:val="a0"/>
    <w:uiPriority w:val="99"/>
    <w:unhideWhenUsed/>
    <w:rsid w:val="00444F1B"/>
    <w:rPr>
      <w:color w:val="0000FF" w:themeColor="hyperlink"/>
      <w:u w:val="single"/>
    </w:rPr>
  </w:style>
  <w:style w:type="character" w:customStyle="1" w:styleId="VIsualTranMateMatching">
    <w:name w:val="VIsualTranMateMatching"/>
    <w:basedOn w:val="a0"/>
    <w:rsid w:val="009C24AE"/>
    <w:rPr>
      <w:rFonts w:ascii="Arial" w:hAnsi="Arial" w:cs="Arial"/>
      <w:b/>
      <w:dstrike w:val="0"/>
      <w:vanish/>
      <w:color w:val="FF9900"/>
      <w:sz w:val="16"/>
      <w:szCs w:val="40"/>
      <w:bdr w:val="none" w:sz="0" w:space="0" w:color="auto"/>
      <w:shd w:val="clear" w:color="auto" w:fill="auto"/>
      <w:vertAlign w:val="subscript"/>
    </w:rPr>
  </w:style>
  <w:style w:type="paragraph" w:styleId="a8">
    <w:name w:val="Balloon Text"/>
    <w:basedOn w:val="a"/>
    <w:link w:val="Char1"/>
    <w:uiPriority w:val="99"/>
    <w:semiHidden/>
    <w:unhideWhenUsed/>
    <w:rsid w:val="009C24AE"/>
    <w:rPr>
      <w:rFonts w:ascii="Cambria" w:eastAsia="맑은 고딕" w:hAnsi="Cambria" w:cs="Times New Roman"/>
      <w:sz w:val="18"/>
      <w:szCs w:val="18"/>
    </w:rPr>
  </w:style>
  <w:style w:type="character" w:customStyle="1" w:styleId="Char1">
    <w:name w:val="풍선 도움말 텍스트 Char"/>
    <w:basedOn w:val="a0"/>
    <w:link w:val="a8"/>
    <w:uiPriority w:val="99"/>
    <w:semiHidden/>
    <w:rsid w:val="009C24AE"/>
    <w:rPr>
      <w:rFonts w:ascii="Cambria" w:eastAsia="맑은 고딕" w:hAnsi="Cambria" w:cs="Times New Roman"/>
      <w:sz w:val="18"/>
      <w:szCs w:val="18"/>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d.chinatax.gov.cn/guoshui/action/ShowAppend.do?id=15041"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hd.chinatax.gov.cn/guoshui/action/ShowAppend.do?id=15040" TargetMode="External"/><Relationship Id="rId12" Type="http://schemas.openxmlformats.org/officeDocument/2006/relationships/hyperlink" Target="http://hd.chinatax.gov.cn/guoshui/action/ShowAppend.do?id=1504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hd.chinatax.gov.cn/guoshui/action/ShowAppend.do?id=15041" TargetMode="External"/><Relationship Id="rId5" Type="http://schemas.openxmlformats.org/officeDocument/2006/relationships/footnotes" Target="footnotes.xml"/><Relationship Id="rId10" Type="http://schemas.openxmlformats.org/officeDocument/2006/relationships/hyperlink" Target="http://hd.chinatax.gov.cn/guoshui/action/ShowAppend.do?id=15040" TargetMode="External"/><Relationship Id="rId4" Type="http://schemas.openxmlformats.org/officeDocument/2006/relationships/webSettings" Target="webSettings.xml"/><Relationship Id="rId9" Type="http://schemas.openxmlformats.org/officeDocument/2006/relationships/hyperlink" Target="http://hd.chinatax.gov.cn/guoshui/action/ShowAppend.do?id=15042" TargetMode="External"/><Relationship Id="rId14" Type="http://schemas.openxmlformats.org/officeDocument/2006/relationships/theme" Target="theme/theme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289</TotalTime>
  <Pages>9</Pages>
  <Words>2010</Words>
  <Characters>11459</Characters>
  <Application>Microsoft Office Word</Application>
  <DocSecurity>0</DocSecurity>
  <Lines>95</Lines>
  <Paragraphs>26</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13443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cui</dc:creator>
  <cp:lastModifiedBy>cui</cp:lastModifiedBy>
  <cp:revision>19</cp:revision>
  <dcterms:created xsi:type="dcterms:W3CDTF">2016-01-15T03:23:00Z</dcterms:created>
  <dcterms:modified xsi:type="dcterms:W3CDTF">2016-07-29T01:27:00Z</dcterms:modified>
</cp:coreProperties>
</file>