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030670" w:rsidTr="0064560E">
        <w:tc>
          <w:tcPr>
            <w:tcW w:w="4785" w:type="dxa"/>
            <w:tcBorders>
              <w:top w:val="nil"/>
              <w:left w:val="nil"/>
              <w:bottom w:val="nil"/>
              <w:right w:val="nil"/>
            </w:tcBorders>
          </w:tcPr>
          <w:p w:rsidR="00030670" w:rsidRPr="0064560E" w:rsidRDefault="00030670" w:rsidP="00030670">
            <w:pPr>
              <w:wordWrap w:val="0"/>
              <w:topLinePunct/>
              <w:autoSpaceDN w:val="0"/>
              <w:snapToGrid w:val="0"/>
              <w:spacing w:line="290" w:lineRule="atLeast"/>
              <w:ind w:firstLineChars="78" w:firstLine="199"/>
              <w:jc w:val="center"/>
              <w:rPr>
                <w:rFonts w:ascii="한컴바탕" w:eastAsia="한컴바탕" w:hAnsi="한컴바탕" w:cs="한컴바탕"/>
                <w:b/>
                <w:sz w:val="26"/>
                <w:szCs w:val="26"/>
                <w:lang w:eastAsia="ko-KR"/>
              </w:rPr>
            </w:pPr>
            <w:r w:rsidRPr="0064560E">
              <w:rPr>
                <w:rFonts w:ascii="한컴바탕" w:eastAsia="한컴바탕" w:hAnsi="한컴바탕" w:cs="한컴바탕" w:hint="eastAsia"/>
                <w:b/>
                <w:sz w:val="26"/>
                <w:szCs w:val="26"/>
                <w:lang w:eastAsia="ko-KR"/>
              </w:rPr>
              <w:t>국가세무총국 판공청</w:t>
            </w:r>
          </w:p>
          <w:p w:rsidR="00030670" w:rsidRPr="0064560E" w:rsidRDefault="00030670" w:rsidP="00030670">
            <w:pPr>
              <w:wordWrap w:val="0"/>
              <w:topLinePunct/>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64560E">
              <w:rPr>
                <w:rFonts w:ascii="한컴바탕" w:eastAsia="한컴바탕" w:hAnsi="한컴바탕" w:cs="한컴바탕" w:hint="eastAsia"/>
                <w:b/>
                <w:sz w:val="26"/>
                <w:szCs w:val="26"/>
                <w:lang w:eastAsia="ko-KR"/>
              </w:rPr>
              <w:t>대외로 지급되는 고액비용 관련 조세회피방지조사에 관한 통지</w:t>
            </w:r>
          </w:p>
          <w:p w:rsidR="00030670" w:rsidRPr="0064560E" w:rsidRDefault="00030670" w:rsidP="00030670">
            <w:pPr>
              <w:wordWrap w:val="0"/>
              <w:topLinePunct/>
              <w:autoSpaceDN w:val="0"/>
              <w:snapToGrid w:val="0"/>
              <w:spacing w:line="290" w:lineRule="atLeast"/>
              <w:ind w:firstLineChars="0" w:firstLine="0"/>
              <w:jc w:val="center"/>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세총판발〔2014〕146호</w:t>
            </w:r>
          </w:p>
          <w:p w:rsidR="00030670" w:rsidRPr="0064560E" w:rsidRDefault="00030670" w:rsidP="00030670">
            <w:pPr>
              <w:wordWrap w:val="0"/>
              <w:snapToGrid w:val="0"/>
              <w:spacing w:line="290" w:lineRule="atLeast"/>
              <w:ind w:firstLine="420"/>
              <w:jc w:val="both"/>
              <w:rPr>
                <w:rFonts w:ascii="한컴바탕" w:eastAsia="한컴바탕" w:hAnsi="한컴바탕" w:cs="한컴바탕"/>
                <w:szCs w:val="21"/>
                <w:lang w:eastAsia="ko-KR"/>
              </w:rPr>
            </w:pP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030670" w:rsidRPr="0064560E" w:rsidRDefault="00030670" w:rsidP="00030670">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64560E">
              <w:rPr>
                <w:rFonts w:ascii="한컴바탕" w:eastAsia="한컴바탕" w:hAnsi="한컴바탕" w:cs="한컴바탕" w:hint="eastAsia"/>
                <w:szCs w:val="21"/>
                <w:lang w:eastAsia="ko-KR"/>
              </w:rPr>
              <w:t>각 성, 자치구, 직할시와 계획단열시의 국가세무국, 지방세무국:</w:t>
            </w:r>
          </w:p>
          <w:p w:rsidR="00030670" w:rsidRPr="0064560E" w:rsidRDefault="00030670" w:rsidP="00030670">
            <w:pPr>
              <w:wordWrap w:val="0"/>
              <w:topLinePunct/>
              <w:autoSpaceDN w:val="0"/>
              <w:adjustRightInd w:val="0"/>
              <w:snapToGrid w:val="0"/>
              <w:spacing w:line="290" w:lineRule="atLeast"/>
              <w:ind w:firstLine="372"/>
              <w:jc w:val="both"/>
              <w:rPr>
                <w:rFonts w:ascii="한컴바탕" w:eastAsia="한컴바탕" w:hAnsi="한컴바탕" w:cs="한컴바탕" w:hint="eastAsia"/>
                <w:spacing w:val="-12"/>
                <w:szCs w:val="21"/>
                <w:lang w:eastAsia="ko-KR"/>
              </w:rPr>
            </w:pPr>
            <w:r w:rsidRPr="0064560E">
              <w:rPr>
                <w:rFonts w:ascii="한컴바탕" w:eastAsia="한컴바탕" w:hAnsi="한컴바탕" w:cs="한컴바탕" w:hint="eastAsia"/>
                <w:spacing w:val="-12"/>
                <w:szCs w:val="21"/>
                <w:lang w:eastAsia="ko-KR"/>
              </w:rPr>
              <w:t>조세회피방지 조사 강도를 진일보 강화하여 세금탈루 방지와 징수증대를 촉진하고, 기업이 대외로 지급되는 비용을 통하여 이윤을 이전하는 것을 방지하기 위하여 총국은 기업이 경외 특수관계자에게 고액의 서비스비용 및 특허권사용료를 지급하는 상황에 대응하여 한 차례 철저한 조사를 실시하기로 결정하였다. 구체적인 조치 및 요구사항은 아래와 같다.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1. 조사의 주요내용</w:t>
            </w:r>
          </w:p>
          <w:p w:rsidR="00030670" w:rsidRPr="0064560E" w:rsidRDefault="00030670" w:rsidP="00030670">
            <w:pPr>
              <w:wordWrap w:val="0"/>
              <w:topLinePunct/>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64560E">
              <w:rPr>
                <w:rFonts w:ascii="한컴바탕" w:eastAsia="한컴바탕" w:hAnsi="한컴바탕" w:cs="한컴바탕" w:hint="eastAsia"/>
                <w:spacing w:val="-8"/>
                <w:szCs w:val="21"/>
                <w:lang w:eastAsia="ko-KR"/>
              </w:rPr>
              <w:t>본 조사는 주로 2004-2013년 경외 특수관계자에게 서비스비용과 특허권사용료를 지급한 기업을 대상으로 철저히 조사하며, 조세피난처 등 저세율 국가와 지역에 지급한 것을 예의 주시한다. 각 지역의 세무국은 거래가 합리적인 상업목적과 경제적 실질이 있는지 여부를 분석하여, 비용지급의 합리성을 확인해야 한다.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(1）조세회피 혐의가 있는 아래의 서비스비용 지급에 대하여 예의 주시하여야 한다.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① 주주서비스(경내기업의 경영, 재무, 인사 등 사항에 대하여 진행되는 기획, 관리, 감독 등 활동을 포함)를 받고 지급하는 주주서비스비용.</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② 그룹을 일괄적으로 관리하기 위하여 지급하는 그룹관리 서비스비용.</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③ 경내기업이 자체적으로 처리할 수 있거나 이미 제3자가 제공하는 중복된 서비스를 받고 지급하는 서비스비용.</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④ 경내기업이 자체적으로 수행하는 기능 및 리스크와 관련이 없거나, 수행하는 기능 및 리스크와 관련이 있지만 경영상 적합하지 않고 경영단계에도 부합되지 아니한 서비스를 받고 지급하는 서비스비용.</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⑤ 제공받은 서비스가 기타 거래와 동시에 발생하고 기타 거래대금에 이미 해당 서비스의 비용이 포함되어 있는 경우, 재차 중복하여 서비스비용을 지급하여서는 아니 된다.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 xml:space="preserve"> (2）조세회피 혐의가 있는 아래의 특허권사용료 지급에 대하여 예의 주시한다.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lastRenderedPageBreak/>
              <w:t>① 조세피난처에 지급하는 특허권사용료.</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 xml:space="preserve">② </w:t>
            </w:r>
            <w:r w:rsidRPr="0064560E">
              <w:rPr>
                <w:rFonts w:ascii="한컴바탕" w:eastAsia="한컴바탕" w:hAnsi="한컴바탕" w:cs="한컴바탕" w:hint="eastAsia"/>
                <w:spacing w:val="-12"/>
                <w:szCs w:val="21"/>
                <w:lang w:eastAsia="ko-KR"/>
              </w:rPr>
              <w:t>기능을 수행하지 않거나 단순한 기능만 수행하는 경외 특수관계자에게 지급하는 특허권사용료.</w:t>
            </w:r>
          </w:p>
          <w:p w:rsidR="00030670" w:rsidRPr="0064560E" w:rsidRDefault="00030670" w:rsidP="0064560E">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4560E">
              <w:rPr>
                <w:rFonts w:ascii="한컴바탕" w:eastAsia="한컴바탕" w:hAnsi="한컴바탕" w:cs="한컴바탕" w:hint="eastAsia"/>
                <w:szCs w:val="21"/>
                <w:lang w:eastAsia="ko-KR"/>
              </w:rPr>
              <w:t>③ 경내기업의 특허권 가치에 대한 특별한 기여 또는 특허권 자체가 평가절하되었으나, 여전히 경외에 지급하는 고액의 특허권사용료.</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2. 관련 요구사항</w:t>
            </w:r>
          </w:p>
          <w:p w:rsidR="00030670" w:rsidRPr="0064560E" w:rsidRDefault="00030670" w:rsidP="0064560E">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4560E">
              <w:rPr>
                <w:rFonts w:ascii="한컴바탕" w:eastAsia="한컴바탕" w:hAnsi="한컴바탕" w:cs="한컴바탕" w:hint="eastAsia"/>
                <w:szCs w:val="21"/>
                <w:lang w:eastAsia="ko-KR"/>
              </w:rPr>
              <w:t xml:space="preserve">각 지역의 세무국은 2014년 9월 15일 전에 조사상황보고서를 완성하고, FTP를 통해 </w:t>
            </w:r>
            <w:r w:rsidRPr="0064560E">
              <w:rPr>
                <w:rFonts w:ascii="한컴바탕" w:eastAsia="한컴바탕" w:hAnsi="한컴바탕" w:cs="한컴바탕"/>
                <w:szCs w:val="21"/>
                <w:lang w:eastAsia="ko-KR"/>
              </w:rPr>
              <w:t>“</w:t>
            </w:r>
            <w:r w:rsidRPr="0064560E">
              <w:rPr>
                <w:rFonts w:ascii="한컴바탕" w:eastAsia="한컴바탕" w:hAnsi="한컴바탕" w:cs="한컴바탕" w:hint="eastAsia"/>
                <w:szCs w:val="21"/>
                <w:lang w:eastAsia="ko-KR"/>
              </w:rPr>
              <w:t>center (각 성마다 제공된 업로드 사용)/국제세무사/조세회피방지처/불합리한 대외지급비용 조사</w:t>
            </w:r>
            <w:r w:rsidRPr="0064560E">
              <w:rPr>
                <w:rFonts w:ascii="한컴바탕" w:eastAsia="한컴바탕" w:hAnsi="한컴바탕" w:cs="한컴바탕"/>
                <w:szCs w:val="21"/>
                <w:lang w:eastAsia="ko-KR"/>
              </w:rPr>
              <w:t>”</w:t>
            </w:r>
            <w:r w:rsidRPr="0064560E">
              <w:rPr>
                <w:rFonts w:ascii="한컴바탕" w:eastAsia="한컴바탕" w:hAnsi="한컴바탕" w:cs="한컴바탕" w:hint="eastAsia"/>
                <w:szCs w:val="21"/>
                <w:lang w:eastAsia="ko-KR"/>
              </w:rPr>
              <w:t xml:space="preserve"> 폴더에 업로드 한다.</w:t>
            </w:r>
          </w:p>
          <w:p w:rsidR="00030670" w:rsidRPr="0064560E" w:rsidRDefault="00030670" w:rsidP="000306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조세회피 혐의가 분명한 기업에 대하여 특별납세조정 입안절차를 진행하여야 한다.</w:t>
            </w:r>
            <w:bookmarkStart w:id="0" w:name="_GoBack"/>
            <w:bookmarkEnd w:id="0"/>
          </w:p>
          <w:p w:rsidR="00030670" w:rsidRPr="0064560E" w:rsidRDefault="00030670" w:rsidP="006456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64560E">
              <w:rPr>
                <w:rFonts w:ascii="한컴바탕" w:eastAsia="한컴바탕" w:hAnsi="한컴바탕" w:cs="한컴바탕"/>
                <w:szCs w:val="21"/>
                <w:lang w:eastAsia="ko-KR"/>
              </w:rPr>
              <w:t xml:space="preserve"> </w:t>
            </w:r>
          </w:p>
          <w:p w:rsidR="00030670" w:rsidRPr="0064560E" w:rsidRDefault="00030670" w:rsidP="0064560E">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국가세무총국 판공청</w:t>
            </w:r>
          </w:p>
          <w:p w:rsidR="00030670" w:rsidRPr="0064560E" w:rsidRDefault="00030670" w:rsidP="0064560E">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64560E">
              <w:rPr>
                <w:rFonts w:ascii="한컴바탕" w:eastAsia="한컴바탕" w:hAnsi="한컴바탕" w:cs="한컴바탕" w:hint="eastAsia"/>
                <w:szCs w:val="21"/>
                <w:lang w:eastAsia="ko-KR"/>
              </w:rPr>
              <w:t>2014년 7월 29일</w:t>
            </w:r>
          </w:p>
          <w:p w:rsidR="00030670" w:rsidRPr="0064560E" w:rsidRDefault="00030670" w:rsidP="00030670">
            <w:pPr>
              <w:wordWrap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030670" w:rsidRDefault="00030670" w:rsidP="00030670">
            <w:pPr>
              <w:ind w:firstLine="420"/>
              <w:rPr>
                <w:lang w:eastAsia="ko-KR"/>
              </w:rPr>
            </w:pPr>
          </w:p>
        </w:tc>
        <w:tc>
          <w:tcPr>
            <w:tcW w:w="3958" w:type="dxa"/>
            <w:tcBorders>
              <w:top w:val="nil"/>
              <w:left w:val="nil"/>
              <w:bottom w:val="nil"/>
              <w:right w:val="nil"/>
            </w:tcBorders>
          </w:tcPr>
          <w:p w:rsidR="00030670" w:rsidRPr="00030670" w:rsidRDefault="00030670" w:rsidP="00030670">
            <w:pPr>
              <w:wordWrap w:val="0"/>
              <w:autoSpaceDE w:val="0"/>
              <w:autoSpaceDN w:val="0"/>
              <w:spacing w:line="290" w:lineRule="atLeast"/>
              <w:ind w:firstLineChars="0" w:firstLine="0"/>
              <w:jc w:val="center"/>
              <w:rPr>
                <w:rFonts w:ascii="SimSun" w:eastAsia="SimSun" w:hAnsi="SimSun"/>
                <w:b/>
                <w:sz w:val="26"/>
                <w:szCs w:val="26"/>
              </w:rPr>
            </w:pPr>
            <w:r w:rsidRPr="00030670">
              <w:rPr>
                <w:rFonts w:ascii="SimSun" w:eastAsia="SimSun" w:hAnsi="SimSun" w:hint="eastAsia"/>
                <w:b/>
                <w:sz w:val="26"/>
                <w:szCs w:val="26"/>
              </w:rPr>
              <w:t>国家税务总局办公厅</w:t>
            </w:r>
          </w:p>
          <w:p w:rsidR="00030670" w:rsidRPr="00030670" w:rsidRDefault="00030670" w:rsidP="00030670">
            <w:pPr>
              <w:wordWrap w:val="0"/>
              <w:autoSpaceDE w:val="0"/>
              <w:autoSpaceDN w:val="0"/>
              <w:spacing w:line="290" w:lineRule="atLeast"/>
              <w:ind w:firstLineChars="0" w:firstLine="0"/>
              <w:jc w:val="center"/>
              <w:rPr>
                <w:rFonts w:ascii="SimSun" w:eastAsia="SimSun" w:hAnsi="SimSun"/>
                <w:b/>
                <w:sz w:val="26"/>
                <w:szCs w:val="26"/>
              </w:rPr>
            </w:pPr>
            <w:r w:rsidRPr="00030670">
              <w:rPr>
                <w:rFonts w:ascii="SimSun" w:eastAsia="SimSun" w:hAnsi="SimSun" w:hint="eastAsia"/>
                <w:b/>
                <w:sz w:val="26"/>
                <w:szCs w:val="26"/>
              </w:rPr>
              <w:t>关于对外支付大额费用反避税调查的通知</w:t>
            </w:r>
          </w:p>
          <w:p w:rsidR="00030670" w:rsidRPr="00030670" w:rsidRDefault="00030670" w:rsidP="00030670">
            <w:pPr>
              <w:wordWrap w:val="0"/>
              <w:autoSpaceDE w:val="0"/>
              <w:autoSpaceDN w:val="0"/>
              <w:spacing w:line="290" w:lineRule="atLeast"/>
              <w:ind w:firstLineChars="0" w:firstLine="0"/>
              <w:jc w:val="center"/>
              <w:rPr>
                <w:rFonts w:ascii="SimSun" w:eastAsia="SimSun" w:hAnsi="SimSun"/>
                <w:szCs w:val="21"/>
              </w:rPr>
            </w:pPr>
            <w:r w:rsidRPr="00030670">
              <w:rPr>
                <w:rFonts w:ascii="SimSun" w:eastAsia="SimSun" w:hAnsi="SimSun" w:hint="eastAsia"/>
                <w:szCs w:val="21"/>
              </w:rPr>
              <w:t>税总办发〔2014〕146号</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p>
          <w:p w:rsidR="00030670" w:rsidRPr="00030670" w:rsidRDefault="00030670" w:rsidP="00030670">
            <w:pPr>
              <w:wordWrap w:val="0"/>
              <w:autoSpaceDE w:val="0"/>
              <w:autoSpaceDN w:val="0"/>
              <w:spacing w:line="290" w:lineRule="atLeast"/>
              <w:ind w:firstLineChars="0" w:firstLine="0"/>
              <w:jc w:val="both"/>
              <w:rPr>
                <w:rFonts w:ascii="SimSun" w:eastAsia="SimSun" w:hAnsi="SimSun"/>
                <w:szCs w:val="21"/>
              </w:rPr>
            </w:pPr>
            <w:r w:rsidRPr="00030670">
              <w:rPr>
                <w:rFonts w:ascii="SimSun" w:eastAsia="SimSun" w:hAnsi="SimSun" w:hint="eastAsia"/>
                <w:szCs w:val="21"/>
              </w:rPr>
              <w:t>各省、自治区、直辖市和计划单列市国家税务局、地方税务局:</w:t>
            </w:r>
          </w:p>
          <w:p w:rsidR="00030670" w:rsidRPr="00030670" w:rsidRDefault="00030670" w:rsidP="00030670">
            <w:pPr>
              <w:wordWrap w:val="0"/>
              <w:autoSpaceDE w:val="0"/>
              <w:autoSpaceDN w:val="0"/>
              <w:spacing w:line="290" w:lineRule="atLeast"/>
              <w:ind w:firstLine="468"/>
              <w:jc w:val="both"/>
              <w:rPr>
                <w:rFonts w:ascii="SimSun" w:eastAsia="SimSun" w:hAnsi="SimSun"/>
                <w:spacing w:val="12"/>
                <w:szCs w:val="21"/>
              </w:rPr>
            </w:pPr>
            <w:r w:rsidRPr="00030670">
              <w:rPr>
                <w:rFonts w:ascii="SimSun" w:eastAsia="SimSun" w:hAnsi="SimSun" w:hint="eastAsia"/>
                <w:spacing w:val="12"/>
                <w:szCs w:val="21"/>
              </w:rPr>
              <w:t>为进一步加大反避税调查力度，促进堵漏增收，防止企业通过对外支付费用转移利润，总局决定针对企业向境外关联方支付大额服务费和特许权使用费的情况开展一次摸底排查。具体安排及要求如下：</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一、调查主要内容</w:t>
            </w:r>
          </w:p>
          <w:p w:rsidR="00030670" w:rsidRPr="00030670" w:rsidRDefault="00030670" w:rsidP="00030670">
            <w:pPr>
              <w:wordWrap w:val="0"/>
              <w:autoSpaceDE w:val="0"/>
              <w:autoSpaceDN w:val="0"/>
              <w:spacing w:line="290" w:lineRule="atLeast"/>
              <w:ind w:firstLine="460"/>
              <w:jc w:val="both"/>
              <w:rPr>
                <w:rFonts w:ascii="SimSun" w:eastAsia="SimSun" w:hAnsi="SimSun"/>
                <w:szCs w:val="21"/>
              </w:rPr>
            </w:pPr>
            <w:r w:rsidRPr="00030670">
              <w:rPr>
                <w:rFonts w:ascii="SimSun" w:eastAsia="SimSun" w:hAnsi="SimSun" w:hint="eastAsia"/>
                <w:spacing w:val="10"/>
                <w:szCs w:val="21"/>
              </w:rPr>
              <w:t>本次摸底排查主要针对2004-2013年向境外关联方支付服务费和特许权使用费的企业，重点关注向避税地等低税国家和地区的支付。各地要通过分析交易是否具有合理商业目的和经济实质，来确定费用支付的合理性</w:t>
            </w:r>
            <w:r w:rsidRPr="00030670">
              <w:rPr>
                <w:rFonts w:ascii="SimSun" w:eastAsia="SimSun" w:hAnsi="SimSun" w:hint="eastAsia"/>
                <w:szCs w:val="21"/>
              </w:rPr>
              <w:t>。</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（一）对存在避税嫌疑的下列服务费支付，应重点关注：</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1．因接受股东服务（包括对境内企业的经营、财务、人事等事项进行策划、管理、监控等活动）而支付的股东服务费。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2．为服从集团统一管理而支付的集团管理服务费。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3．因接受境内企业自身可以完成或已由第三方提供的重复服务而支付的服务费。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4．因接受与境内企业自身所承担的功能和风险无关，或者虽与所承担的功能和风险有关，但与其经营不匹配，不符合其所处经营阶段的服务，而支付的服务费。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5．</w:t>
            </w:r>
            <w:r w:rsidRPr="00030670">
              <w:rPr>
                <w:rFonts w:ascii="SimSun" w:eastAsia="SimSun" w:hAnsi="SimSun" w:hint="eastAsia"/>
                <w:spacing w:val="8"/>
                <w:szCs w:val="21"/>
              </w:rPr>
              <w:t>对于接受的服务与其他交易同时发生，且其他交易价款中已包含该项服务的费用，不应再重复支付服务费</w:t>
            </w:r>
            <w:r w:rsidRPr="00030670">
              <w:rPr>
                <w:rFonts w:ascii="SimSun" w:eastAsia="SimSun" w:hAnsi="SimSun" w:hint="eastAsia"/>
                <w:szCs w:val="21"/>
              </w:rPr>
              <w:t>。</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（二）对存在避税嫌疑的下列特许权使用费支付，应重点关注：</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lastRenderedPageBreak/>
              <w:t>1．向避税地支付特许权使用费。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2．向不承担功能或只承担简单功能的境外关联方支付特许权使用费。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3．境内企业对特许权价值有特殊贡献或者特许权本身已贬值，仍然向境外支付高额特许权使用费。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二、有关要求</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各地请于2014年9月15日前完成排查情况报告，并通过FTP上传至“center（供各省上传使用）/国际税务司/反避税处/排查不合理对外支付费用”文件夹。</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hint="eastAsia"/>
                <w:szCs w:val="21"/>
              </w:rPr>
              <w:t>对于避税嫌疑明显的企业，应启动特别纳税调整立案程序。</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r w:rsidRPr="00030670">
              <w:rPr>
                <w:rFonts w:ascii="SimSun" w:eastAsia="SimSun" w:hAnsi="SimSun"/>
                <w:szCs w:val="21"/>
              </w:rPr>
              <w:t xml:space="preserve"> </w:t>
            </w:r>
          </w:p>
          <w:p w:rsidR="00030670" w:rsidRPr="00030670" w:rsidRDefault="00030670" w:rsidP="0064560E">
            <w:pPr>
              <w:wordWrap w:val="0"/>
              <w:autoSpaceDE w:val="0"/>
              <w:autoSpaceDN w:val="0"/>
              <w:spacing w:line="290" w:lineRule="atLeast"/>
              <w:ind w:firstLine="420"/>
              <w:jc w:val="right"/>
              <w:rPr>
                <w:rFonts w:ascii="SimSun" w:eastAsia="SimSun" w:hAnsi="SimSun"/>
                <w:szCs w:val="21"/>
              </w:rPr>
            </w:pPr>
            <w:r w:rsidRPr="00030670">
              <w:rPr>
                <w:rFonts w:ascii="SimSun" w:eastAsia="SimSun" w:hAnsi="SimSun" w:hint="eastAsia"/>
                <w:szCs w:val="21"/>
              </w:rPr>
              <w:t>国家税务总局办公厅</w:t>
            </w:r>
          </w:p>
          <w:p w:rsidR="00030670" w:rsidRPr="00030670" w:rsidRDefault="00030670" w:rsidP="0064560E">
            <w:pPr>
              <w:wordWrap w:val="0"/>
              <w:autoSpaceDE w:val="0"/>
              <w:autoSpaceDN w:val="0"/>
              <w:spacing w:line="290" w:lineRule="atLeast"/>
              <w:ind w:firstLine="420"/>
              <w:jc w:val="right"/>
              <w:rPr>
                <w:rFonts w:ascii="SimSun" w:eastAsia="SimSun" w:hAnsi="SimSun"/>
                <w:szCs w:val="21"/>
              </w:rPr>
            </w:pPr>
            <w:r w:rsidRPr="00030670">
              <w:rPr>
                <w:rFonts w:ascii="SimSun" w:eastAsia="SimSun" w:hAnsi="SimSun" w:hint="eastAsia"/>
                <w:szCs w:val="21"/>
              </w:rPr>
              <w:t>2014年7月29日</w:t>
            </w:r>
          </w:p>
          <w:p w:rsidR="00030670" w:rsidRPr="00030670" w:rsidRDefault="00030670" w:rsidP="00030670">
            <w:pPr>
              <w:wordWrap w:val="0"/>
              <w:autoSpaceDE w:val="0"/>
              <w:autoSpaceDN w:val="0"/>
              <w:spacing w:line="290" w:lineRule="atLeast"/>
              <w:ind w:firstLine="420"/>
              <w:jc w:val="both"/>
              <w:rPr>
                <w:rFonts w:ascii="SimSun" w:eastAsia="SimSun" w:hAnsi="SimSun"/>
                <w:szCs w:val="21"/>
              </w:rPr>
            </w:pPr>
          </w:p>
        </w:tc>
      </w:tr>
    </w:tbl>
    <w:p w:rsidR="00576CEC" w:rsidRDefault="00576CEC" w:rsidP="00030670">
      <w:pPr>
        <w:ind w:firstLine="420"/>
      </w:pPr>
    </w:p>
    <w:sectPr w:rsidR="00576CEC" w:rsidSect="0003067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30670"/>
    <w:rsid w:val="00030670"/>
    <w:rsid w:val="00576CEC"/>
    <w:rsid w:val="006456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7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6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311</Words>
  <Characters>1774</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2014-10-17T02:52:00Z</dcterms:created>
  <dcterms:modified xsi:type="dcterms:W3CDTF">2014-10-17T03:05:00Z</dcterms:modified>
</cp:coreProperties>
</file>