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C1AA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중국</w:t>
            </w:r>
            <w:r w:rsidRPr="008C1AAA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경내로 유입된 물품 수입세의 일부상품범위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8C1AA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조정에</w:t>
            </w:r>
            <w:r w:rsidRPr="008C1AAA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관한 통지</w:t>
            </w: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C1AA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</w:t>
            </w:r>
            <w:r w:rsidRPr="008C1AA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[2016]26호</w:t>
            </w: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C1AA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8C1AA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</w:t>
            </w: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8C1AA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합리적</w:t>
            </w:r>
            <w:r w:rsidRPr="008C1AA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소비를 이끌어 가고자 국무원의 비준을 거쳐, 화장품소비세 정책을 조정하였으며 이에 중국 경내로 유입된 물품 수입세 중 화장품의 징세문제를 다음과 같이 명확히 한다.</w:t>
            </w: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C1AA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 &lt;중화인민공화국 물품 수입세율표&gt; 중 세목 3 “화장품”의 명칭을 “고급화장품”으로 조정하고, 징세상품범위와 소비세를 징수하는 고급화장품의 상품범위는 일치한다.</w:t>
            </w: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C1AA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본 통지는 2016년 10월 1일부터 집행한다.</w:t>
            </w: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C1AAA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8C1AA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국가원관세세칙위원회</w:t>
            </w:r>
          </w:p>
          <w:p w:rsidR="00F6633C" w:rsidRPr="008C1AAA" w:rsidRDefault="008C1AAA" w:rsidP="008C1AAA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C1AAA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2016년9월30일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C1AAA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关于调整进境物品进口税部分商品范围的通知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>税委会﹝</w:t>
            </w:r>
            <w:r w:rsidRPr="008C1AAA">
              <w:rPr>
                <w:rFonts w:ascii="SimSun" w:eastAsia="SimSun" w:hAnsi="SimSun"/>
                <w:szCs w:val="21"/>
              </w:rPr>
              <w:t>2016</w:t>
            </w:r>
            <w:r w:rsidRPr="008C1AAA">
              <w:rPr>
                <w:rFonts w:ascii="SimSun" w:eastAsia="SimSun" w:hAnsi="SimSun" w:hint="eastAsia"/>
                <w:szCs w:val="21"/>
              </w:rPr>
              <w:t>﹞</w:t>
            </w:r>
            <w:r w:rsidRPr="008C1AAA">
              <w:rPr>
                <w:rFonts w:ascii="SimSun" w:eastAsia="SimSun" w:hAnsi="SimSun"/>
                <w:szCs w:val="21"/>
              </w:rPr>
              <w:t>26</w:t>
            </w:r>
            <w:r w:rsidRPr="008C1AAA">
              <w:rPr>
                <w:rFonts w:ascii="SimSun" w:eastAsia="SimSun" w:hAnsi="SimSun" w:hint="eastAsia"/>
                <w:szCs w:val="21"/>
              </w:rPr>
              <w:t>号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 xml:space="preserve">　　为了引导合理消费，经国务院批准，化妆品消费税政策进行了调整，现将进境物品进口税中化妆品的征税问题明确如下：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 xml:space="preserve">　　一、将《中华人民共和国进境物品进口税率表》中税目</w:t>
            </w:r>
            <w:r w:rsidRPr="008C1AAA">
              <w:rPr>
                <w:rFonts w:ascii="SimSun" w:eastAsia="SimSun" w:hAnsi="SimSun"/>
                <w:szCs w:val="21"/>
              </w:rPr>
              <w:t>3</w:t>
            </w:r>
            <w:r w:rsidRPr="008C1AAA">
              <w:rPr>
                <w:rFonts w:ascii="SimSun" w:eastAsia="SimSun" w:hAnsi="SimSun" w:hint="eastAsia"/>
                <w:szCs w:val="21"/>
              </w:rPr>
              <w:t>中</w:t>
            </w:r>
            <w:r w:rsidRPr="008C1AAA">
              <w:rPr>
                <w:rFonts w:ascii="SimSun" w:eastAsia="SimSun" w:hAnsi="SimSun"/>
                <w:szCs w:val="21"/>
              </w:rPr>
              <w:t>“</w:t>
            </w:r>
            <w:r w:rsidRPr="008C1AAA">
              <w:rPr>
                <w:rFonts w:ascii="SimSun" w:eastAsia="SimSun" w:hAnsi="SimSun" w:hint="eastAsia"/>
                <w:szCs w:val="21"/>
              </w:rPr>
              <w:t>化妆品”的名称调整为“高档化妆品”，征税商品范围与征收消费税的高档化妆品的商品范围一致。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 xml:space="preserve">　　二、本通知自</w:t>
            </w:r>
            <w:r w:rsidRPr="008C1AAA">
              <w:rPr>
                <w:rFonts w:ascii="SimSun" w:eastAsia="SimSun" w:hAnsi="SimSun"/>
                <w:szCs w:val="21"/>
              </w:rPr>
              <w:t>2016</w:t>
            </w:r>
            <w:r w:rsidRPr="008C1AAA">
              <w:rPr>
                <w:rFonts w:ascii="SimSun" w:eastAsia="SimSun" w:hAnsi="SimSun" w:hint="eastAsia"/>
                <w:szCs w:val="21"/>
              </w:rPr>
              <w:t>年</w:t>
            </w:r>
            <w:r w:rsidRPr="008C1AAA">
              <w:rPr>
                <w:rFonts w:ascii="SimSun" w:eastAsia="SimSun" w:hAnsi="SimSun"/>
                <w:szCs w:val="21"/>
              </w:rPr>
              <w:t>10</w:t>
            </w:r>
            <w:r w:rsidRPr="008C1AAA">
              <w:rPr>
                <w:rFonts w:ascii="SimSun" w:eastAsia="SimSun" w:hAnsi="SimSun" w:hint="eastAsia"/>
                <w:szCs w:val="21"/>
              </w:rPr>
              <w:t>月</w:t>
            </w:r>
            <w:r w:rsidRPr="008C1AAA">
              <w:rPr>
                <w:rFonts w:ascii="SimSun" w:eastAsia="SimSun" w:hAnsi="SimSun"/>
                <w:szCs w:val="21"/>
              </w:rPr>
              <w:t>1</w:t>
            </w:r>
            <w:r w:rsidRPr="008C1AAA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>国务院关税税则委员会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8C1AAA">
              <w:rPr>
                <w:rFonts w:ascii="SimSun" w:eastAsia="SimSun" w:hAnsi="SimSun"/>
                <w:szCs w:val="21"/>
              </w:rPr>
              <w:t>2016</w:t>
            </w:r>
            <w:r w:rsidRPr="008C1AAA">
              <w:rPr>
                <w:rFonts w:ascii="SimSun" w:eastAsia="SimSun" w:hAnsi="SimSun" w:hint="eastAsia"/>
                <w:szCs w:val="21"/>
              </w:rPr>
              <w:t>年</w:t>
            </w:r>
            <w:r w:rsidRPr="008C1AAA">
              <w:rPr>
                <w:rFonts w:ascii="SimSun" w:eastAsia="SimSun" w:hAnsi="SimSun"/>
                <w:szCs w:val="21"/>
              </w:rPr>
              <w:t>9</w:t>
            </w:r>
            <w:r w:rsidRPr="008C1AAA">
              <w:rPr>
                <w:rFonts w:ascii="SimSun" w:eastAsia="SimSun" w:hAnsi="SimSun" w:hint="eastAsia"/>
                <w:szCs w:val="21"/>
              </w:rPr>
              <w:t>月</w:t>
            </w:r>
            <w:r w:rsidRPr="008C1AAA">
              <w:rPr>
                <w:rFonts w:ascii="SimSun" w:eastAsia="SimSun" w:hAnsi="SimSun"/>
                <w:szCs w:val="21"/>
              </w:rPr>
              <w:t>30</w:t>
            </w:r>
            <w:r w:rsidRPr="008C1AAA">
              <w:rPr>
                <w:rFonts w:ascii="SimSun" w:eastAsia="SimSun" w:hAnsi="SimSun" w:hint="eastAsia"/>
                <w:szCs w:val="21"/>
              </w:rPr>
              <w:t>日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/>
                <w:szCs w:val="21"/>
              </w:rPr>
              <w:t xml:space="preserve"> </w:t>
            </w:r>
          </w:p>
          <w:p w:rsidR="008C1AAA" w:rsidRPr="008C1AAA" w:rsidRDefault="008C1AAA" w:rsidP="008C1AAA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C1AAA">
              <w:rPr>
                <w:rFonts w:ascii="SimSun" w:eastAsia="SimSun" w:hAnsi="SimSun"/>
                <w:szCs w:val="21"/>
              </w:rPr>
              <w:t xml:space="preserve"> </w:t>
            </w:r>
          </w:p>
          <w:p w:rsidR="00F6633C" w:rsidRPr="008C1AAA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22" w:rsidRDefault="00E00B22" w:rsidP="00C278F4">
      <w:r>
        <w:separator/>
      </w:r>
    </w:p>
  </w:endnote>
  <w:endnote w:type="continuationSeparator" w:id="1">
    <w:p w:rsidR="00E00B22" w:rsidRDefault="00E00B22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22" w:rsidRDefault="00E00B22" w:rsidP="00C278F4">
      <w:r>
        <w:separator/>
      </w:r>
    </w:p>
  </w:footnote>
  <w:footnote w:type="continuationSeparator" w:id="1">
    <w:p w:rsidR="00E00B22" w:rsidRDefault="00E00B22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C1AAA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A11EE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0B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2016-10-18T01:51:00Z</dcterms:modified>
</cp:coreProperties>
</file>