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2E425C" w:rsidRPr="002E425C" w:rsidRDefault="002E425C" w:rsidP="002E425C">
            <w:pPr>
              <w:wordWrap w:val="0"/>
              <w:autoSpaceDN w:val="0"/>
              <w:snapToGrid w:val="0"/>
              <w:jc w:val="center"/>
              <w:rPr>
                <w:rFonts w:ascii="한컴바탕" w:eastAsia="한컴바탕" w:hAnsi="한컴바탕" w:cs="한컴바탕"/>
                <w:b/>
                <w:sz w:val="26"/>
                <w:szCs w:val="26"/>
                <w:lang w:eastAsia="ko-KR"/>
              </w:rPr>
            </w:pPr>
            <w:r w:rsidRPr="002E425C">
              <w:rPr>
                <w:rFonts w:ascii="한컴바탕" w:eastAsia="한컴바탕" w:hAnsi="한컴바탕" w:cs="한컴바탕"/>
                <w:b/>
                <w:sz w:val="26"/>
                <w:szCs w:val="26"/>
                <w:lang w:eastAsia="ko-KR"/>
              </w:rPr>
              <w:t>1.2.26 외상투자 상업분야 관리방법</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(상무부 령 2004년 제8호, 2015년 10월 28일 &lt;상무부의 일부 규장 및 규범성 문건 개정에 대한 결정&gt;에 따라 개정)</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1조 </w:t>
            </w:r>
            <w:r w:rsidRPr="002E425C">
              <w:rPr>
                <w:rFonts w:ascii="한컴바탕" w:eastAsia="한컴바탕" w:hAnsi="한컴바탕" w:cs="한컴바탕"/>
                <w:spacing w:val="6"/>
                <w:szCs w:val="21"/>
                <w:lang w:eastAsia="ko-KR"/>
              </w:rPr>
              <w:t xml:space="preserve">대외개방을 가일층 확대하고, 유통시스템 구축을 정비하기 위하여《중화인민공화국 중외합자경영기업법》,《중화인민공화국 중외합작경영기업법》,《중화인민공화국 외자기업법》및《회사법》등 법률, 행정법규에 근거하여 본 방법을 제정한다.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2조 외국회사, 기업과 기타의 경제조직 또는 개인(이하 '외국투자자'라 약칭함')은 중국 내에서 외상투자 상업기업을 설립하여 경영활동에 종사할 경우, 본 방법을 준수해야한다.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3조 외상투자 상업기업은 이하 경영활동에 종사하는 외상투자기업을 말한다.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 xml:space="preserve">(1) 커미션 대리: 화물의 판매대리상, 중개인 또는 경매인，또는 기타의 도매상이 계약을 통해 타인의 화물을 판매하거나 관련 서비스를 제공하고 비용을 수취하는 활동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(2) 도매: 소매상과 공업, 상업, 기관 등의 사용자 또는 기타의 도매상을 상대로 화물을 판매하거나 관련 서비스를 제공하는 활동</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(3) 소매: 고정 장소 또는 TV, 전화, 우편, 인터넷, 자판기를 통해 개인 또는 단체소비에 사용하는 화물을 판매하거나 관련 서비스를 제공하는 활동</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 xml:space="preserve">(4) 특허경영: 보수 또는 특허경영료의 수취를 위해 계약의 체결을 통해 타인에게 자사 상표, 상호, 경영방식 등의 사용을 허용하는 활동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외국회사</w:t>
            </w:r>
            <w:r w:rsidRPr="002E425C">
              <w:rPr>
                <w:rFonts w:ascii="한컴바탕" w:eastAsia="한컴바탕" w:hAnsi="한컴바탕" w:cs="한컴바탕"/>
                <w:spacing w:val="-6"/>
                <w:szCs w:val="21"/>
                <w:lang w:eastAsia="ko-KR"/>
              </w:rPr>
              <w:t xml:space="preserve">, 기업과 기타의 경제조직 또는 개인은 반드시 중국 내에 설립된 외상투자기업을 통해 전관(1), (2), (3), (4)항 규정의 경영활동에 종사해야 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4조 외상투자 상업기업은 마땅히 중화인민공화국 법률, 행정법규 및 관련 </w:t>
            </w:r>
            <w:r w:rsidRPr="002E425C">
              <w:rPr>
                <w:rFonts w:ascii="한컴바탕" w:eastAsia="한컴바탕" w:hAnsi="한컴바탕" w:cs="한컴바탕" w:hint="eastAsia"/>
                <w:spacing w:val="-6"/>
                <w:szCs w:val="21"/>
                <w:lang w:eastAsia="ko-KR"/>
              </w:rPr>
              <w:t>規章을</w:t>
            </w:r>
            <w:r w:rsidRPr="002E425C">
              <w:rPr>
                <w:rFonts w:ascii="한컴바탕" w:eastAsia="한컴바탕" w:hAnsi="한컴바탕" w:cs="한컴바탕"/>
                <w:spacing w:val="-6"/>
                <w:szCs w:val="21"/>
                <w:lang w:eastAsia="ko-KR"/>
              </w:rPr>
              <w:t xml:space="preserve"> 준수해야하며 그 정당한 경영활동 및 합법적인 권익은 중국법률의 보호를 받는다.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5조 국가상무주관부문은 법에 의해 외상투자 상업분야 및 외상투자 상업기업의 경영활동에 대한 감독과 관리를 실시한다.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6조 외상투자 상업기업의 외국투자자는 마땅히 양호한 신용이 있어야하며 중국법률, 행정법규 및 관련 </w:t>
            </w:r>
            <w:r w:rsidRPr="002E425C">
              <w:rPr>
                <w:rFonts w:ascii="한컴바탕" w:eastAsia="한컴바탕" w:hAnsi="한컴바탕" w:cs="한컴바탕" w:hint="eastAsia"/>
                <w:spacing w:val="-6"/>
                <w:szCs w:val="21"/>
                <w:lang w:eastAsia="ko-KR"/>
              </w:rPr>
              <w:t>規章</w:t>
            </w:r>
            <w:r w:rsidRPr="002E425C">
              <w:rPr>
                <w:rFonts w:ascii="한컴바탕" w:eastAsia="한컴바탕" w:hAnsi="한컴바탕" w:cs="한컴바탕"/>
                <w:spacing w:val="-6"/>
                <w:szCs w:val="21"/>
                <w:lang w:eastAsia="ko-KR"/>
              </w:rPr>
              <w:t xml:space="preserve"> 위반행위가 없어야 한다. 비교적 강한 경제실력, 선진적인 상업경영 관리경험과 마케팅기술, 광범위한 국제 판매망을 가지고 있는 외국</w:t>
            </w:r>
            <w:r w:rsidRPr="002E425C">
              <w:rPr>
                <w:rFonts w:ascii="한컴바탕" w:eastAsia="한컴바탕" w:hAnsi="한컴바탕" w:cs="한컴바탕"/>
                <w:spacing w:val="-6"/>
                <w:szCs w:val="21"/>
                <w:lang w:eastAsia="ko-KR"/>
              </w:rPr>
              <w:lastRenderedPageBreak/>
              <w:t>투자자의 외상투자 상업기업 설립을 권장한다.</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7조 외상투자 상업기업은 마땅히 하기 조건에 부합해야한다.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 xml:space="preserve">(1) 최저 등록자본금이 '회사법'의 관련 규정에 부합해야한다.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 xml:space="preserve">(2) 외상투자기업 등록자본금과 총 투자액 관련 규정에 부합해야한다.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 xml:space="preserve">(3) 외상투자 상업기업의 경영기한은 일반적으로 30년을 초과하지 않으며 중서부지역에 설립한 외상투자 상업기업의 경영기한은 일반적으로 40년을 초과하지 않는다.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8조 외상투자 상업기업의 점포 개설은 마땅히 도시발전 및 도시 상업발전의 관련 규정에 부합해야 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9조 허가를 받은 후 외상투자 상업기업은 하기 업무를 경영할 수 있다. </w:t>
            </w:r>
          </w:p>
          <w:p w:rsidR="002E425C" w:rsidRPr="002E425C" w:rsidRDefault="002E425C" w:rsidP="002E425C">
            <w:pPr>
              <w:wordWrap w:val="0"/>
              <w:autoSpaceDN w:val="0"/>
              <w:snapToGrid w:val="0"/>
              <w:jc w:val="left"/>
              <w:rPr>
                <w:rFonts w:ascii="한컴바탕" w:eastAsia="한컴바탕" w:hAnsi="한컴바탕" w:cs="한컴바탕" w:hint="eastAsia"/>
                <w:spacing w:val="-6"/>
                <w:szCs w:val="21"/>
                <w:lang w:eastAsia="ko-KR"/>
              </w:rPr>
            </w:pPr>
            <w:r w:rsidRPr="002E425C">
              <w:rPr>
                <w:rFonts w:ascii="한컴바탕" w:eastAsia="한컴바탕" w:hAnsi="한컴바탕" w:cs="한컴바탕"/>
                <w:spacing w:val="-6"/>
                <w:szCs w:val="21"/>
                <w:lang w:eastAsia="ko-KR"/>
              </w:rPr>
              <w:t>(1</w:t>
            </w:r>
            <w:r>
              <w:rPr>
                <w:rFonts w:ascii="한컴바탕" w:eastAsia="한컴바탕" w:hAnsi="한컴바탕" w:cs="한컴바탕"/>
                <w:spacing w:val="-6"/>
                <w:szCs w:val="21"/>
                <w:lang w:eastAsia="ko-KR"/>
              </w:rPr>
              <w:t xml:space="preserve">) </w:t>
            </w:r>
            <w:r w:rsidRPr="002E425C">
              <w:rPr>
                <w:rFonts w:ascii="한컴바탕" w:eastAsia="한컴바탕" w:hAnsi="한컴바탕" w:cs="한컴바탕"/>
                <w:spacing w:val="-6"/>
                <w:szCs w:val="21"/>
                <w:lang w:eastAsia="ko-KR"/>
              </w:rPr>
              <w:t xml:space="preserve">소매 업무에 종사하는 외상투자 상업기업: </w:t>
            </w:r>
          </w:p>
          <w:p w:rsidR="002E425C" w:rsidRPr="002E425C" w:rsidRDefault="002E425C" w:rsidP="002E425C">
            <w:pPr>
              <w:rPr>
                <w:rFonts w:hint="eastAsia"/>
                <w:lang w:eastAsia="ko-KR"/>
              </w:rPr>
            </w:pP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가</w:t>
            </w:r>
            <w:r w:rsidRPr="002E425C">
              <w:rPr>
                <w:rFonts w:ascii="한컴바탕" w:eastAsia="한컴바탕" w:hAnsi="한컴바탕" w:cs="한컴바탕"/>
                <w:spacing w:val="-6"/>
                <w:szCs w:val="21"/>
                <w:lang w:eastAsia="ko-KR"/>
              </w:rPr>
              <w:t xml:space="preserve">. 상품의 소매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나</w:t>
            </w:r>
            <w:r w:rsidRPr="002E425C">
              <w:rPr>
                <w:rFonts w:ascii="한컴바탕" w:eastAsia="한컴바탕" w:hAnsi="한컴바탕" w:cs="한컴바탕"/>
                <w:spacing w:val="-6"/>
                <w:szCs w:val="21"/>
                <w:lang w:eastAsia="ko-KR"/>
              </w:rPr>
              <w:t>. 자영 상품의 수입</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다</w:t>
            </w:r>
            <w:r w:rsidRPr="002E425C">
              <w:rPr>
                <w:rFonts w:ascii="한컴바탕" w:eastAsia="한컴바탕" w:hAnsi="한컴바탕" w:cs="한컴바탕"/>
                <w:spacing w:val="-6"/>
                <w:szCs w:val="21"/>
                <w:lang w:eastAsia="ko-KR"/>
              </w:rPr>
              <w:t>. 국내제품을 구매하여 수출</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라</w:t>
            </w:r>
            <w:r w:rsidRPr="002E425C">
              <w:rPr>
                <w:rFonts w:ascii="한컴바탕" w:eastAsia="한컴바탕" w:hAnsi="한컴바탕" w:cs="한컴바탕"/>
                <w:spacing w:val="-6"/>
                <w:szCs w:val="21"/>
                <w:lang w:eastAsia="ko-KR"/>
              </w:rPr>
              <w:t>. 기타의 관련 부대업무</w:t>
            </w:r>
          </w:p>
          <w:p w:rsidR="002E425C" w:rsidRDefault="002E425C" w:rsidP="002E425C">
            <w:pPr>
              <w:wordWrap w:val="0"/>
              <w:autoSpaceDN w:val="0"/>
              <w:snapToGrid w:val="0"/>
              <w:jc w:val="left"/>
              <w:rPr>
                <w:rFonts w:ascii="한컴바탕" w:eastAsia="한컴바탕" w:hAnsi="한컴바탕" w:cs="한컴바탕" w:hint="eastAsia"/>
                <w:spacing w:val="-6"/>
                <w:szCs w:val="21"/>
              </w:rPr>
            </w:pPr>
            <w:r w:rsidRPr="002E425C">
              <w:rPr>
                <w:rFonts w:ascii="한컴바탕" w:eastAsia="한컴바탕" w:hAnsi="한컴바탕" w:cs="한컴바탕"/>
                <w:spacing w:val="-6"/>
                <w:szCs w:val="21"/>
                <w:lang w:eastAsia="ko-KR"/>
              </w:rPr>
              <w:t>(2) 도매 업무에 종사하는 외상투자 상업기업</w:t>
            </w:r>
          </w:p>
          <w:p w:rsidR="002E425C" w:rsidRPr="002E425C" w:rsidRDefault="002E425C" w:rsidP="002E425C">
            <w:pPr>
              <w:wordWrap w:val="0"/>
              <w:autoSpaceDN w:val="0"/>
              <w:snapToGrid w:val="0"/>
              <w:jc w:val="left"/>
              <w:rPr>
                <w:rFonts w:ascii="한컴바탕" w:eastAsia="한컴바탕" w:hAnsi="한컴바탕" w:cs="한컴바탕" w:hint="eastAsia"/>
                <w:spacing w:val="-6"/>
                <w:szCs w:val="21"/>
              </w:rPr>
            </w:pP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가</w:t>
            </w:r>
            <w:r w:rsidRPr="002E425C">
              <w:rPr>
                <w:rFonts w:ascii="한컴바탕" w:eastAsia="한컴바탕" w:hAnsi="한컴바탕" w:cs="한컴바탕"/>
                <w:spacing w:val="-6"/>
                <w:szCs w:val="21"/>
                <w:lang w:eastAsia="ko-KR"/>
              </w:rPr>
              <w:t>. 상품의 도매</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나</w:t>
            </w:r>
            <w:r w:rsidRPr="002E425C">
              <w:rPr>
                <w:rFonts w:ascii="한컴바탕" w:eastAsia="한컴바탕" w:hAnsi="한컴바탕" w:cs="한컴바탕"/>
                <w:spacing w:val="-6"/>
                <w:szCs w:val="21"/>
                <w:lang w:eastAsia="ko-KR"/>
              </w:rPr>
              <w:t>. 커미션 대리(경매 제외)</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다</w:t>
            </w:r>
            <w:r w:rsidRPr="002E425C">
              <w:rPr>
                <w:rFonts w:ascii="한컴바탕" w:eastAsia="한컴바탕" w:hAnsi="한컴바탕" w:cs="한컴바탕"/>
                <w:spacing w:val="-6"/>
                <w:szCs w:val="21"/>
                <w:lang w:eastAsia="ko-KR"/>
              </w:rPr>
              <w:t>. 상품의 수출입</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라</w:t>
            </w:r>
            <w:r w:rsidRPr="002E425C">
              <w:rPr>
                <w:rFonts w:ascii="한컴바탕" w:eastAsia="한컴바탕" w:hAnsi="한컴바탕" w:cs="한컴바탕"/>
                <w:spacing w:val="-6"/>
                <w:szCs w:val="21"/>
                <w:lang w:eastAsia="ko-KR"/>
              </w:rPr>
              <w:t xml:space="preserve">. 기타의 관련 부대업무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외상투자</w:t>
            </w:r>
            <w:r w:rsidRPr="002E425C">
              <w:rPr>
                <w:rFonts w:ascii="한컴바탕" w:eastAsia="한컴바탕" w:hAnsi="한컴바탕" w:cs="한컴바탕"/>
                <w:spacing w:val="-6"/>
                <w:szCs w:val="21"/>
                <w:lang w:eastAsia="ko-KR"/>
              </w:rPr>
              <w:t xml:space="preserve"> 상업기업은 타인에게 특허경영의 방식으로 점포개설을 허용할 수 있다.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외상투자상업기업은</w:t>
            </w:r>
            <w:r w:rsidRPr="002E425C">
              <w:rPr>
                <w:rFonts w:ascii="한컴바탕" w:eastAsia="한컴바탕" w:hAnsi="한컴바탕" w:cs="한컴바탕"/>
                <w:spacing w:val="-6"/>
                <w:szCs w:val="21"/>
                <w:lang w:eastAsia="ko-KR"/>
              </w:rPr>
              <w:t xml:space="preserve"> 허가를 받아 일종 또는 수종의 판매 업무에 종사할 수 있으며 경영상품 종류는 마땅히 계약, 정관의 경영범위 관련 내용 중에 명시해야한다.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10조 외상투자 상업기업의 설립과 점포개설은 하기 절차에 의한다.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(1) 외상투자 상업기업의 프로젝트결정, 타당성연구보고와 기업설립은 일괄 신고와 허가제를 실시한다.</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(2) 본조 제1관 제(3)항, 제(4)항에 별도의 규정이 있는 경우를 제외하고 외상투자 상업기업을 설립하고자 하는 투자자, 점포개설을 신청하는 이미 설립된 외상투자 상업기업은 외상투자 상업기업 등록지의 성급 상무주관부문에 제12조, 제13조 규정의 신청서류를 각각 제출해야한다. 성급 상부주관부문은 제출한 서류에 대한 초심 후 전부의 서류 접수일로부터 1개월 내 상무부에 보고해야한다. 상무부는 마땅히 전부의 신청서류 접수일로부</w:t>
            </w:r>
            <w:r w:rsidRPr="002E425C">
              <w:rPr>
                <w:rFonts w:ascii="한컴바탕" w:eastAsia="한컴바탕" w:hAnsi="한컴바탕" w:cs="한컴바탕"/>
                <w:spacing w:val="-6"/>
                <w:szCs w:val="21"/>
                <w:lang w:eastAsia="ko-KR"/>
              </w:rPr>
              <w:lastRenderedPageBreak/>
              <w:t>터 3개월 내 허가여부를 결정</w:t>
            </w:r>
            <w:r w:rsidRPr="002E425C">
              <w:rPr>
                <w:rFonts w:ascii="한컴바탕" w:eastAsia="한컴바탕" w:hAnsi="한컴바탕" w:cs="한컴바탕" w:hint="eastAsia"/>
                <w:spacing w:val="-6"/>
                <w:szCs w:val="21"/>
                <w:lang w:eastAsia="ko-KR"/>
              </w:rPr>
              <w:t>해야한다</w:t>
            </w:r>
            <w:r w:rsidRPr="002E425C">
              <w:rPr>
                <w:rFonts w:ascii="한컴바탕" w:eastAsia="한컴바탕" w:hAnsi="한컴바탕" w:cs="한컴바탕"/>
                <w:spacing w:val="-6"/>
                <w:szCs w:val="21"/>
                <w:lang w:eastAsia="ko-KR"/>
              </w:rPr>
              <w:t xml:space="preserve">. 설립을 허가하는 경우, 《외상투자기업 허가증명》을 발급하고 허가하지 않는 경우에는 그 원인을 설명해야 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상무부는</w:t>
            </w:r>
            <w:r w:rsidRPr="002E425C">
              <w:rPr>
                <w:rFonts w:ascii="한컴바탕" w:eastAsia="한컴바탕" w:hAnsi="한컴바탕" w:cs="한컴바탕"/>
                <w:spacing w:val="-6"/>
                <w:szCs w:val="21"/>
                <w:lang w:eastAsia="ko-KR"/>
              </w:rPr>
              <w:t xml:space="preserve"> 본 방법에 의해 성급 상무주관부문에 상기 신청의 심사허가권을 부여할 수 있다.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 xml:space="preserve">(3) 소매 업무에 종사하는 외상투자 상업기업이 그 소재지 성급행정구역내에 점포를 개설하고자 하는 경우, 이하 조건에 부합하고 아울러 경영범위가 TV, 전화, 우편, 인터넷, 자판기를 통한 판매및 본 방법 제17조, 제18조 열거의 상품에 속하지 않는 경우, 해당 성급 상무주관부문이 그 심사허가권 한도 내에서 심사허가하며 아울러 상무부에 등록보고한다.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가</w:t>
            </w:r>
            <w:r w:rsidRPr="002E425C">
              <w:rPr>
                <w:rFonts w:ascii="한컴바탕" w:eastAsia="한컴바탕" w:hAnsi="한컴바탕" w:cs="한컴바탕"/>
                <w:spacing w:val="-6"/>
                <w:szCs w:val="21"/>
                <w:lang w:eastAsia="ko-KR"/>
              </w:rPr>
              <w:t>. 단일 점포 영업면적이 3천 평방미터를 초과하지 않고 아울러 점포수가 3개를 초과하지 않으며, 외국 투자자가 이미 설립된 외상투자 상업기업을 통해 중국에 설립한 동종점포수가 30개를 초과하지 않는 경우</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나</w:t>
            </w:r>
            <w:r w:rsidRPr="002E425C">
              <w:rPr>
                <w:rFonts w:ascii="한컴바탕" w:eastAsia="한컴바탕" w:hAnsi="한컴바탕" w:cs="한컴바탕"/>
                <w:spacing w:val="-6"/>
                <w:szCs w:val="21"/>
                <w:lang w:eastAsia="ko-KR"/>
              </w:rPr>
              <w:t>. 단일점포 영업면적이 3백 평방미터를 초과하지 않고, 점포수가 30개를 초과하지 않으며, 외국투자자가 이미 설립된 외상투자 상업기업을 통해 중국에 설립한 동종점포수가 3백 개를 초과하지 않는 경우</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 xml:space="preserve">(4) 중외합자, 중외합작의 상업기업의 상표, 상호소유자가 내자기업, 중국자연인이며 아울러 중국투자자가 외상투자 상업기업에서 지분을 통제하고 당 외상투자 상업기업의 경영범위가 본 방법 제17, 18조 열거의 상품에 속하지 않는 경우, 그 설립과 점포신청은 기업소재지 성급 상무주관부문이 그 심사허가권 한도 내에서 심사 허가한다. 타성에서 점포를 개설하고자 할 경우에는 또 점포를 개설하고자 하는 소재지 성급 상무주관부문의 의견을 청취해야 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상무부의</w:t>
            </w:r>
            <w:r w:rsidRPr="002E425C">
              <w:rPr>
                <w:rFonts w:ascii="한컴바탕" w:eastAsia="한컴바탕" w:hAnsi="한컴바탕" w:cs="한컴바탕"/>
                <w:spacing w:val="-6"/>
                <w:szCs w:val="21"/>
                <w:lang w:eastAsia="ko-KR"/>
              </w:rPr>
              <w:t xml:space="preserve"> 수권을 받지 않은 성급 상무주관부문은 본조 제1관 제(3), 제(4)항 규정의 심사허가권을 자체로 하급부문에 수권할 수 없다.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11조 투자자는 마땅히 허가증명 접수일로부터 1개월 내《외상투자기업 허가증명》을 소지하고 공상행정관리기관에서 등기수속을 해야 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12조 외상투자 상업기업의 설립을 신청하려면 마땅히 하기 서류를 제출해야한다.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 xml:space="preserve">(1) 신청서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(2) 투자 각 측이 공동 서명 날인한 타당성연구보고서</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(3) 계약, 정관(외자 상업기업은 정관만 제출)및 그 부수서류</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(4) 투자 각 측의 은행신용증명, 등기등록증명(복사본), 법인대표 증명(복사본), 외국투자자가 개인</w:t>
            </w:r>
            <w:r w:rsidRPr="002E425C">
              <w:rPr>
                <w:rFonts w:ascii="한컴바탕" w:eastAsia="한컴바탕" w:hAnsi="한컴바탕" w:cs="한컴바탕"/>
                <w:spacing w:val="-6"/>
                <w:szCs w:val="21"/>
                <w:lang w:eastAsia="ko-KR"/>
              </w:rPr>
              <w:lastRenderedPageBreak/>
              <w:t xml:space="preserve">인 경우에는 마땅히 그 신분증명을 제공해야한다.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 xml:space="preserve">(5) 투자 각 측의 회계사무소가 심사 회계한 최근 1년의 회계심사보고서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(6) 중국투자자가 중외합자, 중외합작의 상업기업에 투입하고자 하는 국유자산에 관한 평가보고서</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(7) 설립하고자 하는 외상투자 상업기업의 수출입 상품목록</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 xml:space="preserve">(8) 설립하고자 하는 외상투자 상업기업 이사회 구성원명단 및 투자 각 측의 이사 위임서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(9) 공상행정관리부문이 제출한 기업명칭가허가 통지서</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 xml:space="preserve">(10) 설립하고자 하는 점포의 토지사용증명서류(복사본) 및(또는) 건물임대협의(복사본), 단 개설 영업면적이 3천평방미터 이하의 점포는 제외한다.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(11) 설립하고자 하는 점포 소재지정부 상무주관부문이 제출한 도시발전 및 도시상업발전요구에 부합한다는 설명서류</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비법인대표가</w:t>
            </w:r>
            <w:r w:rsidRPr="002E425C">
              <w:rPr>
                <w:rFonts w:ascii="한컴바탕" w:eastAsia="한컴바탕" w:hAnsi="한컴바탕" w:cs="한컴바탕"/>
                <w:spacing w:val="-6"/>
                <w:szCs w:val="21"/>
                <w:lang w:eastAsia="ko-KR"/>
              </w:rPr>
              <w:t xml:space="preserve"> 서명 날인한 서류인 경우에는 마땅히 법인대표의 위임수권서를 제출해야 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13조 이미 설립된 외상투자 상업기업이 점포개설을 신청할 경우, 마땅히 하기 서류를 제출해야 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(1) 신청서</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 xml:space="preserve">(2) 계약, 정관의 수정에 관련되는 경우에는 마땅히 수정후의 계약, 정관을 제출해야 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(3) 점포개설 관련 타당성연구보고서</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 xml:space="preserve">(4) 점포개설 관련 이사회결의서 </w:t>
            </w:r>
          </w:p>
          <w:p w:rsidR="002E425C" w:rsidRDefault="002E425C" w:rsidP="002E425C">
            <w:pPr>
              <w:wordWrap w:val="0"/>
              <w:autoSpaceDN w:val="0"/>
              <w:snapToGrid w:val="0"/>
              <w:jc w:val="left"/>
              <w:rPr>
                <w:rFonts w:ascii="한컴바탕" w:eastAsia="한컴바탕" w:hAnsi="한컴바탕" w:cs="한컴바탕" w:hint="eastAsia"/>
                <w:spacing w:val="-6"/>
                <w:szCs w:val="21"/>
                <w:lang w:eastAsia="ko-KR"/>
              </w:rPr>
            </w:pPr>
            <w:r w:rsidRPr="002E425C">
              <w:rPr>
                <w:rFonts w:ascii="한컴바탕" w:eastAsia="한컴바탕" w:hAnsi="한컴바탕" w:cs="한컴바탕"/>
                <w:spacing w:val="-6"/>
                <w:szCs w:val="21"/>
                <w:lang w:eastAsia="ko-KR"/>
              </w:rPr>
              <w:t>(5) 기업의 최근 1년의 회계심사보고서</w:t>
            </w:r>
          </w:p>
          <w:p w:rsidR="002E425C" w:rsidRDefault="002E425C" w:rsidP="002E425C">
            <w:pPr>
              <w:wordWrap w:val="0"/>
              <w:autoSpaceDN w:val="0"/>
              <w:snapToGrid w:val="0"/>
              <w:jc w:val="left"/>
              <w:rPr>
                <w:rFonts w:ascii="한컴바탕" w:eastAsia="한컴바탕" w:hAnsi="한컴바탕" w:cs="한컴바탕" w:hint="eastAsia"/>
                <w:spacing w:val="-6"/>
                <w:szCs w:val="21"/>
              </w:rPr>
            </w:pPr>
            <w:r w:rsidRPr="002E425C">
              <w:rPr>
                <w:rFonts w:ascii="한컴바탕" w:eastAsia="한컴바탕" w:hAnsi="한컴바탕" w:cs="한컴바탕"/>
                <w:spacing w:val="-6"/>
                <w:szCs w:val="21"/>
                <w:lang w:eastAsia="ko-KR"/>
              </w:rPr>
              <w:t>(6) 투자 각 측의 등기등록 증명(복사본), 법인대표증명(복사본)</w:t>
            </w:r>
          </w:p>
          <w:p w:rsidR="002E425C" w:rsidRPr="002E425C" w:rsidRDefault="002E425C" w:rsidP="002E425C">
            <w:pPr>
              <w:wordWrap w:val="0"/>
              <w:autoSpaceDN w:val="0"/>
              <w:snapToGrid w:val="0"/>
              <w:jc w:val="left"/>
              <w:rPr>
                <w:rFonts w:ascii="한컴바탕" w:eastAsia="한컴바탕" w:hAnsi="한컴바탕" w:cs="한컴바탕" w:hint="eastAsia"/>
                <w:spacing w:val="-6"/>
                <w:szCs w:val="21"/>
              </w:rPr>
            </w:pP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 xml:space="preserve">(7) 개설하고자 하는 점포의 토지 사용권증명서류(복사본) 및 (또는)건물임대협의(복사본), 단 개설 영업면적이 3천평방미터이하인 점포는 제외한다.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(8) 개설하고자 하는 점포 소재지 정부가 제출한 도시발전 및 도시 상업발전요구에 부합한다는 설명서류</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비법인대표가</w:t>
            </w:r>
            <w:r w:rsidRPr="002E425C">
              <w:rPr>
                <w:rFonts w:ascii="한컴바탕" w:eastAsia="한컴바탕" w:hAnsi="한컴바탕" w:cs="한컴바탕"/>
                <w:spacing w:val="-6"/>
                <w:szCs w:val="21"/>
                <w:lang w:eastAsia="ko-KR"/>
              </w:rPr>
              <w:t xml:space="preserve"> 서명 날인한 서류인 경우에는 마땅히 법인대표의 위임수권서를 제출해야 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14조 외상투자상업기업이 체결한 상표, 상호 사용허가 계약, 기술양도계약, 관리계약, 서비스계약 등의 법률문건은 마땅히 계약의 부수서류(외자상업기업은 정관의 부수서류로 한다)로 일괄 제출해야 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15조 외상투자 상업기업이 사용하는 토지는 마땅히 국가의 관련 토지관리 법률, 행정법규의 규정에 부합해야하며 공개입찰, 경매, 공시 등의 방</w:t>
            </w:r>
            <w:r w:rsidRPr="002E425C">
              <w:rPr>
                <w:rFonts w:ascii="한컴바탕" w:eastAsia="한컴바탕" w:hAnsi="한컴바탕" w:cs="한컴바탕"/>
                <w:spacing w:val="-6"/>
                <w:szCs w:val="21"/>
                <w:lang w:eastAsia="ko-KR"/>
              </w:rPr>
              <w:lastRenderedPageBreak/>
              <w:t xml:space="preserve">식으로 상업용지를 취득해야한다.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16조 외상투자 상업기업이 국가가 특수규정을 하는 상품 및 쿼터, 허가증관리의 수출입상품을 경영하는 경우에는 마땅히 국가의 관련 규정에 의한 수속을 해야 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17조 외상투자 상업기업이 하기 상품을 경영할 경우, 본 방법 규정에 부합해야 하는 외 또 하기 규정에 부합해야 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외상투자상업기업이</w:t>
            </w:r>
            <w:r w:rsidRPr="002E425C">
              <w:rPr>
                <w:rFonts w:ascii="한컴바탕" w:eastAsia="한컴바탕" w:hAnsi="한컴바탕" w:cs="한컴바탕"/>
                <w:spacing w:val="-6"/>
                <w:szCs w:val="21"/>
                <w:lang w:eastAsia="ko-KR"/>
              </w:rPr>
              <w:t xml:space="preserve"> 도서, 신문, 간행물을 경영할 경우 마땅히《외상투자 도서, 신문, 간행물 판매기업 관리방법》에 부합해야 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외상투자</w:t>
            </w:r>
            <w:r w:rsidRPr="002E425C">
              <w:rPr>
                <w:rFonts w:ascii="한컴바탕" w:eastAsia="한컴바탕" w:hAnsi="한컴바탕" w:cs="한컴바탕"/>
                <w:spacing w:val="-6"/>
                <w:szCs w:val="21"/>
                <w:lang w:eastAsia="ko-KR"/>
              </w:rPr>
              <w:t xml:space="preserve"> 상업기업이 주유소를 경영, 가공유소매에 종사할 경우, 마땅히 안정적인 가공유공급루트를 가지고 있고 현지 주유소건설계획에 부합해야 하며 경영시설이 기존의 국가표준과 계량검정규칙 관련 규정에 부합하고 소방, 환경보호 등의 요구에 부합해야 한다. 구체 실시방법은 상무부에서 별도 제정한다. </w:t>
            </w:r>
          </w:p>
          <w:p w:rsidR="002E425C" w:rsidRPr="002E425C" w:rsidRDefault="002E425C" w:rsidP="002E425C">
            <w:pPr>
              <w:wordWrap w:val="0"/>
              <w:autoSpaceDN w:val="0"/>
              <w:snapToGrid w:val="0"/>
              <w:jc w:val="left"/>
              <w:rPr>
                <w:rFonts w:ascii="한컴바탕" w:eastAsia="한컴바탕" w:hAnsi="한컴바탕" w:cs="한컴바탕"/>
                <w:spacing w:val="-10"/>
                <w:szCs w:val="21"/>
                <w:lang w:eastAsia="ko-KR"/>
              </w:rPr>
            </w:pPr>
            <w:r w:rsidRPr="002E425C">
              <w:rPr>
                <w:rFonts w:ascii="한컴바탕" w:eastAsia="한컴바탕" w:hAnsi="한컴바탕" w:cs="한컴바탕" w:hint="eastAsia"/>
                <w:spacing w:val="-10"/>
                <w:szCs w:val="21"/>
                <w:lang w:eastAsia="ko-KR"/>
              </w:rPr>
              <w:t>외상투자</w:t>
            </w:r>
            <w:r w:rsidRPr="002E425C">
              <w:rPr>
                <w:rFonts w:ascii="한컴바탕" w:eastAsia="한컴바탕" w:hAnsi="한컴바탕" w:cs="한컴바탕"/>
                <w:spacing w:val="-10"/>
                <w:szCs w:val="21"/>
                <w:lang w:eastAsia="ko-KR"/>
              </w:rPr>
              <w:t xml:space="preserve"> 상업기업이 약품을 경영하는 경우, 마땅히 국가의 약품판매 관련 관리규범에 부합해야 한다. 구체적인 실시방법은 상무부에서 별도 제정한다.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외상투자상업기업이</w:t>
            </w:r>
            <w:r w:rsidRPr="002E425C">
              <w:rPr>
                <w:rFonts w:ascii="한컴바탕" w:eastAsia="한컴바탕" w:hAnsi="한컴바탕" w:cs="한컴바탕"/>
                <w:spacing w:val="-6"/>
                <w:szCs w:val="21"/>
                <w:lang w:eastAsia="ko-KR"/>
              </w:rPr>
              <w:t xml:space="preserve"> 자동차를 경영하는 경우, 마땅히 경영범위내에서 경영해야 한다. 구체적인 실시방범은 상무부에서 별도 제정한다.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본</w:t>
            </w:r>
            <w:r w:rsidRPr="002E425C">
              <w:rPr>
                <w:rFonts w:ascii="한컴바탕" w:eastAsia="한컴바탕" w:hAnsi="한컴바탕" w:cs="한컴바탕"/>
                <w:spacing w:val="-6"/>
                <w:szCs w:val="21"/>
                <w:lang w:eastAsia="ko-KR"/>
              </w:rPr>
              <w:t xml:space="preserve"> 방법 제18조와 본조에 별도의 규정이 있는 경우를 제외하고 외상이 농부산물, 농업생산자료 상업기업을 투자 설립할 경우 지역, 지분비율과 투자금액의 제한을 받지 않는다.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도매</w:t>
            </w:r>
            <w:r w:rsidRPr="002E425C">
              <w:rPr>
                <w:rFonts w:ascii="한컴바탕" w:eastAsia="한컴바탕" w:hAnsi="한컴바탕" w:cs="한컴바탕"/>
                <w:spacing w:val="-6"/>
                <w:szCs w:val="21"/>
                <w:lang w:eastAsia="ko-KR"/>
              </w:rPr>
              <w:t xml:space="preserve"> 업무에 종사하는 외상투자 상업기업은 2004년 12월 11일전까지 약품, 농약과 농용 비닐박막을 경영할 수 없다. 2006년 2월 11일전까지 화학비료, 가공유와 원유를 경영할 수 없다.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소매</w:t>
            </w:r>
            <w:r w:rsidRPr="002E425C">
              <w:rPr>
                <w:rFonts w:ascii="한컴바탕" w:eastAsia="한컴바탕" w:hAnsi="한컴바탕" w:cs="한컴바탕"/>
                <w:spacing w:val="-6"/>
                <w:szCs w:val="21"/>
                <w:lang w:eastAsia="ko-KR"/>
              </w:rPr>
              <w:t xml:space="preserve"> 업무에 종사하는 외상투자 상업기업은 2004년 12월 11일전까지 약품, 농약, 농용 비닐박막과 가공유를 경영할 수 없다. 2006년12월 11일전까지 화학비료를 경영할 수 없다.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도매</w:t>
            </w:r>
            <w:r w:rsidRPr="002E425C">
              <w:rPr>
                <w:rFonts w:ascii="한컴바탕" w:eastAsia="한컴바탕" w:hAnsi="한컴바탕" w:cs="한컴바탕"/>
                <w:spacing w:val="-6"/>
                <w:szCs w:val="21"/>
                <w:lang w:eastAsia="ko-KR"/>
              </w:rPr>
              <w:t xml:space="preserve"> 업무에 종사하는 외상투자 상업기업은 소금, 담배를 경영할 수 없으며 소매 업무에 종사하는 외상투자 상업기업은 담배를 경영할 수 없다.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18조 동일 외국투자자가 국내에 개설한 점포가 누계 30개 이상을 초과하는 경우, 경영상품이 도서, 신문, 잡지, 자동차(2006년 12월 11일부터 본 제한 취소), 약품, 농약, 농용 비닐박막, 화학비료, 가공유, 양곡, 식물유, 설탕, 면화 등의 상품을 포함하고 아울러 상기 상품이동일 브랜드에 속하지 않고 동일 공급상이 공급한 것이 아닌 경우, 외국투자자의 출자비율은 49%를 초과할 수 없다.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19조 외상투자 상업기업이 타인에게 특허경영의 방식으로 점포개설을 허용할 경우, 본방법 규정을 </w:t>
            </w:r>
            <w:r w:rsidRPr="002E425C">
              <w:rPr>
                <w:rFonts w:ascii="한컴바탕" w:eastAsia="한컴바탕" w:hAnsi="한컴바탕" w:cs="한컴바탕"/>
                <w:spacing w:val="-6"/>
                <w:szCs w:val="21"/>
                <w:lang w:eastAsia="ko-KR"/>
              </w:rPr>
              <w:lastRenderedPageBreak/>
              <w:t xml:space="preserve">준수하는 외 국가가 특허경영활동에 대해 별도 규정을 한 경우, 마땅히 그 규정을 준수해야 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20조 외상투자 상업기업이 경매업무를 경영할 경우, 마땅히《경매법》,《문물법》등의 관련 법률에 부합해야 하며 상무부에서 심사 허가한다. 구체적인 실시방법은 별도로 제정한다.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21조 2004년 12월 11일부터 외상투자상업기업의 설립을 허용한다.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22조 소매 업무에 종사하는 외상투자 상업기업 및 그 점포의 설립지역은 2004년 12월 11일전까지 성 소재지도시, 자치구 수도, 직할시, </w:t>
            </w:r>
            <w:r w:rsidRPr="002E425C">
              <w:rPr>
                <w:rFonts w:ascii="한컴바탕" w:eastAsia="한컴바탕" w:hAnsi="한컴바탕" w:cs="한컴바탕" w:hint="eastAsia"/>
                <w:spacing w:val="-6"/>
                <w:szCs w:val="21"/>
                <w:lang w:eastAsia="ko-KR"/>
              </w:rPr>
              <w:t>計劃單列市와</w:t>
            </w:r>
            <w:r w:rsidRPr="002E425C">
              <w:rPr>
                <w:rFonts w:ascii="한컴바탕" w:eastAsia="한컴바탕" w:hAnsi="한컴바탕" w:cs="한컴바탕"/>
                <w:spacing w:val="-6"/>
                <w:szCs w:val="21"/>
                <w:lang w:eastAsia="ko-KR"/>
              </w:rPr>
              <w:t xml:space="preserve"> 경제특구로 제한한다. 2004년 12월 11일 이후에는 지역제한을 취소한다.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도매</w:t>
            </w:r>
            <w:r w:rsidRPr="002E425C">
              <w:rPr>
                <w:rFonts w:ascii="한컴바탕" w:eastAsia="한컴바탕" w:hAnsi="한컴바탕" w:cs="한컴바탕"/>
                <w:spacing w:val="-6"/>
                <w:szCs w:val="21"/>
                <w:lang w:eastAsia="ko-KR"/>
              </w:rPr>
              <w:t xml:space="preserve"> 업무에 종사하는 외상투자 상업기업은 본 방법 실시일로부터 지역제한을 취소한다.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23조 </w:t>
            </w:r>
            <w:r w:rsidRPr="002E425C">
              <w:rPr>
                <w:rFonts w:ascii="한컴바탕" w:eastAsia="한컴바탕" w:hAnsi="한컴바탕" w:cs="한컴바탕"/>
                <w:szCs w:val="21"/>
                <w:lang w:eastAsia="ko-KR"/>
              </w:rPr>
              <w:t>외상투자기업이 국내에서 상업분야에 투자할 경우,《외상투자기업 국내투자에 관한 잠정 규정》에 부합해야하며 아울러 본 방법을 참조한다.</w:t>
            </w:r>
            <w:r w:rsidRPr="002E425C">
              <w:rPr>
                <w:rFonts w:ascii="한컴바탕" w:eastAsia="한컴바탕" w:hAnsi="한컴바탕" w:cs="한컴바탕"/>
                <w:spacing w:val="-6"/>
                <w:szCs w:val="21"/>
                <w:lang w:eastAsia="ko-KR"/>
              </w:rPr>
              <w:t xml:space="preserve">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24조 외상투자 상업기업이외의 기타 외상투자기업이 본 방법 제3조 열거의 경영활동에 종사할 경우, 마땅히 본방법 규정에 부합해야하며 아울러 법에 의해 상응한 경영범위를 변경해야 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25조 </w:t>
            </w:r>
            <w:r w:rsidRPr="002E425C">
              <w:rPr>
                <w:rFonts w:ascii="한컴바탕" w:eastAsia="한컴바탕" w:hAnsi="한컴바탕" w:cs="한컴바탕"/>
                <w:spacing w:val="6"/>
                <w:szCs w:val="21"/>
                <w:lang w:eastAsia="ko-KR"/>
              </w:rPr>
              <w:t>홍콩특별행정구, 마카오특별행정구의 투자자, 대만지역의 투자자가 중국 기타 의 성, 자치구, 직할시에 상업기업을 투자 설립할 경우, 하기 규정외 본 방법을 참조하여 집행한다</w:t>
            </w:r>
            <w:r w:rsidRPr="002E425C">
              <w:rPr>
                <w:rFonts w:ascii="한컴바탕" w:eastAsia="한컴바탕" w:hAnsi="한컴바탕" w:cs="한컴바탕"/>
                <w:spacing w:val="-6"/>
                <w:szCs w:val="21"/>
                <w:lang w:eastAsia="ko-KR"/>
              </w:rPr>
              <w:t xml:space="preserve">.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 xml:space="preserve">(1) 2004년 1월 1일부터 홍콩, 마카오 상업서비스제공자는 내지에서 외자상업기업을 설립할 수 있다.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 xml:space="preserve">(2) 홍콩, 마카오 상업서비스제공자의 내지에서의 소매기업 설립지역범위는 지구급 시까지 확대하며 광동성에서는 현급시까지 확대한다.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 xml:space="preserve">(3) 2004년 1월1일부터 홍콩, 마카오 상업서비스제공자는 본방법의 관련 조항에 의해 내지에서 자동차 소매 업무에 종사하는 상업기업을 설립할 수 있다. 단, 신 청전 3년의 연평균 매출액이 1억 달러 미만이어서는 안 되며 신청전 1년의 자산액이 1천만달러미만이어서는 안된다. 내지에 설립하는 자동차소매기업의 등록자본금은 최소한 1천만 인민폐이어야 하며 중서부지역에 설립하는 자동차소매기업은 등록자본금이 최소한 6백만 인민폐이어야 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t xml:space="preserve">(4) 홍콩, 마카오의 영구 주민중의 중국공민이 내지의 관련 법률, 법규와 </w:t>
            </w:r>
            <w:r w:rsidRPr="002E425C">
              <w:rPr>
                <w:rFonts w:ascii="한컴바탕" w:eastAsia="한컴바탕" w:hAnsi="한컴바탕" w:cs="한컴바탕" w:hint="eastAsia"/>
                <w:spacing w:val="-6"/>
                <w:szCs w:val="21"/>
                <w:lang w:eastAsia="ko-KR"/>
              </w:rPr>
              <w:t>規章에</w:t>
            </w:r>
            <w:r w:rsidRPr="002E425C">
              <w:rPr>
                <w:rFonts w:ascii="한컴바탕" w:eastAsia="한컴바탕" w:hAnsi="한컴바탕" w:cs="한컴바탕"/>
                <w:spacing w:val="-6"/>
                <w:szCs w:val="21"/>
                <w:lang w:eastAsia="ko-KR"/>
              </w:rPr>
              <w:t xml:space="preserve"> 의해 개인공상업소를 설립하여 상업소매활동(특허경영제외)에 종사함을 허용하며, 그 영업면적은 3백 평방미터를 초과하지 않는다.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spacing w:val="-6"/>
                <w:szCs w:val="21"/>
                <w:lang w:eastAsia="ko-KR"/>
              </w:rPr>
              <w:lastRenderedPageBreak/>
              <w:t xml:space="preserve">(5) 본조에서 규정하는 홍콩, 마카오 상업서비스제공자는 마땅히《내지와 홍콩간 보다 긴밀한 경무관계 건립에 관한 안배》와《내지와 마카오간 보다 긴밀한 경무관계 건립에 관한 안배》에서 말하는 “서비스제공자”의 정의 및 관련 규정의 요구에 부합해야한다. </w:t>
            </w:r>
          </w:p>
          <w:p w:rsidR="002E425C" w:rsidRPr="002E425C" w:rsidRDefault="002E425C" w:rsidP="002E425C">
            <w:pPr>
              <w:wordWrap w:val="0"/>
              <w:autoSpaceDN w:val="0"/>
              <w:snapToGrid w:val="0"/>
              <w:jc w:val="left"/>
              <w:rPr>
                <w:rFonts w:ascii="한컴바탕" w:eastAsia="한컴바탕" w:hAnsi="한컴바탕" w:cs="한컴바탕"/>
                <w:spacing w:val="-8"/>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26조 </w:t>
            </w:r>
            <w:r w:rsidRPr="002E425C">
              <w:rPr>
                <w:rFonts w:ascii="한컴바탕" w:eastAsia="한컴바탕" w:hAnsi="한컴바탕" w:cs="한컴바탕"/>
                <w:spacing w:val="-8"/>
                <w:szCs w:val="21"/>
                <w:lang w:eastAsia="ko-KR"/>
              </w:rPr>
              <w:t xml:space="preserve">외상투자 상업기업이 관련 업종협회의 가입을 통해 기업의 자율을 강화하는 것을 권장한다. </w:t>
            </w:r>
          </w:p>
          <w:p w:rsidR="002E425C" w:rsidRPr="002E425C"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27조 본 방법은 상무부에서 해석을 책임진다. </w:t>
            </w:r>
          </w:p>
          <w:p w:rsidR="002E425C" w:rsidRPr="002E425C" w:rsidRDefault="002E425C" w:rsidP="002E425C">
            <w:pPr>
              <w:wordWrap w:val="0"/>
              <w:autoSpaceDN w:val="0"/>
              <w:snapToGrid w:val="0"/>
              <w:jc w:val="left"/>
              <w:rPr>
                <w:rFonts w:ascii="한컴바탕" w:eastAsia="한컴바탕" w:hAnsi="한컴바탕" w:cs="한컴바탕" w:hint="eastAsia"/>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 xml:space="preserve">28조 </w:t>
            </w:r>
            <w:r w:rsidRPr="002E425C">
              <w:rPr>
                <w:rFonts w:ascii="한컴바탕" w:eastAsia="한컴바탕" w:hAnsi="한컴바탕" w:cs="한컴바탕"/>
                <w:szCs w:val="21"/>
                <w:lang w:eastAsia="ko-KR"/>
              </w:rPr>
              <w:t>본 방법은 2004년 6월 1일부터 시행한다.</w:t>
            </w:r>
            <w:r w:rsidRPr="002E425C">
              <w:rPr>
                <w:rFonts w:ascii="한컴바탕" w:eastAsia="한컴바탕" w:hAnsi="한컴바탕" w:cs="한컴바탕"/>
                <w:spacing w:val="-6"/>
                <w:szCs w:val="21"/>
                <w:lang w:eastAsia="ko-KR"/>
              </w:rPr>
              <w:t xml:space="preserve"> </w:t>
            </w:r>
          </w:p>
          <w:p w:rsidR="00B92566" w:rsidRPr="00B92566" w:rsidRDefault="002E425C" w:rsidP="002E425C">
            <w:pPr>
              <w:wordWrap w:val="0"/>
              <w:autoSpaceDN w:val="0"/>
              <w:snapToGrid w:val="0"/>
              <w:jc w:val="left"/>
              <w:rPr>
                <w:rFonts w:ascii="한컴바탕" w:eastAsia="한컴바탕" w:hAnsi="한컴바탕" w:cs="한컴바탕"/>
                <w:spacing w:val="-6"/>
                <w:szCs w:val="21"/>
                <w:lang w:eastAsia="ko-KR"/>
              </w:rPr>
            </w:pPr>
            <w:r w:rsidRPr="002E425C">
              <w:rPr>
                <w:rFonts w:ascii="한컴바탕" w:eastAsia="한컴바탕" w:hAnsi="한컴바탕" w:cs="한컴바탕" w:hint="eastAsia"/>
                <w:spacing w:val="-6"/>
                <w:szCs w:val="21"/>
                <w:lang w:eastAsia="ko-KR"/>
              </w:rPr>
              <w:t>제</w:t>
            </w:r>
            <w:r w:rsidRPr="002E425C">
              <w:rPr>
                <w:rFonts w:ascii="한컴바탕" w:eastAsia="한컴바탕" w:hAnsi="한컴바탕" w:cs="한컴바탕"/>
                <w:spacing w:val="-6"/>
                <w:szCs w:val="21"/>
                <w:lang w:eastAsia="ko-KR"/>
              </w:rPr>
              <w:t>29조 원 국가경제무역위원회, 대외무역경제합작부가 연합 발표한《외상투자 상업기업 시범 방법》은 본 방법 시행일로부터 폐지한다.</w:t>
            </w:r>
          </w:p>
          <w:p w:rsidR="00E05766" w:rsidRPr="009A6824" w:rsidRDefault="00E05766" w:rsidP="00272314">
            <w:pPr>
              <w:pStyle w:val="a4"/>
              <w:wordWrap w:val="0"/>
              <w:autoSpaceDN w:val="0"/>
              <w:snapToGrid w:val="0"/>
              <w:jc w:val="right"/>
              <w:rPr>
                <w:rFonts w:ascii="한컴바탕" w:eastAsia="한컴바탕" w:hAnsi="한컴바탕" w:cs="한컴바탕"/>
                <w:szCs w:val="21"/>
                <w:lang w:eastAsia="ko-KR"/>
              </w:rPr>
            </w:pPr>
          </w:p>
          <w:p w:rsidR="00E05766" w:rsidRDefault="00E05766" w:rsidP="00272314">
            <w:pPr>
              <w:pStyle w:val="a4"/>
              <w:wordWrap w:val="0"/>
              <w:autoSpaceDN w:val="0"/>
              <w:snapToGrid w:val="0"/>
              <w:ind w:firstLine="396"/>
              <w:rPr>
                <w:rFonts w:ascii="한컴바탕" w:eastAsia="한컴바탕" w:hAnsi="한컴바탕" w:cs="한컴바탕"/>
                <w:spacing w:val="-6"/>
                <w:szCs w:val="21"/>
                <w:lang w:eastAsia="ko-KR"/>
              </w:rPr>
            </w:pPr>
          </w:p>
          <w:p w:rsidR="00E05766" w:rsidRDefault="00E05766" w:rsidP="00272314">
            <w:pPr>
              <w:pStyle w:val="a4"/>
              <w:wordWrap w:val="0"/>
              <w:autoSpaceDN w:val="0"/>
              <w:snapToGrid w:val="0"/>
              <w:ind w:firstLine="396"/>
              <w:rPr>
                <w:rFonts w:ascii="한컴바탕" w:eastAsia="한컴바탕" w:hAnsi="한컴바탕" w:cs="한컴바탕"/>
                <w:spacing w:val="-6"/>
                <w:szCs w:val="21"/>
                <w:lang w:eastAsia="ko-KR"/>
              </w:rPr>
            </w:pPr>
          </w:p>
          <w:p w:rsidR="00DB5008" w:rsidRPr="007B1D46" w:rsidRDefault="00DB5008" w:rsidP="00272314">
            <w:pPr>
              <w:pStyle w:val="a4"/>
              <w:wordWrap w:val="0"/>
              <w:autoSpaceDN w:val="0"/>
              <w:snapToGrid w:val="0"/>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E425C" w:rsidRPr="002E425C" w:rsidRDefault="002E425C" w:rsidP="002E425C">
            <w:pPr>
              <w:autoSpaceDE w:val="0"/>
              <w:autoSpaceDN w:val="0"/>
              <w:snapToGrid w:val="0"/>
              <w:jc w:val="center"/>
              <w:rPr>
                <w:rFonts w:ascii="SimSun" w:eastAsia="SimSun" w:hAnsi="SimSun"/>
                <w:szCs w:val="21"/>
              </w:rPr>
            </w:pPr>
            <w:r w:rsidRPr="002E425C">
              <w:rPr>
                <w:rFonts w:ascii="SimSun" w:eastAsia="SimSun" w:hAnsi="SimSun" w:hint="eastAsia"/>
                <w:b/>
                <w:spacing w:val="-14"/>
                <w:sz w:val="26"/>
                <w:szCs w:val="26"/>
              </w:rPr>
              <w:t>外商投资商业领域管理办法</w:t>
            </w:r>
          </w:p>
          <w:p w:rsidR="002E425C" w:rsidRPr="002E425C" w:rsidRDefault="002E425C" w:rsidP="002E425C">
            <w:pPr>
              <w:autoSpaceDE w:val="0"/>
              <w:autoSpaceDN w:val="0"/>
              <w:snapToGrid w:val="0"/>
              <w:jc w:val="left"/>
              <w:rPr>
                <w:rFonts w:ascii="SimSun" w:eastAsia="SimSun" w:hAnsi="SimSun"/>
                <w:szCs w:val="21"/>
              </w:rPr>
            </w:pP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（商务部令</w:t>
            </w:r>
            <w:r w:rsidRPr="002E425C">
              <w:rPr>
                <w:rFonts w:ascii="SimSun" w:eastAsia="SimSun" w:hAnsi="SimSun"/>
                <w:szCs w:val="21"/>
              </w:rPr>
              <w:t>2004</w:t>
            </w:r>
            <w:r w:rsidRPr="002E425C">
              <w:rPr>
                <w:rFonts w:ascii="SimSun" w:eastAsia="SimSun" w:hAnsi="SimSun" w:hint="eastAsia"/>
                <w:szCs w:val="21"/>
              </w:rPr>
              <w:t>年第</w:t>
            </w:r>
            <w:r w:rsidRPr="002E425C">
              <w:rPr>
                <w:rFonts w:ascii="SimSun" w:eastAsia="SimSun" w:hAnsi="SimSun"/>
                <w:szCs w:val="21"/>
              </w:rPr>
              <w:t>8</w:t>
            </w:r>
            <w:r w:rsidRPr="002E425C">
              <w:rPr>
                <w:rFonts w:ascii="SimSun" w:eastAsia="SimSun" w:hAnsi="SimSun" w:hint="eastAsia"/>
                <w:szCs w:val="21"/>
              </w:rPr>
              <w:t>号，根据</w:t>
            </w:r>
            <w:r w:rsidRPr="002E425C">
              <w:rPr>
                <w:rFonts w:ascii="SimSun" w:eastAsia="SimSun" w:hAnsi="SimSun"/>
                <w:szCs w:val="21"/>
              </w:rPr>
              <w:t>2015</w:t>
            </w:r>
            <w:r w:rsidRPr="002E425C">
              <w:rPr>
                <w:rFonts w:ascii="SimSun" w:eastAsia="SimSun" w:hAnsi="SimSun" w:hint="eastAsia"/>
                <w:szCs w:val="21"/>
              </w:rPr>
              <w:t>年</w:t>
            </w:r>
            <w:r w:rsidRPr="002E425C">
              <w:rPr>
                <w:rFonts w:ascii="SimSun" w:eastAsia="SimSun" w:hAnsi="SimSun"/>
                <w:szCs w:val="21"/>
              </w:rPr>
              <w:t>10</w:t>
            </w:r>
            <w:r w:rsidRPr="002E425C">
              <w:rPr>
                <w:rFonts w:ascii="SimSun" w:eastAsia="SimSun" w:hAnsi="SimSun" w:hint="eastAsia"/>
                <w:szCs w:val="21"/>
              </w:rPr>
              <w:t>月</w:t>
            </w:r>
            <w:r w:rsidRPr="002E425C">
              <w:rPr>
                <w:rFonts w:ascii="SimSun" w:eastAsia="SimSun" w:hAnsi="SimSun"/>
                <w:szCs w:val="21"/>
              </w:rPr>
              <w:t>28</w:t>
            </w:r>
            <w:r w:rsidRPr="002E425C">
              <w:rPr>
                <w:rFonts w:ascii="SimSun" w:eastAsia="SimSun" w:hAnsi="SimSun" w:hint="eastAsia"/>
                <w:szCs w:val="21"/>
              </w:rPr>
              <w:t>日《商务部关于修改部分规章和规范性文件的决定》修正）</w:t>
            </w:r>
          </w:p>
          <w:p w:rsidR="002E425C" w:rsidRPr="002E425C" w:rsidRDefault="002E425C" w:rsidP="002E425C">
            <w:pPr>
              <w:autoSpaceDE w:val="0"/>
              <w:autoSpaceDN w:val="0"/>
              <w:snapToGrid w:val="0"/>
              <w:jc w:val="left"/>
              <w:rPr>
                <w:rFonts w:ascii="SimSun" w:eastAsia="SimSun" w:hAnsi="SimSun"/>
                <w:szCs w:val="21"/>
              </w:rPr>
            </w:pPr>
          </w:p>
          <w:p w:rsidR="002E425C" w:rsidRPr="002E425C" w:rsidRDefault="002E425C" w:rsidP="002E425C">
            <w:pPr>
              <w:autoSpaceDE w:val="0"/>
              <w:autoSpaceDN w:val="0"/>
              <w:snapToGrid w:val="0"/>
              <w:jc w:val="left"/>
              <w:rPr>
                <w:rFonts w:ascii="SimSun" w:eastAsia="SimSun" w:hAnsi="SimSun"/>
                <w:spacing w:val="-4"/>
                <w:szCs w:val="21"/>
              </w:rPr>
            </w:pPr>
            <w:r w:rsidRPr="002E425C">
              <w:rPr>
                <w:rFonts w:ascii="SimSun" w:eastAsia="SimSun" w:hAnsi="SimSun" w:hint="eastAsia"/>
                <w:szCs w:val="21"/>
              </w:rPr>
              <w:t xml:space="preserve">　　第一条</w:t>
            </w:r>
            <w:r w:rsidRPr="002E425C">
              <w:rPr>
                <w:rFonts w:ascii="SimSun" w:eastAsia="SimSun" w:hAnsi="SimSun"/>
                <w:szCs w:val="21"/>
              </w:rPr>
              <w:t xml:space="preserve"> </w:t>
            </w:r>
            <w:r w:rsidRPr="002E425C">
              <w:rPr>
                <w:rFonts w:ascii="SimSun" w:eastAsia="SimSun" w:hAnsi="SimSun" w:hint="eastAsia"/>
                <w:spacing w:val="-4"/>
                <w:szCs w:val="21"/>
              </w:rPr>
              <w:t>为进一步扩大对外开放，完善市场流通体系的建设，根据《中华人民共和国中外合资经营企业法》、《中华人民共和国中外合作经营企业法》、《中华人民共和国外资企业法》及《公司法》等法律、行政法规，制定本办法。</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第二条</w:t>
            </w:r>
            <w:r w:rsidRPr="002E425C">
              <w:rPr>
                <w:rFonts w:ascii="SimSun" w:eastAsia="SimSun" w:hAnsi="SimSun"/>
                <w:szCs w:val="21"/>
              </w:rPr>
              <w:t xml:space="preserve"> </w:t>
            </w:r>
            <w:r w:rsidRPr="002E425C">
              <w:rPr>
                <w:rFonts w:ascii="SimSun" w:eastAsia="SimSun" w:hAnsi="SimSun" w:hint="eastAsia"/>
                <w:szCs w:val="21"/>
              </w:rPr>
              <w:t>外国公司、企业和其它经济组织或者个人（以下简称“外国投资者”）在中国境内设立外商投资商业企业，从事经营活动，遵守本办法。</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第三条</w:t>
            </w:r>
            <w:r w:rsidRPr="002E425C">
              <w:rPr>
                <w:rFonts w:ascii="SimSun" w:eastAsia="SimSun" w:hAnsi="SimSun"/>
                <w:szCs w:val="21"/>
              </w:rPr>
              <w:t xml:space="preserve"> </w:t>
            </w:r>
            <w:r w:rsidRPr="002E425C">
              <w:rPr>
                <w:rFonts w:ascii="SimSun" w:eastAsia="SimSun" w:hAnsi="SimSun" w:hint="eastAsia"/>
                <w:szCs w:val="21"/>
              </w:rPr>
              <w:t>外商投资商业企业是指从事以下经营活动的外商投资企业：</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（一）佣金代理：货物的销售代理商、经纪人或拍卖人或其他批发商通过收取费用在合同基础上对他人货物进行的销售及相关附属服务；</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（二）批发：对零售商和工业、商业、机构等用户或其他批发商的货物销售及相关附属服务；</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（三）零售：在固定地点或通过电视、电话、邮购、互联网络、自动售货机，对于供个人或团体消费使用的货物的销售及相关附属服务；</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（四）特许经营：为获取报酬或特许经营费通过签订合同授予他人使用其商标、商号、经营模式等。</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外国公司、企业和其它经济组织或者个人必须通过在中国境内设立的外商投资企业从事前款第（一）、（二）、（三）、（四）项所规定的经营活动。</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第四条</w:t>
            </w:r>
            <w:r w:rsidRPr="002E425C">
              <w:rPr>
                <w:rFonts w:ascii="SimSun" w:eastAsia="SimSun" w:hAnsi="SimSun"/>
                <w:szCs w:val="21"/>
              </w:rPr>
              <w:t xml:space="preserve"> </w:t>
            </w:r>
            <w:r w:rsidRPr="002E425C">
              <w:rPr>
                <w:rFonts w:ascii="SimSun" w:eastAsia="SimSun" w:hAnsi="SimSun" w:hint="eastAsia"/>
                <w:szCs w:val="21"/>
              </w:rPr>
              <w:t>外商投资商业企业应遵守中华人民共和国法律、行政法规及相关规章，其正当经营活动及合法权益受中国法律的保护。</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第五条</w:t>
            </w:r>
            <w:r w:rsidRPr="002E425C">
              <w:rPr>
                <w:rFonts w:ascii="SimSun" w:eastAsia="SimSun" w:hAnsi="SimSun"/>
                <w:szCs w:val="21"/>
              </w:rPr>
              <w:t xml:space="preserve"> </w:t>
            </w:r>
            <w:r w:rsidRPr="002E425C">
              <w:rPr>
                <w:rFonts w:ascii="SimSun" w:eastAsia="SimSun" w:hAnsi="SimSun" w:hint="eastAsia"/>
                <w:szCs w:val="21"/>
              </w:rPr>
              <w:t>国家商务主管部门依法对外商投资商业领域及外商投资商业企业的经营活动进行监督和管理。</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第六条</w:t>
            </w:r>
            <w:r w:rsidRPr="002E425C">
              <w:rPr>
                <w:rFonts w:ascii="SimSun" w:eastAsia="SimSun" w:hAnsi="SimSun"/>
                <w:szCs w:val="21"/>
              </w:rPr>
              <w:t xml:space="preserve"> </w:t>
            </w:r>
            <w:r w:rsidRPr="002E425C">
              <w:rPr>
                <w:rFonts w:ascii="SimSun" w:eastAsia="SimSun" w:hAnsi="SimSun" w:hint="eastAsia"/>
                <w:szCs w:val="21"/>
              </w:rPr>
              <w:t>外商投资商业企业的外国投资者应有良好的信誉，无违反中国法律、行政法规及相关规章的行为。鼓励具有较强的经济实力、先进的商业经营管理经验和营销技术、广泛的国际销售网络的外国投资者举办外商投资商业企</w:t>
            </w:r>
            <w:r w:rsidRPr="002E425C">
              <w:rPr>
                <w:rFonts w:ascii="SimSun" w:eastAsia="SimSun" w:hAnsi="SimSun" w:hint="eastAsia"/>
                <w:szCs w:val="21"/>
              </w:rPr>
              <w:lastRenderedPageBreak/>
              <w:t>业。</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第七条</w:t>
            </w:r>
            <w:r w:rsidRPr="002E425C">
              <w:rPr>
                <w:rFonts w:ascii="SimSun" w:eastAsia="SimSun" w:hAnsi="SimSun"/>
                <w:szCs w:val="21"/>
              </w:rPr>
              <w:t xml:space="preserve"> </w:t>
            </w:r>
            <w:r w:rsidRPr="002E425C">
              <w:rPr>
                <w:rFonts w:ascii="SimSun" w:eastAsia="SimSun" w:hAnsi="SimSun" w:hint="eastAsia"/>
                <w:szCs w:val="21"/>
              </w:rPr>
              <w:t>外商投资商业企业应当符合下列条件：</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（一）最低注册资本符合《公司法》的有关规定。</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（二）符合外商投资企业注册资本和投资总额的有关规定。</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（三）外商投资商业企业的经营期限一般不超过</w:t>
            </w:r>
            <w:r w:rsidRPr="002E425C">
              <w:rPr>
                <w:rFonts w:ascii="SimSun" w:eastAsia="SimSun" w:hAnsi="SimSun"/>
                <w:szCs w:val="21"/>
              </w:rPr>
              <w:t>30</w:t>
            </w:r>
            <w:r w:rsidRPr="002E425C">
              <w:rPr>
                <w:rFonts w:ascii="SimSun" w:eastAsia="SimSun" w:hAnsi="SimSun" w:hint="eastAsia"/>
                <w:szCs w:val="21"/>
              </w:rPr>
              <w:t>年，在中西部地区设立外商投资商业企业经营期限一般不超过</w:t>
            </w:r>
            <w:r w:rsidRPr="002E425C">
              <w:rPr>
                <w:rFonts w:ascii="SimSun" w:eastAsia="SimSun" w:hAnsi="SimSun"/>
                <w:szCs w:val="21"/>
              </w:rPr>
              <w:t>40</w:t>
            </w:r>
            <w:r w:rsidRPr="002E425C">
              <w:rPr>
                <w:rFonts w:ascii="SimSun" w:eastAsia="SimSun" w:hAnsi="SimSun" w:hint="eastAsia"/>
                <w:szCs w:val="21"/>
              </w:rPr>
              <w:t>年。</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第八条</w:t>
            </w:r>
            <w:r w:rsidRPr="002E425C">
              <w:rPr>
                <w:rFonts w:ascii="SimSun" w:eastAsia="SimSun" w:hAnsi="SimSun"/>
                <w:szCs w:val="21"/>
              </w:rPr>
              <w:t xml:space="preserve"> </w:t>
            </w:r>
            <w:r w:rsidRPr="002E425C">
              <w:rPr>
                <w:rFonts w:ascii="SimSun" w:eastAsia="SimSun" w:hAnsi="SimSun" w:hint="eastAsia"/>
                <w:szCs w:val="21"/>
              </w:rPr>
              <w:t>外商投资商业企业开设店铺的，应当应符合城市发展及城市商业发展的有关规定。</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第九条</w:t>
            </w:r>
            <w:r w:rsidRPr="002E425C">
              <w:rPr>
                <w:rFonts w:ascii="SimSun" w:eastAsia="SimSun" w:hAnsi="SimSun"/>
                <w:szCs w:val="21"/>
              </w:rPr>
              <w:t xml:space="preserve"> </w:t>
            </w:r>
            <w:r w:rsidRPr="002E425C">
              <w:rPr>
                <w:rFonts w:ascii="SimSun" w:eastAsia="SimSun" w:hAnsi="SimSun" w:hint="eastAsia"/>
                <w:szCs w:val="21"/>
              </w:rPr>
              <w:t>经批准，外商投资商业企业可以经营下列业务：</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（一）从事零售业务的外商投资商业企业：</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w:t>
            </w:r>
            <w:r w:rsidRPr="002E425C">
              <w:rPr>
                <w:rFonts w:ascii="SimSun" w:eastAsia="SimSun" w:hAnsi="SimSun"/>
                <w:szCs w:val="21"/>
              </w:rPr>
              <w:t>1、</w:t>
            </w:r>
            <w:r w:rsidRPr="002E425C">
              <w:rPr>
                <w:rFonts w:ascii="SimSun" w:eastAsia="SimSun" w:hAnsi="SimSun" w:hint="eastAsia"/>
                <w:szCs w:val="21"/>
              </w:rPr>
              <w:t>商品零售；</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w:t>
            </w:r>
            <w:r w:rsidRPr="002E425C">
              <w:rPr>
                <w:rFonts w:ascii="SimSun" w:eastAsia="SimSun" w:hAnsi="SimSun"/>
                <w:szCs w:val="21"/>
              </w:rPr>
              <w:t>2、</w:t>
            </w:r>
            <w:r w:rsidRPr="002E425C">
              <w:rPr>
                <w:rFonts w:ascii="SimSun" w:eastAsia="SimSun" w:hAnsi="SimSun" w:hint="eastAsia"/>
                <w:szCs w:val="21"/>
              </w:rPr>
              <w:t>自营商品进口；</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w:t>
            </w:r>
            <w:r w:rsidRPr="002E425C">
              <w:rPr>
                <w:rFonts w:ascii="SimSun" w:eastAsia="SimSun" w:hAnsi="SimSun"/>
                <w:szCs w:val="21"/>
              </w:rPr>
              <w:t>3、</w:t>
            </w:r>
            <w:r w:rsidRPr="002E425C">
              <w:rPr>
                <w:rFonts w:ascii="SimSun" w:eastAsia="SimSun" w:hAnsi="SimSun" w:hint="eastAsia"/>
                <w:szCs w:val="21"/>
              </w:rPr>
              <w:t>采购国内产品出口；</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w:t>
            </w:r>
            <w:r w:rsidRPr="002E425C">
              <w:rPr>
                <w:rFonts w:ascii="SimSun" w:eastAsia="SimSun" w:hAnsi="SimSun"/>
                <w:szCs w:val="21"/>
              </w:rPr>
              <w:t>4、</w:t>
            </w:r>
            <w:r w:rsidRPr="002E425C">
              <w:rPr>
                <w:rFonts w:ascii="SimSun" w:eastAsia="SimSun" w:hAnsi="SimSun" w:hint="eastAsia"/>
                <w:szCs w:val="21"/>
              </w:rPr>
              <w:t>其它相关配套业务。</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（二）从事批发业务的外商投资商业企业：</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w:t>
            </w:r>
            <w:r w:rsidRPr="002E425C">
              <w:rPr>
                <w:rFonts w:ascii="SimSun" w:eastAsia="SimSun" w:hAnsi="SimSun"/>
                <w:szCs w:val="21"/>
              </w:rPr>
              <w:t>1、</w:t>
            </w:r>
            <w:r w:rsidRPr="002E425C">
              <w:rPr>
                <w:rFonts w:ascii="SimSun" w:eastAsia="SimSun" w:hAnsi="SimSun" w:hint="eastAsia"/>
                <w:szCs w:val="21"/>
              </w:rPr>
              <w:t>商品批发；</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w:t>
            </w:r>
            <w:r w:rsidRPr="002E425C">
              <w:rPr>
                <w:rFonts w:ascii="SimSun" w:eastAsia="SimSun" w:hAnsi="SimSun"/>
                <w:szCs w:val="21"/>
              </w:rPr>
              <w:t>2、</w:t>
            </w:r>
            <w:r w:rsidRPr="002E425C">
              <w:rPr>
                <w:rFonts w:ascii="SimSun" w:eastAsia="SimSun" w:hAnsi="SimSun" w:hint="eastAsia"/>
                <w:szCs w:val="21"/>
              </w:rPr>
              <w:t>佣金代理（拍卖除外）；</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w:t>
            </w:r>
            <w:r w:rsidRPr="002E425C">
              <w:rPr>
                <w:rFonts w:ascii="SimSun" w:eastAsia="SimSun" w:hAnsi="SimSun"/>
                <w:szCs w:val="21"/>
              </w:rPr>
              <w:t>3、</w:t>
            </w:r>
            <w:r w:rsidRPr="002E425C">
              <w:rPr>
                <w:rFonts w:ascii="SimSun" w:eastAsia="SimSun" w:hAnsi="SimSun" w:hint="eastAsia"/>
                <w:szCs w:val="21"/>
              </w:rPr>
              <w:t>商品进出口；</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w:t>
            </w:r>
            <w:r w:rsidRPr="002E425C">
              <w:rPr>
                <w:rFonts w:ascii="SimSun" w:eastAsia="SimSun" w:hAnsi="SimSun"/>
                <w:szCs w:val="21"/>
              </w:rPr>
              <w:t>4、</w:t>
            </w:r>
            <w:r w:rsidRPr="002E425C">
              <w:rPr>
                <w:rFonts w:ascii="SimSun" w:eastAsia="SimSun" w:hAnsi="SimSun" w:hint="eastAsia"/>
                <w:szCs w:val="21"/>
              </w:rPr>
              <w:t>其它相关配套业务。</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外商投资商业企业可以授予他人以特许经营方式开设店铺。</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外商投资商业企业经批准可以从事以上一种或几种销售业务，其经营的商品种类应在合同、章程有关经营范围的内容中注明。</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第十条</w:t>
            </w:r>
            <w:r w:rsidRPr="002E425C">
              <w:rPr>
                <w:rFonts w:ascii="SimSun" w:eastAsia="SimSun" w:hAnsi="SimSun"/>
                <w:szCs w:val="21"/>
              </w:rPr>
              <w:t xml:space="preserve"> </w:t>
            </w:r>
            <w:r w:rsidRPr="002E425C">
              <w:rPr>
                <w:rFonts w:ascii="SimSun" w:eastAsia="SimSun" w:hAnsi="SimSun" w:hint="eastAsia"/>
                <w:szCs w:val="21"/>
              </w:rPr>
              <w:t>外商投资商业企业的设立与开设店铺，按照下列程序办理：</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（一）外商投资商业企业的立项、可行性研究报告和企业设立一次性申报和核准。</w:t>
            </w:r>
          </w:p>
          <w:p w:rsidR="002E425C" w:rsidRDefault="002E425C" w:rsidP="002E425C">
            <w:pPr>
              <w:autoSpaceDE w:val="0"/>
              <w:autoSpaceDN w:val="0"/>
              <w:snapToGrid w:val="0"/>
              <w:ind w:firstLine="410"/>
              <w:jc w:val="left"/>
              <w:rPr>
                <w:rFonts w:ascii="SimSun" w:eastAsia="SimSun" w:hAnsi="SimSun" w:hint="eastAsia"/>
                <w:szCs w:val="21"/>
              </w:rPr>
            </w:pPr>
            <w:r w:rsidRPr="002E425C">
              <w:rPr>
                <w:rFonts w:ascii="SimSun" w:eastAsia="SimSun" w:hAnsi="SimSun" w:hint="eastAsia"/>
                <w:szCs w:val="21"/>
              </w:rPr>
              <w:t>（二）除本条第一款第（三）、（四）项另有规定外，拟设立外商投资商业企业的投资者、申请开设店铺的已设立的外商投资商业企业需向外商投资商业企业注册地的省级商务主管部门分别报送第十二条和第十三条所规定的申请文件。省级商务主管部门对报送文件进行初审后，自收到全部申请文件之日起一个月内上报商务部。商务部应自收到全部申请文件之日起三个月内作出是</w:t>
            </w:r>
            <w:r w:rsidRPr="002E425C">
              <w:rPr>
                <w:rFonts w:ascii="SimSun" w:eastAsia="SimSun" w:hAnsi="SimSun" w:hint="eastAsia"/>
                <w:szCs w:val="21"/>
              </w:rPr>
              <w:lastRenderedPageBreak/>
              <w:t>否批准的决定，对于批准设立的，颁发《外商投资企业批准证书》，对于不批准的，应说明原因。</w:t>
            </w:r>
          </w:p>
          <w:p w:rsidR="002E425C" w:rsidRPr="002E425C" w:rsidRDefault="002E425C" w:rsidP="002E425C">
            <w:pPr>
              <w:autoSpaceDE w:val="0"/>
              <w:autoSpaceDN w:val="0"/>
              <w:snapToGrid w:val="0"/>
              <w:ind w:firstLine="410"/>
              <w:jc w:val="left"/>
              <w:rPr>
                <w:rFonts w:ascii="SimSun" w:eastAsia="SimSun" w:hAnsi="SimSun"/>
                <w:szCs w:val="21"/>
              </w:rPr>
            </w:pP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商务部可以依照本办法授权省级商务主管部门审批上述申请。</w:t>
            </w:r>
          </w:p>
          <w:p w:rsidR="002E425C" w:rsidRPr="002E425C" w:rsidRDefault="002E425C" w:rsidP="002E425C">
            <w:pPr>
              <w:autoSpaceDE w:val="0"/>
              <w:autoSpaceDN w:val="0"/>
              <w:snapToGrid w:val="0"/>
              <w:ind w:firstLine="410"/>
              <w:jc w:val="left"/>
              <w:rPr>
                <w:rFonts w:ascii="SimSun" w:eastAsia="SimSun" w:hAnsi="SimSun"/>
                <w:szCs w:val="21"/>
              </w:rPr>
            </w:pPr>
            <w:r w:rsidRPr="002E425C">
              <w:rPr>
                <w:rFonts w:ascii="SimSun" w:eastAsia="SimSun" w:hAnsi="SimSun" w:hint="eastAsia"/>
                <w:szCs w:val="21"/>
              </w:rPr>
              <w:t>（三）从事零售业务的外商投资商业企业在其所在地省级行政区域内开设店铺，如符合以下条件且经营范围不涉及电视、电话、邮购、互联网络、自动售货机销售及本办法第十七条、十八条所列商品的，由该省级商务主管部门在其审批权限内审批并报商务部备案。</w:t>
            </w:r>
          </w:p>
          <w:p w:rsidR="002E425C" w:rsidRPr="002E425C" w:rsidRDefault="002E425C" w:rsidP="002E425C">
            <w:pPr>
              <w:autoSpaceDE w:val="0"/>
              <w:autoSpaceDN w:val="0"/>
              <w:snapToGrid w:val="0"/>
              <w:jc w:val="left"/>
              <w:rPr>
                <w:rFonts w:ascii="SimSun" w:eastAsia="SimSun" w:hAnsi="SimSun" w:hint="eastAsia"/>
                <w:szCs w:val="21"/>
              </w:rPr>
            </w:pPr>
            <w:r w:rsidRPr="002E425C">
              <w:rPr>
                <w:rFonts w:ascii="SimSun" w:eastAsia="SimSun" w:hAnsi="SimSun" w:hint="eastAsia"/>
                <w:szCs w:val="21"/>
              </w:rPr>
              <w:t xml:space="preserve">　　</w:t>
            </w:r>
            <w:r>
              <w:rPr>
                <w:rFonts w:ascii="SimSun" w:eastAsia="SimSun" w:hAnsi="SimSun" w:hint="eastAsia"/>
                <w:szCs w:val="21"/>
              </w:rPr>
              <w:t>1、</w:t>
            </w:r>
            <w:r w:rsidRPr="002E425C">
              <w:rPr>
                <w:rFonts w:ascii="SimSun" w:eastAsia="SimSun" w:hAnsi="SimSun" w:hint="eastAsia"/>
                <w:szCs w:val="21"/>
              </w:rPr>
              <w:t>单一店铺营业面积不超过</w:t>
            </w:r>
            <w:r w:rsidRPr="002E425C">
              <w:rPr>
                <w:rFonts w:ascii="SimSun" w:eastAsia="SimSun" w:hAnsi="SimSun"/>
                <w:szCs w:val="21"/>
              </w:rPr>
              <w:t>3000</w:t>
            </w:r>
            <w:r w:rsidRPr="002E425C">
              <w:rPr>
                <w:rFonts w:ascii="SimSun" w:eastAsia="SimSun" w:hAnsi="SimSun" w:cs="바탕" w:hint="eastAsia"/>
                <w:szCs w:val="21"/>
              </w:rPr>
              <w:t>平方米</w:t>
            </w:r>
            <w:r w:rsidRPr="002E425C">
              <w:rPr>
                <w:rFonts w:ascii="SimSun" w:eastAsia="SimSun" w:hAnsi="SimSun" w:cs="맑은 고딕" w:hint="eastAsia"/>
                <w:szCs w:val="21"/>
              </w:rPr>
              <w:t>，</w:t>
            </w:r>
            <w:r w:rsidRPr="002E425C">
              <w:rPr>
                <w:rFonts w:ascii="SimSun" w:eastAsia="SimSun" w:hAnsi="SimSun" w:cs="바탕" w:hint="eastAsia"/>
                <w:szCs w:val="21"/>
              </w:rPr>
              <w:t>且店</w:t>
            </w:r>
            <w:r w:rsidRPr="002E425C">
              <w:rPr>
                <w:rFonts w:ascii="SimSun" w:eastAsia="SimSun" w:hAnsi="SimSun" w:hint="eastAsia"/>
                <w:szCs w:val="21"/>
              </w:rPr>
              <w:t>铺数量不超过</w:t>
            </w:r>
            <w:r w:rsidRPr="002E425C">
              <w:rPr>
                <w:rFonts w:ascii="SimSun" w:eastAsia="SimSun" w:hAnsi="SimSun"/>
                <w:szCs w:val="21"/>
              </w:rPr>
              <w:t>3</w:t>
            </w:r>
            <w:r w:rsidRPr="002E425C">
              <w:rPr>
                <w:rFonts w:ascii="SimSun" w:eastAsia="SimSun" w:hAnsi="SimSun" w:hint="eastAsia"/>
                <w:szCs w:val="21"/>
              </w:rPr>
              <w:t>家，其外国投资者通过设立的外商投资商业企业在中国开设同类店铺总数不超过</w:t>
            </w:r>
            <w:r w:rsidRPr="002E425C">
              <w:rPr>
                <w:rFonts w:ascii="SimSun" w:eastAsia="SimSun" w:hAnsi="SimSun"/>
                <w:szCs w:val="21"/>
              </w:rPr>
              <w:t>30</w:t>
            </w:r>
            <w:r w:rsidRPr="002E425C">
              <w:rPr>
                <w:rFonts w:ascii="SimSun" w:eastAsia="SimSun" w:hAnsi="SimSun" w:hint="eastAsia"/>
                <w:szCs w:val="21"/>
              </w:rPr>
              <w:t>家；</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w:t>
            </w:r>
            <w:r w:rsidRPr="002E425C">
              <w:rPr>
                <w:rFonts w:ascii="SimSun" w:eastAsia="SimSun" w:hAnsi="SimSun"/>
                <w:szCs w:val="21"/>
              </w:rPr>
              <w:t>2、</w:t>
            </w:r>
            <w:r w:rsidRPr="002E425C">
              <w:rPr>
                <w:rFonts w:ascii="SimSun" w:eastAsia="SimSun" w:hAnsi="SimSun" w:hint="eastAsia"/>
                <w:szCs w:val="21"/>
              </w:rPr>
              <w:t>单一店铺营业面积不超过</w:t>
            </w:r>
            <w:r w:rsidRPr="002E425C">
              <w:rPr>
                <w:rFonts w:ascii="SimSun" w:eastAsia="SimSun" w:hAnsi="SimSun"/>
                <w:szCs w:val="21"/>
              </w:rPr>
              <w:t>300</w:t>
            </w:r>
            <w:r w:rsidRPr="002E425C">
              <w:rPr>
                <w:rFonts w:ascii="SimSun" w:eastAsia="SimSun" w:hAnsi="SimSun" w:hint="eastAsia"/>
                <w:szCs w:val="21"/>
              </w:rPr>
              <w:t>平方米，店铺数量不超过</w:t>
            </w:r>
            <w:r w:rsidRPr="002E425C">
              <w:rPr>
                <w:rFonts w:ascii="SimSun" w:eastAsia="SimSun" w:hAnsi="SimSun"/>
                <w:szCs w:val="21"/>
              </w:rPr>
              <w:t>30</w:t>
            </w:r>
            <w:r w:rsidRPr="002E425C">
              <w:rPr>
                <w:rFonts w:ascii="SimSun" w:eastAsia="SimSun" w:hAnsi="SimSun" w:hint="eastAsia"/>
                <w:szCs w:val="21"/>
              </w:rPr>
              <w:t>家，其外国投资者通过设立的外商投资商业企业在中国开设同类店铺总数不超过</w:t>
            </w:r>
            <w:r w:rsidRPr="002E425C">
              <w:rPr>
                <w:rFonts w:ascii="SimSun" w:eastAsia="SimSun" w:hAnsi="SimSun"/>
                <w:szCs w:val="21"/>
              </w:rPr>
              <w:t>300</w:t>
            </w:r>
            <w:r w:rsidRPr="002E425C">
              <w:rPr>
                <w:rFonts w:ascii="SimSun" w:eastAsia="SimSun" w:hAnsi="SimSun" w:hint="eastAsia"/>
                <w:szCs w:val="21"/>
              </w:rPr>
              <w:t>家。</w:t>
            </w:r>
          </w:p>
          <w:p w:rsidR="002E425C" w:rsidRDefault="002E425C" w:rsidP="002E425C">
            <w:pPr>
              <w:autoSpaceDE w:val="0"/>
              <w:autoSpaceDN w:val="0"/>
              <w:snapToGrid w:val="0"/>
              <w:ind w:firstLine="410"/>
              <w:jc w:val="left"/>
              <w:rPr>
                <w:rFonts w:ascii="SimSun" w:eastAsia="SimSun" w:hAnsi="SimSun" w:hint="eastAsia"/>
                <w:szCs w:val="21"/>
              </w:rPr>
            </w:pPr>
            <w:r w:rsidRPr="002E425C">
              <w:rPr>
                <w:rFonts w:ascii="SimSun" w:eastAsia="SimSun" w:hAnsi="SimSun" w:hint="eastAsia"/>
                <w:szCs w:val="21"/>
              </w:rPr>
              <w:t>（四）中外合资、合作商业企业的商标、商号所有者为内资企业、中国自然人，且中国投资者在外商投资商业企业中控股、该外商投资商业企业的经营范围不涉及本办法第十七、十八条所列商品的，其设立及开店申请由企业所在地省级商务主管部门在其审批权限内审批。如跨省开设店铺，还应征求拟开设店铺所在地省级商务主管部门的意见。</w:t>
            </w:r>
          </w:p>
          <w:p w:rsidR="002E425C" w:rsidRPr="002E425C" w:rsidRDefault="002E425C" w:rsidP="002E425C">
            <w:pPr>
              <w:autoSpaceDE w:val="0"/>
              <w:autoSpaceDN w:val="0"/>
              <w:snapToGrid w:val="0"/>
              <w:ind w:firstLine="410"/>
              <w:jc w:val="left"/>
              <w:rPr>
                <w:rFonts w:ascii="SimSun" w:eastAsia="SimSun" w:hAnsi="SimSun"/>
                <w:szCs w:val="21"/>
              </w:rPr>
            </w:pPr>
          </w:p>
          <w:p w:rsidR="002E425C" w:rsidRDefault="002E425C" w:rsidP="002E425C">
            <w:pPr>
              <w:autoSpaceDE w:val="0"/>
              <w:autoSpaceDN w:val="0"/>
              <w:snapToGrid w:val="0"/>
              <w:ind w:firstLine="410"/>
              <w:jc w:val="left"/>
              <w:rPr>
                <w:rFonts w:ascii="SimSun" w:eastAsia="SimSun" w:hAnsi="SimSun" w:hint="eastAsia"/>
                <w:szCs w:val="21"/>
              </w:rPr>
            </w:pPr>
            <w:r w:rsidRPr="002E425C">
              <w:rPr>
                <w:rFonts w:ascii="SimSun" w:eastAsia="SimSun" w:hAnsi="SimSun" w:hint="eastAsia"/>
                <w:szCs w:val="21"/>
              </w:rPr>
              <w:t>未经商务部授权，省级商务主管部门不得自行下放本条第一款第（三）、（四）项所规定的审批权。</w:t>
            </w:r>
          </w:p>
          <w:p w:rsidR="002E425C" w:rsidRPr="002E425C" w:rsidRDefault="002E425C" w:rsidP="002E425C">
            <w:pPr>
              <w:autoSpaceDE w:val="0"/>
              <w:autoSpaceDN w:val="0"/>
              <w:snapToGrid w:val="0"/>
              <w:ind w:firstLine="410"/>
              <w:jc w:val="left"/>
              <w:rPr>
                <w:rFonts w:ascii="SimSun" w:eastAsia="SimSun" w:hAnsi="SimSun"/>
                <w:szCs w:val="21"/>
              </w:rPr>
            </w:pP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第十一条</w:t>
            </w:r>
            <w:r w:rsidRPr="002E425C">
              <w:rPr>
                <w:rFonts w:ascii="SimSun" w:eastAsia="SimSun" w:hAnsi="SimSun"/>
                <w:szCs w:val="21"/>
              </w:rPr>
              <w:t xml:space="preserve"> </w:t>
            </w:r>
            <w:r w:rsidRPr="002E425C">
              <w:rPr>
                <w:rFonts w:ascii="SimSun" w:eastAsia="SimSun" w:hAnsi="SimSun" w:hint="eastAsia"/>
                <w:szCs w:val="21"/>
              </w:rPr>
              <w:t>投资者应当自收到批准证书之日起一个月内，凭《外商投资企业批准证书》，向工商行政管理机关办理登记手续。</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第十二条</w:t>
            </w:r>
            <w:r w:rsidRPr="002E425C">
              <w:rPr>
                <w:rFonts w:ascii="SimSun" w:eastAsia="SimSun" w:hAnsi="SimSun"/>
                <w:szCs w:val="21"/>
              </w:rPr>
              <w:t xml:space="preserve"> </w:t>
            </w:r>
            <w:r w:rsidRPr="002E425C">
              <w:rPr>
                <w:rFonts w:ascii="SimSun" w:eastAsia="SimSun" w:hAnsi="SimSun" w:hint="eastAsia"/>
                <w:szCs w:val="21"/>
              </w:rPr>
              <w:t>申请设立外商投资商业企业，应当报送下列文件：</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（一）申请书；</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（二）投资各方共同签署的可行性研究报告；</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（三）合同、章程（外资商业企业只报送章程）及其附件；</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（四）投资各方的银行资信证明、登记注册证明（复印件）、法定代表人证明（复印件），外国投资者为个人</w:t>
            </w:r>
            <w:r w:rsidRPr="002E425C">
              <w:rPr>
                <w:rFonts w:ascii="SimSun" w:eastAsia="SimSun" w:hAnsi="SimSun" w:hint="eastAsia"/>
                <w:szCs w:val="21"/>
              </w:rPr>
              <w:lastRenderedPageBreak/>
              <w:t>的，应提供身份证明；</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（五）投资各方经会计师事务所审计的最近一年的审计报告；</w:t>
            </w:r>
          </w:p>
          <w:p w:rsidR="002E425C" w:rsidRPr="002E425C" w:rsidRDefault="002E425C" w:rsidP="002E425C">
            <w:pPr>
              <w:autoSpaceDE w:val="0"/>
              <w:autoSpaceDN w:val="0"/>
              <w:snapToGrid w:val="0"/>
              <w:jc w:val="left"/>
              <w:rPr>
                <w:rFonts w:ascii="SimSun" w:eastAsia="SimSun" w:hAnsi="SimSun"/>
                <w:spacing w:val="-10"/>
                <w:szCs w:val="21"/>
              </w:rPr>
            </w:pPr>
            <w:r w:rsidRPr="002E425C">
              <w:rPr>
                <w:rFonts w:ascii="SimSun" w:eastAsia="SimSun" w:hAnsi="SimSun" w:hint="eastAsia"/>
                <w:szCs w:val="21"/>
              </w:rPr>
              <w:t xml:space="preserve">　　（六）</w:t>
            </w:r>
            <w:r w:rsidRPr="002E425C">
              <w:rPr>
                <w:rFonts w:ascii="SimSun" w:eastAsia="SimSun" w:hAnsi="SimSun" w:hint="eastAsia"/>
                <w:spacing w:val="-10"/>
                <w:szCs w:val="21"/>
              </w:rPr>
              <w:t>对中国投资者拟投入到中外合资、合作商业企业的国有资产的评估报告；</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（七）拟设立外商投资商业企业的进出口商品目录；</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（八）拟设立外商投资商业企业董事会成员名单及投资各方董事委派书；</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（九）工商行政管理部门出具的企业名称预先核准通知书；</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（十）拟开设店铺所用土地的使用权证明文件（复印件）及（或）房屋租赁协议（复印件），但开设营业面积在</w:t>
            </w:r>
            <w:r w:rsidRPr="002E425C">
              <w:rPr>
                <w:rFonts w:ascii="SimSun" w:eastAsia="SimSun" w:hAnsi="SimSun"/>
                <w:szCs w:val="21"/>
              </w:rPr>
              <w:t>3000</w:t>
            </w:r>
            <w:r w:rsidRPr="002E425C">
              <w:rPr>
                <w:rFonts w:ascii="SimSun" w:eastAsia="SimSun" w:hAnsi="SimSun" w:hint="eastAsia"/>
                <w:szCs w:val="21"/>
              </w:rPr>
              <w:t>平方米以下店铺的除外；</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（十一）拟开设店铺所在地政府商务主管部门出具的符合城市发展及城市商业发展要求的说明文件。</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非法定代表人签署文件的，应当出具法定代表人委托授权书。</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第十三条</w:t>
            </w:r>
            <w:r w:rsidRPr="002E425C">
              <w:rPr>
                <w:rFonts w:ascii="SimSun" w:eastAsia="SimSun" w:hAnsi="SimSun"/>
                <w:szCs w:val="21"/>
              </w:rPr>
              <w:t xml:space="preserve"> </w:t>
            </w:r>
            <w:r w:rsidRPr="002E425C">
              <w:rPr>
                <w:rFonts w:ascii="SimSun" w:eastAsia="SimSun" w:hAnsi="SimSun" w:hint="eastAsia"/>
                <w:szCs w:val="21"/>
              </w:rPr>
              <w:t>已设立的外商投资商业企业申请开设店铺，应当报送下列文件：</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（一）申请书；</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（二）涉及合同、章程修改的，应报送修改后的合同、章程；</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（三）有关开设店铺的可行性研究报告；</w:t>
            </w:r>
          </w:p>
          <w:p w:rsidR="002E425C" w:rsidRPr="002E425C" w:rsidRDefault="002E425C" w:rsidP="002E425C">
            <w:pPr>
              <w:autoSpaceDE w:val="0"/>
              <w:autoSpaceDN w:val="0"/>
              <w:snapToGrid w:val="0"/>
              <w:jc w:val="left"/>
              <w:rPr>
                <w:rFonts w:ascii="SimSun" w:eastAsia="SimSun" w:hAnsi="SimSun"/>
                <w:spacing w:val="-20"/>
                <w:szCs w:val="21"/>
              </w:rPr>
            </w:pPr>
            <w:r w:rsidRPr="002E425C">
              <w:rPr>
                <w:rFonts w:ascii="SimSun" w:eastAsia="SimSun" w:hAnsi="SimSun" w:hint="eastAsia"/>
                <w:szCs w:val="21"/>
              </w:rPr>
              <w:t xml:space="preserve">　　（四）</w:t>
            </w:r>
            <w:r w:rsidRPr="002E425C">
              <w:rPr>
                <w:rFonts w:ascii="SimSun" w:eastAsia="SimSun" w:hAnsi="SimSun" w:hint="eastAsia"/>
                <w:spacing w:val="-20"/>
                <w:szCs w:val="21"/>
              </w:rPr>
              <w:t>有关开设店铺的董事会决议；</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（五）企业最近一年的审计报告；</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（六）投资各方的登记注册证明（复印件）、法定代表人证明（复印件）；</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（七）拟开设店铺所用土地的使用权证明文件（复印件）及（或）房屋租赁协议（复印件），但开设营业面积在</w:t>
            </w:r>
            <w:r w:rsidRPr="002E425C">
              <w:rPr>
                <w:rFonts w:ascii="SimSun" w:eastAsia="SimSun" w:hAnsi="SimSun"/>
                <w:szCs w:val="21"/>
              </w:rPr>
              <w:t>3000</w:t>
            </w:r>
            <w:r w:rsidRPr="002E425C">
              <w:rPr>
                <w:rFonts w:ascii="SimSun" w:eastAsia="SimSun" w:hAnsi="SimSun" w:hint="eastAsia"/>
                <w:szCs w:val="21"/>
              </w:rPr>
              <w:t>平方米以下的店铺除外；</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（八）拟开设店铺所在地政府出具的符合城市发展及城市商业发展要求的说明文件。</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非法定代表人签署文件的，应当出具法定代表人委托授权书。</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第十四条</w:t>
            </w:r>
            <w:r w:rsidRPr="002E425C">
              <w:rPr>
                <w:rFonts w:ascii="SimSun" w:eastAsia="SimSun" w:hAnsi="SimSun"/>
                <w:szCs w:val="21"/>
              </w:rPr>
              <w:t xml:space="preserve"> </w:t>
            </w:r>
            <w:r w:rsidRPr="002E425C">
              <w:rPr>
                <w:rFonts w:ascii="SimSun" w:eastAsia="SimSun" w:hAnsi="SimSun" w:hint="eastAsia"/>
                <w:szCs w:val="21"/>
              </w:rPr>
              <w:t>外商投资商业企业签订的商标、商号使用许可合同、技术转让合同、管理合同、服务合同等法律文件，应作为合同附件（外资商业企业应作为章程附件）一并报送。</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第十五条</w:t>
            </w:r>
            <w:r w:rsidRPr="002E425C">
              <w:rPr>
                <w:rFonts w:ascii="SimSun" w:eastAsia="SimSun" w:hAnsi="SimSun"/>
                <w:szCs w:val="21"/>
              </w:rPr>
              <w:t xml:space="preserve"> </w:t>
            </w:r>
            <w:r w:rsidRPr="002E425C">
              <w:rPr>
                <w:rFonts w:ascii="SimSun" w:eastAsia="SimSun" w:hAnsi="SimSun" w:hint="eastAsia"/>
                <w:szCs w:val="21"/>
              </w:rPr>
              <w:t>外商投资商业企业开设店铺所用土地，应当按照国家有关土地管理的法律、行政法规的规定，以公开招</w:t>
            </w:r>
            <w:r w:rsidRPr="002E425C">
              <w:rPr>
                <w:rFonts w:ascii="SimSun" w:eastAsia="SimSun" w:hAnsi="SimSun" w:hint="eastAsia"/>
                <w:szCs w:val="21"/>
              </w:rPr>
              <w:lastRenderedPageBreak/>
              <w:t>标、拍卖、挂牌等方式取得商业用地。</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第十六条</w:t>
            </w:r>
            <w:r w:rsidRPr="002E425C">
              <w:rPr>
                <w:rFonts w:ascii="SimSun" w:eastAsia="SimSun" w:hAnsi="SimSun"/>
                <w:szCs w:val="21"/>
              </w:rPr>
              <w:t xml:space="preserve"> </w:t>
            </w:r>
            <w:r w:rsidRPr="002E425C">
              <w:rPr>
                <w:rFonts w:ascii="SimSun" w:eastAsia="SimSun" w:hAnsi="SimSun" w:hint="eastAsia"/>
                <w:szCs w:val="21"/>
              </w:rPr>
              <w:t>外商投资商业企业经营国家有特殊规定的商品以及涉及配额、许可证管理的进出口商品，应当按照国家有关规定办理手续。</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第十七条</w:t>
            </w:r>
            <w:r w:rsidRPr="002E425C">
              <w:rPr>
                <w:rFonts w:ascii="SimSun" w:eastAsia="SimSun" w:hAnsi="SimSun"/>
                <w:szCs w:val="21"/>
              </w:rPr>
              <w:t xml:space="preserve"> </w:t>
            </w:r>
            <w:r w:rsidRPr="002E425C">
              <w:rPr>
                <w:rFonts w:ascii="SimSun" w:eastAsia="SimSun" w:hAnsi="SimSun" w:hint="eastAsia"/>
                <w:szCs w:val="21"/>
              </w:rPr>
              <w:t>外商投资商业企业经营下列商品，除必须符合本办法规定外，还应符合下列规定：</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外商投资商业企业经营图书、报纸、期刊的，应符合《外商投资图书、报纸、期刊分销企业管理办法》。</w:t>
            </w:r>
          </w:p>
          <w:p w:rsidR="002E425C" w:rsidRDefault="002E425C" w:rsidP="002E425C">
            <w:pPr>
              <w:autoSpaceDE w:val="0"/>
              <w:autoSpaceDN w:val="0"/>
              <w:snapToGrid w:val="0"/>
              <w:ind w:firstLine="410"/>
              <w:jc w:val="left"/>
              <w:rPr>
                <w:rFonts w:ascii="SimSun" w:eastAsia="SimSun" w:hAnsi="SimSun" w:hint="eastAsia"/>
                <w:szCs w:val="21"/>
              </w:rPr>
            </w:pPr>
            <w:r w:rsidRPr="002E425C">
              <w:rPr>
                <w:rFonts w:ascii="SimSun" w:eastAsia="SimSun" w:hAnsi="SimSun" w:hint="eastAsia"/>
                <w:szCs w:val="21"/>
              </w:rPr>
              <w:t>外商投资商业企业经营加油站从事成品油零售的，应具有稳定的成品油供应渠道，符合当地加油站建设规划，经营设施符合现有国家标准和计量检定规程的规定，符合消防、环保等要求，具体实施办法由商务部另行制定。</w:t>
            </w:r>
          </w:p>
          <w:p w:rsidR="002E425C" w:rsidRPr="002E425C" w:rsidRDefault="002E425C" w:rsidP="002E425C">
            <w:pPr>
              <w:autoSpaceDE w:val="0"/>
              <w:autoSpaceDN w:val="0"/>
              <w:snapToGrid w:val="0"/>
              <w:ind w:firstLine="410"/>
              <w:jc w:val="left"/>
              <w:rPr>
                <w:rFonts w:ascii="SimSun" w:eastAsia="SimSun" w:hAnsi="SimSun"/>
                <w:szCs w:val="21"/>
              </w:rPr>
            </w:pP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外商投资商业企业经营药品的，应符合国家有关药品销售的管理规范。具体实施办法由商务部另行制定。</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外商投资商业企业经营汽车的，应在批准的经营范围内经营。具体实施办法由商务部另行制定。</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除本办法第十八条和本条另有规定外，外商投资设立农副产品、农业生产资料商业企业不受地域、股比和投资金额的限制。</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从事批发的外商投资商业企业，</w:t>
            </w:r>
            <w:r w:rsidRPr="002E425C">
              <w:rPr>
                <w:rFonts w:ascii="SimSun" w:eastAsia="SimSun" w:hAnsi="SimSun"/>
                <w:szCs w:val="21"/>
              </w:rPr>
              <w:t>2004</w:t>
            </w:r>
            <w:r w:rsidRPr="002E425C">
              <w:rPr>
                <w:rFonts w:ascii="SimSun" w:eastAsia="SimSun" w:hAnsi="SimSun" w:hint="eastAsia"/>
                <w:szCs w:val="21"/>
              </w:rPr>
              <w:t>年</w:t>
            </w:r>
            <w:r w:rsidRPr="002E425C">
              <w:rPr>
                <w:rFonts w:ascii="SimSun" w:eastAsia="SimSun" w:hAnsi="SimSun"/>
                <w:szCs w:val="21"/>
              </w:rPr>
              <w:t>12</w:t>
            </w:r>
            <w:r w:rsidRPr="002E425C">
              <w:rPr>
                <w:rFonts w:ascii="SimSun" w:eastAsia="SimSun" w:hAnsi="SimSun" w:hint="eastAsia"/>
                <w:szCs w:val="21"/>
              </w:rPr>
              <w:t>月</w:t>
            </w:r>
            <w:r w:rsidRPr="002E425C">
              <w:rPr>
                <w:rFonts w:ascii="SimSun" w:eastAsia="SimSun" w:hAnsi="SimSun"/>
                <w:szCs w:val="21"/>
              </w:rPr>
              <w:t>11</w:t>
            </w:r>
            <w:r w:rsidRPr="002E425C">
              <w:rPr>
                <w:rFonts w:ascii="SimSun" w:eastAsia="SimSun" w:hAnsi="SimSun" w:hint="eastAsia"/>
                <w:szCs w:val="21"/>
              </w:rPr>
              <w:t>日前不得经营药品、农药和农膜。</w:t>
            </w:r>
            <w:r w:rsidRPr="002E425C">
              <w:rPr>
                <w:rFonts w:ascii="SimSun" w:eastAsia="SimSun" w:hAnsi="SimSun"/>
                <w:szCs w:val="21"/>
              </w:rPr>
              <w:t>2006</w:t>
            </w:r>
            <w:r w:rsidRPr="002E425C">
              <w:rPr>
                <w:rFonts w:ascii="SimSun" w:eastAsia="SimSun" w:hAnsi="SimSun" w:hint="eastAsia"/>
                <w:szCs w:val="21"/>
              </w:rPr>
              <w:t>年</w:t>
            </w:r>
            <w:r w:rsidRPr="002E425C">
              <w:rPr>
                <w:rFonts w:ascii="SimSun" w:eastAsia="SimSun" w:hAnsi="SimSun"/>
                <w:szCs w:val="21"/>
              </w:rPr>
              <w:t>12</w:t>
            </w:r>
            <w:r w:rsidRPr="002E425C">
              <w:rPr>
                <w:rFonts w:ascii="SimSun" w:eastAsia="SimSun" w:hAnsi="SimSun" w:hint="eastAsia"/>
                <w:szCs w:val="21"/>
              </w:rPr>
              <w:t>月</w:t>
            </w:r>
            <w:r w:rsidRPr="002E425C">
              <w:rPr>
                <w:rFonts w:ascii="SimSun" w:eastAsia="SimSun" w:hAnsi="SimSun"/>
                <w:szCs w:val="21"/>
              </w:rPr>
              <w:t>11</w:t>
            </w:r>
            <w:r w:rsidRPr="002E425C">
              <w:rPr>
                <w:rFonts w:ascii="SimSun" w:eastAsia="SimSun" w:hAnsi="SimSun" w:hint="eastAsia"/>
                <w:szCs w:val="21"/>
              </w:rPr>
              <w:t>日前不得经营化肥、成品油和原油。</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从事零售的外商投资商业企业，</w:t>
            </w:r>
            <w:r w:rsidRPr="002E425C">
              <w:rPr>
                <w:rFonts w:ascii="SimSun" w:eastAsia="SimSun" w:hAnsi="SimSun"/>
                <w:szCs w:val="21"/>
              </w:rPr>
              <w:t>2004</w:t>
            </w:r>
            <w:r w:rsidRPr="002E425C">
              <w:rPr>
                <w:rFonts w:ascii="SimSun" w:eastAsia="SimSun" w:hAnsi="SimSun" w:hint="eastAsia"/>
                <w:szCs w:val="21"/>
              </w:rPr>
              <w:t>年</w:t>
            </w:r>
            <w:r w:rsidRPr="002E425C">
              <w:rPr>
                <w:rFonts w:ascii="SimSun" w:eastAsia="SimSun" w:hAnsi="SimSun"/>
                <w:szCs w:val="21"/>
              </w:rPr>
              <w:t>12</w:t>
            </w:r>
            <w:r w:rsidRPr="002E425C">
              <w:rPr>
                <w:rFonts w:ascii="SimSun" w:eastAsia="SimSun" w:hAnsi="SimSun" w:hint="eastAsia"/>
                <w:szCs w:val="21"/>
              </w:rPr>
              <w:t>月</w:t>
            </w:r>
            <w:r w:rsidRPr="002E425C">
              <w:rPr>
                <w:rFonts w:ascii="SimSun" w:eastAsia="SimSun" w:hAnsi="SimSun"/>
                <w:szCs w:val="21"/>
              </w:rPr>
              <w:t>11</w:t>
            </w:r>
            <w:r w:rsidRPr="002E425C">
              <w:rPr>
                <w:rFonts w:ascii="SimSun" w:eastAsia="SimSun" w:hAnsi="SimSun" w:hint="eastAsia"/>
                <w:szCs w:val="21"/>
              </w:rPr>
              <w:t>日前不得经营药品、农药、农膜和成品油。</w:t>
            </w:r>
            <w:r w:rsidRPr="002E425C">
              <w:rPr>
                <w:rFonts w:ascii="SimSun" w:eastAsia="SimSun" w:hAnsi="SimSun"/>
                <w:szCs w:val="21"/>
              </w:rPr>
              <w:t>2006</w:t>
            </w:r>
            <w:r w:rsidRPr="002E425C">
              <w:rPr>
                <w:rFonts w:ascii="SimSun" w:eastAsia="SimSun" w:hAnsi="SimSun" w:hint="eastAsia"/>
                <w:szCs w:val="21"/>
              </w:rPr>
              <w:t>年</w:t>
            </w:r>
            <w:r w:rsidRPr="002E425C">
              <w:rPr>
                <w:rFonts w:ascii="SimSun" w:eastAsia="SimSun" w:hAnsi="SimSun"/>
                <w:szCs w:val="21"/>
              </w:rPr>
              <w:t>12</w:t>
            </w:r>
            <w:r w:rsidRPr="002E425C">
              <w:rPr>
                <w:rFonts w:ascii="SimSun" w:eastAsia="SimSun" w:hAnsi="SimSun" w:hint="eastAsia"/>
                <w:szCs w:val="21"/>
              </w:rPr>
              <w:t>月</w:t>
            </w:r>
            <w:r w:rsidRPr="002E425C">
              <w:rPr>
                <w:rFonts w:ascii="SimSun" w:eastAsia="SimSun" w:hAnsi="SimSun"/>
                <w:szCs w:val="21"/>
              </w:rPr>
              <w:t>11</w:t>
            </w:r>
            <w:r w:rsidRPr="002E425C">
              <w:rPr>
                <w:rFonts w:ascii="SimSun" w:eastAsia="SimSun" w:hAnsi="SimSun" w:hint="eastAsia"/>
                <w:szCs w:val="21"/>
              </w:rPr>
              <w:t>日前不得经营化肥。</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从事批发的外商投资商业企业不得经营盐、烟草，从事零售的外商投资商业企业不得经营烟草。</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第十八条</w:t>
            </w:r>
            <w:r w:rsidRPr="002E425C">
              <w:rPr>
                <w:rFonts w:ascii="SimSun" w:eastAsia="SimSun" w:hAnsi="SimSun"/>
                <w:szCs w:val="21"/>
              </w:rPr>
              <w:t xml:space="preserve"> </w:t>
            </w:r>
            <w:r w:rsidRPr="002E425C">
              <w:rPr>
                <w:rFonts w:ascii="SimSun" w:eastAsia="SimSun" w:hAnsi="SimSun" w:hint="eastAsia"/>
                <w:szCs w:val="21"/>
              </w:rPr>
              <w:t>同一外国投资者在境内累计开设店铺超过</w:t>
            </w:r>
            <w:r w:rsidRPr="002E425C">
              <w:rPr>
                <w:rFonts w:ascii="SimSun" w:eastAsia="SimSun" w:hAnsi="SimSun"/>
                <w:szCs w:val="21"/>
              </w:rPr>
              <w:t>30</w:t>
            </w:r>
            <w:r w:rsidRPr="002E425C">
              <w:rPr>
                <w:rFonts w:ascii="SimSun" w:eastAsia="SimSun" w:hAnsi="SimSun" w:hint="eastAsia"/>
                <w:szCs w:val="21"/>
              </w:rPr>
              <w:t>家以上的，如经营商品包括图书、报纸、杂志、汽车（</w:t>
            </w:r>
            <w:r w:rsidRPr="002E425C">
              <w:rPr>
                <w:rFonts w:ascii="SimSun" w:eastAsia="SimSun" w:hAnsi="SimSun"/>
                <w:szCs w:val="21"/>
              </w:rPr>
              <w:t>2006</w:t>
            </w:r>
            <w:r w:rsidRPr="002E425C">
              <w:rPr>
                <w:rFonts w:ascii="SimSun" w:eastAsia="SimSun" w:hAnsi="SimSun" w:hint="eastAsia"/>
                <w:szCs w:val="21"/>
              </w:rPr>
              <w:t>年</w:t>
            </w:r>
            <w:r w:rsidRPr="002E425C">
              <w:rPr>
                <w:rFonts w:ascii="SimSun" w:eastAsia="SimSun" w:hAnsi="SimSun"/>
                <w:szCs w:val="21"/>
              </w:rPr>
              <w:t>12</w:t>
            </w:r>
            <w:r w:rsidRPr="002E425C">
              <w:rPr>
                <w:rFonts w:ascii="SimSun" w:eastAsia="SimSun" w:hAnsi="SimSun" w:hint="eastAsia"/>
                <w:szCs w:val="21"/>
              </w:rPr>
              <w:t>月</w:t>
            </w:r>
            <w:r w:rsidRPr="002E425C">
              <w:rPr>
                <w:rFonts w:ascii="SimSun" w:eastAsia="SimSun" w:hAnsi="SimSun"/>
                <w:szCs w:val="21"/>
              </w:rPr>
              <w:t>11</w:t>
            </w:r>
            <w:r w:rsidRPr="002E425C">
              <w:rPr>
                <w:rFonts w:ascii="SimSun" w:eastAsia="SimSun" w:hAnsi="SimSun" w:hint="eastAsia"/>
                <w:szCs w:val="21"/>
              </w:rPr>
              <w:t>日起取消本限制）、药品、农药、农膜、化肥、成品油、粮食、植物油、食糖、棉花等商品，且上述商品属于不同品牌，来自不同供应商的，外国投资者的出资比例不得超过</w:t>
            </w:r>
            <w:r w:rsidRPr="002E425C">
              <w:rPr>
                <w:rFonts w:ascii="SimSun" w:eastAsia="SimSun" w:hAnsi="SimSun"/>
                <w:szCs w:val="21"/>
              </w:rPr>
              <w:t>49%。</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第十九条</w:t>
            </w:r>
            <w:r w:rsidRPr="002E425C">
              <w:rPr>
                <w:rFonts w:ascii="SimSun" w:eastAsia="SimSun" w:hAnsi="SimSun"/>
                <w:szCs w:val="21"/>
              </w:rPr>
              <w:t xml:space="preserve"> </w:t>
            </w:r>
            <w:r w:rsidRPr="002E425C">
              <w:rPr>
                <w:rFonts w:ascii="SimSun" w:eastAsia="SimSun" w:hAnsi="SimSun" w:hint="eastAsia"/>
                <w:szCs w:val="21"/>
              </w:rPr>
              <w:t>外商投资商业企业授予他人以特许经营方式开设店铺的，除应遵</w:t>
            </w:r>
            <w:r w:rsidRPr="002E425C">
              <w:rPr>
                <w:rFonts w:ascii="SimSun" w:eastAsia="SimSun" w:hAnsi="SimSun" w:hint="eastAsia"/>
                <w:szCs w:val="21"/>
              </w:rPr>
              <w:lastRenderedPageBreak/>
              <w:t>守本办法规定外，国家对特许经营活动另有规定的，还应遵守其规定。</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第二十条</w:t>
            </w:r>
            <w:r w:rsidRPr="002E425C">
              <w:rPr>
                <w:rFonts w:ascii="SimSun" w:eastAsia="SimSun" w:hAnsi="SimSun"/>
                <w:szCs w:val="21"/>
              </w:rPr>
              <w:t xml:space="preserve"> </w:t>
            </w:r>
            <w:r w:rsidRPr="002E425C">
              <w:rPr>
                <w:rFonts w:ascii="SimSun" w:eastAsia="SimSun" w:hAnsi="SimSun" w:hint="eastAsia"/>
                <w:szCs w:val="21"/>
              </w:rPr>
              <w:t>外商投资商业企业经营拍卖业务，应符合《拍卖法》、《文物法》等有关法律，由商务部予以审批，具体实施办法另行制定。</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第二十一条</w:t>
            </w:r>
            <w:r w:rsidRPr="002E425C">
              <w:rPr>
                <w:rFonts w:ascii="SimSun" w:eastAsia="SimSun" w:hAnsi="SimSun"/>
                <w:szCs w:val="21"/>
              </w:rPr>
              <w:t xml:space="preserve"> 2004</w:t>
            </w:r>
            <w:r w:rsidRPr="002E425C">
              <w:rPr>
                <w:rFonts w:ascii="SimSun" w:eastAsia="SimSun" w:hAnsi="SimSun" w:hint="eastAsia"/>
                <w:szCs w:val="21"/>
              </w:rPr>
              <w:t>年</w:t>
            </w:r>
            <w:r w:rsidRPr="002E425C">
              <w:rPr>
                <w:rFonts w:ascii="SimSun" w:eastAsia="SimSun" w:hAnsi="SimSun"/>
                <w:szCs w:val="21"/>
              </w:rPr>
              <w:t>12</w:t>
            </w:r>
            <w:r w:rsidRPr="002E425C">
              <w:rPr>
                <w:rFonts w:ascii="SimSun" w:eastAsia="SimSun" w:hAnsi="SimSun" w:hint="eastAsia"/>
                <w:szCs w:val="21"/>
              </w:rPr>
              <w:t>月</w:t>
            </w:r>
            <w:r w:rsidRPr="002E425C">
              <w:rPr>
                <w:rFonts w:ascii="SimSun" w:eastAsia="SimSun" w:hAnsi="SimSun"/>
                <w:szCs w:val="21"/>
              </w:rPr>
              <w:t>11</w:t>
            </w:r>
            <w:r w:rsidRPr="002E425C">
              <w:rPr>
                <w:rFonts w:ascii="SimSun" w:eastAsia="SimSun" w:hAnsi="SimSun" w:hint="eastAsia"/>
                <w:szCs w:val="21"/>
              </w:rPr>
              <w:t>日起，允许设立外资商业企业。</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第二十二条</w:t>
            </w:r>
            <w:r w:rsidRPr="002E425C">
              <w:rPr>
                <w:rFonts w:ascii="SimSun" w:eastAsia="SimSun" w:hAnsi="SimSun"/>
                <w:szCs w:val="21"/>
              </w:rPr>
              <w:t xml:space="preserve"> </w:t>
            </w:r>
            <w:r w:rsidRPr="002E425C">
              <w:rPr>
                <w:rFonts w:ascii="SimSun" w:eastAsia="SimSun" w:hAnsi="SimSun" w:hint="eastAsia"/>
                <w:szCs w:val="21"/>
              </w:rPr>
              <w:t>从事零售的外商投资商业企业及其店铺的设立地域在</w:t>
            </w:r>
            <w:r w:rsidRPr="002E425C">
              <w:rPr>
                <w:rFonts w:ascii="SimSun" w:eastAsia="SimSun" w:hAnsi="SimSun"/>
                <w:szCs w:val="21"/>
              </w:rPr>
              <w:t>2004</w:t>
            </w:r>
            <w:r w:rsidRPr="002E425C">
              <w:rPr>
                <w:rFonts w:ascii="SimSun" w:eastAsia="SimSun" w:hAnsi="SimSun" w:hint="eastAsia"/>
                <w:szCs w:val="21"/>
              </w:rPr>
              <w:t>年</w:t>
            </w:r>
            <w:r w:rsidRPr="002E425C">
              <w:rPr>
                <w:rFonts w:ascii="SimSun" w:eastAsia="SimSun" w:hAnsi="SimSun"/>
                <w:szCs w:val="21"/>
              </w:rPr>
              <w:t>12</w:t>
            </w:r>
            <w:r w:rsidRPr="002E425C">
              <w:rPr>
                <w:rFonts w:ascii="SimSun" w:eastAsia="SimSun" w:hAnsi="SimSun" w:hint="eastAsia"/>
                <w:szCs w:val="21"/>
              </w:rPr>
              <w:t>月</w:t>
            </w:r>
            <w:r w:rsidRPr="002E425C">
              <w:rPr>
                <w:rFonts w:ascii="SimSun" w:eastAsia="SimSun" w:hAnsi="SimSun"/>
                <w:szCs w:val="21"/>
              </w:rPr>
              <w:t>11</w:t>
            </w:r>
            <w:r w:rsidRPr="002E425C">
              <w:rPr>
                <w:rFonts w:ascii="SimSun" w:eastAsia="SimSun" w:hAnsi="SimSun" w:hint="eastAsia"/>
                <w:szCs w:val="21"/>
              </w:rPr>
              <w:t>日前限于省会城市、自治区首府、直辖市、计划单列市和经济特区。自</w:t>
            </w:r>
            <w:r w:rsidRPr="002E425C">
              <w:rPr>
                <w:rFonts w:ascii="SimSun" w:eastAsia="SimSun" w:hAnsi="SimSun"/>
                <w:szCs w:val="21"/>
              </w:rPr>
              <w:t>2004</w:t>
            </w:r>
            <w:r w:rsidRPr="002E425C">
              <w:rPr>
                <w:rFonts w:ascii="SimSun" w:eastAsia="SimSun" w:hAnsi="SimSun" w:hint="eastAsia"/>
                <w:szCs w:val="21"/>
              </w:rPr>
              <w:t>年</w:t>
            </w:r>
            <w:r w:rsidRPr="002E425C">
              <w:rPr>
                <w:rFonts w:ascii="SimSun" w:eastAsia="SimSun" w:hAnsi="SimSun"/>
                <w:szCs w:val="21"/>
              </w:rPr>
              <w:t>12</w:t>
            </w:r>
            <w:r w:rsidRPr="002E425C">
              <w:rPr>
                <w:rFonts w:ascii="SimSun" w:eastAsia="SimSun" w:hAnsi="SimSun" w:hint="eastAsia"/>
                <w:szCs w:val="21"/>
              </w:rPr>
              <w:t>月</w:t>
            </w:r>
            <w:r w:rsidRPr="002E425C">
              <w:rPr>
                <w:rFonts w:ascii="SimSun" w:eastAsia="SimSun" w:hAnsi="SimSun"/>
                <w:szCs w:val="21"/>
              </w:rPr>
              <w:t>11</w:t>
            </w:r>
            <w:r w:rsidRPr="002E425C">
              <w:rPr>
                <w:rFonts w:ascii="SimSun" w:eastAsia="SimSun" w:hAnsi="SimSun" w:hint="eastAsia"/>
                <w:szCs w:val="21"/>
              </w:rPr>
              <w:t>日以后，取消地域限制。</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从事批发的外商投资商业企业自本办法实施之日起取消地域限制。</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第二十三条</w:t>
            </w:r>
            <w:r w:rsidRPr="002E425C">
              <w:rPr>
                <w:rFonts w:ascii="SimSun" w:eastAsia="SimSun" w:hAnsi="SimSun"/>
                <w:szCs w:val="21"/>
              </w:rPr>
              <w:t xml:space="preserve"> </w:t>
            </w:r>
            <w:r w:rsidRPr="002E425C">
              <w:rPr>
                <w:rFonts w:ascii="SimSun" w:eastAsia="SimSun" w:hAnsi="SimSun" w:hint="eastAsia"/>
                <w:szCs w:val="21"/>
              </w:rPr>
              <w:t>外商投资企业在境内投资商业领域的，应符合《关于外商投资企业境内投资的暂行规定》，并参照本办法办理。</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第二十四条</w:t>
            </w:r>
            <w:r w:rsidRPr="002E425C">
              <w:rPr>
                <w:rFonts w:ascii="SimSun" w:eastAsia="SimSun" w:hAnsi="SimSun"/>
                <w:szCs w:val="21"/>
              </w:rPr>
              <w:t xml:space="preserve"> </w:t>
            </w:r>
            <w:r w:rsidRPr="002E425C">
              <w:rPr>
                <w:rFonts w:ascii="SimSun" w:eastAsia="SimSun" w:hAnsi="SimSun" w:hint="eastAsia"/>
                <w:szCs w:val="21"/>
              </w:rPr>
              <w:t>外商投资商业企业以外的其它外商投资企业，从事本办法第三条所列经营活动的，应符合本办法的规定，并依法变更相应的经营范围。</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第二十五条</w:t>
            </w:r>
            <w:r w:rsidRPr="002E425C">
              <w:rPr>
                <w:rFonts w:ascii="SimSun" w:eastAsia="SimSun" w:hAnsi="SimSun"/>
                <w:szCs w:val="21"/>
              </w:rPr>
              <w:t xml:space="preserve"> </w:t>
            </w:r>
            <w:r w:rsidRPr="002E425C">
              <w:rPr>
                <w:rFonts w:ascii="SimSun" w:eastAsia="SimSun" w:hAnsi="SimSun" w:hint="eastAsia"/>
                <w:szCs w:val="21"/>
              </w:rPr>
              <w:t>香港特别行政区、澳门特别行政区的投资者、台湾地区的投资者在中国其他省、自治区、直辖市投资设立商业企业，除下述规定外，参照本办法执行：</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（一）自</w:t>
            </w:r>
            <w:r w:rsidRPr="002E425C">
              <w:rPr>
                <w:rFonts w:ascii="SimSun" w:eastAsia="SimSun" w:hAnsi="SimSun"/>
                <w:szCs w:val="21"/>
              </w:rPr>
              <w:t>2004</w:t>
            </w:r>
            <w:r w:rsidRPr="002E425C">
              <w:rPr>
                <w:rFonts w:ascii="SimSun" w:eastAsia="SimSun" w:hAnsi="SimSun" w:hint="eastAsia"/>
                <w:szCs w:val="21"/>
              </w:rPr>
              <w:t>年</w:t>
            </w:r>
            <w:r w:rsidRPr="002E425C">
              <w:rPr>
                <w:rFonts w:ascii="SimSun" w:eastAsia="SimSun" w:hAnsi="SimSun"/>
                <w:szCs w:val="21"/>
              </w:rPr>
              <w:t>1</w:t>
            </w:r>
            <w:r w:rsidRPr="002E425C">
              <w:rPr>
                <w:rFonts w:ascii="SimSun" w:eastAsia="SimSun" w:hAnsi="SimSun" w:hint="eastAsia"/>
                <w:szCs w:val="21"/>
              </w:rPr>
              <w:t>月</w:t>
            </w:r>
            <w:r w:rsidRPr="002E425C">
              <w:rPr>
                <w:rFonts w:ascii="SimSun" w:eastAsia="SimSun" w:hAnsi="SimSun"/>
                <w:szCs w:val="21"/>
              </w:rPr>
              <w:t>1</w:t>
            </w:r>
            <w:r w:rsidRPr="002E425C">
              <w:rPr>
                <w:rFonts w:ascii="SimSun" w:eastAsia="SimSun" w:hAnsi="SimSun" w:hint="eastAsia"/>
                <w:szCs w:val="21"/>
              </w:rPr>
              <w:t>日起，香港、澳门商业服务提供者可以在内地设立外资商业企业。</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（二）香港、澳门商业服务提供者在内地设立零售企业的地域范围扩大到地级市，在广东省扩大到县级市。</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（三）自</w:t>
            </w:r>
            <w:r w:rsidRPr="002E425C">
              <w:rPr>
                <w:rFonts w:ascii="SimSun" w:eastAsia="SimSun" w:hAnsi="SimSun"/>
                <w:szCs w:val="21"/>
              </w:rPr>
              <w:t>2004</w:t>
            </w:r>
            <w:r w:rsidRPr="002E425C">
              <w:rPr>
                <w:rFonts w:ascii="SimSun" w:eastAsia="SimSun" w:hAnsi="SimSun" w:hint="eastAsia"/>
                <w:szCs w:val="21"/>
              </w:rPr>
              <w:t>年</w:t>
            </w:r>
            <w:r w:rsidRPr="002E425C">
              <w:rPr>
                <w:rFonts w:ascii="SimSun" w:eastAsia="SimSun" w:hAnsi="SimSun"/>
                <w:szCs w:val="21"/>
              </w:rPr>
              <w:t>1</w:t>
            </w:r>
            <w:r w:rsidRPr="002E425C">
              <w:rPr>
                <w:rFonts w:ascii="SimSun" w:eastAsia="SimSun" w:hAnsi="SimSun" w:hint="eastAsia"/>
                <w:szCs w:val="21"/>
              </w:rPr>
              <w:t>月</w:t>
            </w:r>
            <w:r w:rsidRPr="002E425C">
              <w:rPr>
                <w:rFonts w:ascii="SimSun" w:eastAsia="SimSun" w:hAnsi="SimSun"/>
                <w:szCs w:val="21"/>
              </w:rPr>
              <w:t>1</w:t>
            </w:r>
            <w:r w:rsidRPr="002E425C">
              <w:rPr>
                <w:rFonts w:ascii="SimSun" w:eastAsia="SimSun" w:hAnsi="SimSun" w:hint="eastAsia"/>
                <w:szCs w:val="21"/>
              </w:rPr>
              <w:t>日起，香港、澳门商业服务提供者可依据本办法的相关条款申请在内地设立从事汽车零售业务的商业企业，但其申请前三年的年均销售额不得低于</w:t>
            </w:r>
            <w:r w:rsidRPr="002E425C">
              <w:rPr>
                <w:rFonts w:ascii="SimSun" w:eastAsia="SimSun" w:hAnsi="SimSun"/>
                <w:szCs w:val="21"/>
              </w:rPr>
              <w:t>1</w:t>
            </w:r>
            <w:r w:rsidRPr="002E425C">
              <w:rPr>
                <w:rFonts w:ascii="SimSun" w:eastAsia="SimSun" w:hAnsi="SimSun" w:hint="eastAsia"/>
                <w:szCs w:val="21"/>
              </w:rPr>
              <w:t>亿美元；申请前一年的资产额不得低于</w:t>
            </w:r>
            <w:r w:rsidRPr="002E425C">
              <w:rPr>
                <w:rFonts w:ascii="SimSun" w:eastAsia="SimSun" w:hAnsi="SimSun"/>
                <w:szCs w:val="21"/>
              </w:rPr>
              <w:t>1000</w:t>
            </w:r>
            <w:r w:rsidRPr="002E425C">
              <w:rPr>
                <w:rFonts w:ascii="SimSun" w:eastAsia="SimSun" w:hAnsi="SimSun" w:hint="eastAsia"/>
                <w:szCs w:val="21"/>
              </w:rPr>
              <w:t>万美元；在内地设立的汽车零售企业的注册资本最低限额为</w:t>
            </w:r>
            <w:r w:rsidRPr="002E425C">
              <w:rPr>
                <w:rFonts w:ascii="SimSun" w:eastAsia="SimSun" w:hAnsi="SimSun"/>
                <w:szCs w:val="21"/>
              </w:rPr>
              <w:t>1000</w:t>
            </w:r>
            <w:r w:rsidRPr="002E425C">
              <w:rPr>
                <w:rFonts w:ascii="SimSun" w:eastAsia="SimSun" w:hAnsi="SimSun" w:hint="eastAsia"/>
                <w:szCs w:val="21"/>
              </w:rPr>
              <w:t>万元人民币，在中西部地区设立的汽车零售企业注册资本最低限额为</w:t>
            </w:r>
            <w:r w:rsidRPr="002E425C">
              <w:rPr>
                <w:rFonts w:ascii="SimSun" w:eastAsia="SimSun" w:hAnsi="SimSun"/>
                <w:szCs w:val="21"/>
              </w:rPr>
              <w:t>600</w:t>
            </w:r>
            <w:r w:rsidRPr="002E425C">
              <w:rPr>
                <w:rFonts w:ascii="SimSun" w:eastAsia="SimSun" w:hAnsi="SimSun" w:hint="eastAsia"/>
                <w:szCs w:val="21"/>
              </w:rPr>
              <w:t>万元人民币。</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（四）允许香港、澳门永久性居民中的中国公民依照内地有关法律、法规和规章设立个体工商户从事商业零售活动（除特许经营外），其营业面积不超过</w:t>
            </w:r>
            <w:r w:rsidRPr="002E425C">
              <w:rPr>
                <w:rFonts w:ascii="SimSun" w:eastAsia="SimSun" w:hAnsi="SimSun"/>
                <w:szCs w:val="21"/>
              </w:rPr>
              <w:t>300</w:t>
            </w:r>
            <w:r w:rsidRPr="002E425C">
              <w:rPr>
                <w:rFonts w:ascii="SimSun" w:eastAsia="SimSun" w:hAnsi="SimSun" w:hint="eastAsia"/>
                <w:szCs w:val="21"/>
              </w:rPr>
              <w:t>平方米。</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lastRenderedPageBreak/>
              <w:t xml:space="preserve">　　（五）本条所规定的香港、澳门商业服务提供者应分别符合《内地与香港关于建立更紧密经贸关系的安排》和《内地与澳门关于建立更紧密经贸关系的安排》中关于“服务提供者”的定义及相关规定的要求。</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第二十六条</w:t>
            </w:r>
            <w:r w:rsidRPr="002E425C">
              <w:rPr>
                <w:rFonts w:ascii="SimSun" w:eastAsia="SimSun" w:hAnsi="SimSun"/>
                <w:szCs w:val="21"/>
              </w:rPr>
              <w:t xml:space="preserve"> </w:t>
            </w:r>
            <w:r w:rsidRPr="002E425C">
              <w:rPr>
                <w:rFonts w:ascii="SimSun" w:eastAsia="SimSun" w:hAnsi="SimSun" w:hint="eastAsia"/>
                <w:szCs w:val="21"/>
              </w:rPr>
              <w:t>鼓励外商投资商业企业加入有关行业协会，加强企业自律。</w:t>
            </w:r>
          </w:p>
          <w:p w:rsidR="002E425C" w:rsidRPr="002E425C" w:rsidRDefault="002E425C" w:rsidP="002E425C">
            <w:pPr>
              <w:autoSpaceDE w:val="0"/>
              <w:autoSpaceDN w:val="0"/>
              <w:snapToGrid w:val="0"/>
              <w:jc w:val="left"/>
              <w:rPr>
                <w:rFonts w:ascii="SimSun" w:eastAsia="SimSun" w:hAnsi="SimSun"/>
                <w:spacing w:val="-20"/>
                <w:szCs w:val="21"/>
              </w:rPr>
            </w:pPr>
            <w:r w:rsidRPr="002E425C">
              <w:rPr>
                <w:rFonts w:ascii="SimSun" w:eastAsia="SimSun" w:hAnsi="SimSun" w:hint="eastAsia"/>
                <w:szCs w:val="21"/>
              </w:rPr>
              <w:t xml:space="preserve">　　第二十七条</w:t>
            </w:r>
            <w:r w:rsidRPr="002E425C">
              <w:rPr>
                <w:rFonts w:ascii="SimSun" w:eastAsia="SimSun" w:hAnsi="SimSun"/>
                <w:szCs w:val="21"/>
              </w:rPr>
              <w:t xml:space="preserve"> </w:t>
            </w:r>
            <w:r w:rsidRPr="002E425C">
              <w:rPr>
                <w:rFonts w:ascii="SimSun" w:eastAsia="SimSun" w:hAnsi="SimSun" w:hint="eastAsia"/>
                <w:spacing w:val="-20"/>
                <w:szCs w:val="21"/>
              </w:rPr>
              <w:t>本办法由商务部负责解释。</w:t>
            </w:r>
          </w:p>
          <w:p w:rsidR="002E425C"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第二十八条</w:t>
            </w:r>
            <w:r w:rsidRPr="002E425C">
              <w:rPr>
                <w:rFonts w:ascii="SimSun" w:eastAsia="SimSun" w:hAnsi="SimSun"/>
                <w:szCs w:val="21"/>
              </w:rPr>
              <w:t xml:space="preserve"> </w:t>
            </w:r>
            <w:r w:rsidRPr="002E425C">
              <w:rPr>
                <w:rFonts w:ascii="SimSun" w:eastAsia="SimSun" w:hAnsi="SimSun" w:hint="eastAsia"/>
                <w:szCs w:val="21"/>
              </w:rPr>
              <w:t>本办法自</w:t>
            </w:r>
            <w:r w:rsidRPr="002E425C">
              <w:rPr>
                <w:rFonts w:ascii="SimSun" w:eastAsia="SimSun" w:hAnsi="SimSun"/>
                <w:szCs w:val="21"/>
              </w:rPr>
              <w:t>2004</w:t>
            </w:r>
            <w:r w:rsidRPr="002E425C">
              <w:rPr>
                <w:rFonts w:ascii="SimSun" w:eastAsia="SimSun" w:hAnsi="SimSun" w:hint="eastAsia"/>
                <w:szCs w:val="21"/>
              </w:rPr>
              <w:t>年</w:t>
            </w:r>
            <w:r w:rsidRPr="002E425C">
              <w:rPr>
                <w:rFonts w:ascii="SimSun" w:eastAsia="SimSun" w:hAnsi="SimSun"/>
                <w:szCs w:val="21"/>
              </w:rPr>
              <w:t>6</w:t>
            </w:r>
            <w:r w:rsidRPr="002E425C">
              <w:rPr>
                <w:rFonts w:ascii="SimSun" w:eastAsia="SimSun" w:hAnsi="SimSun" w:hint="eastAsia"/>
                <w:szCs w:val="21"/>
              </w:rPr>
              <w:t>月</w:t>
            </w:r>
            <w:r w:rsidRPr="002E425C">
              <w:rPr>
                <w:rFonts w:ascii="SimSun" w:eastAsia="SimSun" w:hAnsi="SimSun"/>
                <w:szCs w:val="21"/>
              </w:rPr>
              <w:t>1</w:t>
            </w:r>
            <w:r w:rsidRPr="002E425C">
              <w:rPr>
                <w:rFonts w:ascii="SimSun" w:eastAsia="SimSun" w:hAnsi="SimSun" w:hint="eastAsia"/>
                <w:szCs w:val="21"/>
              </w:rPr>
              <w:t>日起施行。</w:t>
            </w:r>
          </w:p>
          <w:p w:rsidR="00B92566" w:rsidRPr="002E425C" w:rsidRDefault="002E425C" w:rsidP="002E425C">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第二十九条</w:t>
            </w:r>
            <w:r w:rsidRPr="002E425C">
              <w:rPr>
                <w:rFonts w:ascii="SimSun" w:eastAsia="SimSun" w:hAnsi="SimSun"/>
                <w:szCs w:val="21"/>
              </w:rPr>
              <w:t xml:space="preserve"> </w:t>
            </w:r>
            <w:r w:rsidRPr="002E425C">
              <w:rPr>
                <w:rFonts w:ascii="SimSun" w:eastAsia="SimSun" w:hAnsi="SimSun" w:hint="eastAsia"/>
                <w:szCs w:val="21"/>
              </w:rPr>
              <w:t>原国家经济贸易委员会、对外贸易经济合作部联合发布的《外商投资商业企业试点办法》自本办法施行之日起废止。</w:t>
            </w:r>
          </w:p>
          <w:p w:rsidR="00DB5008" w:rsidRPr="00C32E2B" w:rsidRDefault="0092683F" w:rsidP="00B92566">
            <w:pPr>
              <w:autoSpaceDE w:val="0"/>
              <w:autoSpaceDN w:val="0"/>
              <w:snapToGrid w:val="0"/>
              <w:jc w:val="left"/>
              <w:rPr>
                <w:rFonts w:ascii="SimSun" w:eastAsia="SimSun" w:hAnsi="SimSun"/>
                <w:szCs w:val="21"/>
              </w:rPr>
            </w:pPr>
            <w:r>
              <w:rPr>
                <w:rFonts w:ascii="SimSun" w:eastAsia="SimSun" w:hAnsi="SimSun"/>
                <w:szCs w:val="21"/>
              </w:rPr>
              <w:t xml:space="preserve">　</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720" w:rsidRDefault="007C2720" w:rsidP="00C278F4">
      <w:r>
        <w:separator/>
      </w:r>
    </w:p>
  </w:endnote>
  <w:endnote w:type="continuationSeparator" w:id="1">
    <w:p w:rsidR="007C2720" w:rsidRDefault="007C2720"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720" w:rsidRDefault="007C2720" w:rsidP="00C278F4">
      <w:r>
        <w:separator/>
      </w:r>
    </w:p>
  </w:footnote>
  <w:footnote w:type="continuationSeparator" w:id="1">
    <w:p w:rsidR="007C2720" w:rsidRDefault="007C2720"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A737C59"/>
    <w:multiLevelType w:val="hybridMultilevel"/>
    <w:tmpl w:val="877288FC"/>
    <w:lvl w:ilvl="0" w:tplc="9B0A33EE">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45F7D82"/>
    <w:multiLevelType w:val="hybridMultilevel"/>
    <w:tmpl w:val="92FAFED4"/>
    <w:lvl w:ilvl="0" w:tplc="E5D85252">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5CD5569"/>
    <w:multiLevelType w:val="hybridMultilevel"/>
    <w:tmpl w:val="A2369F9C"/>
    <w:lvl w:ilvl="0" w:tplc="16644E1A">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6">
    <w:nsid w:val="37305ADE"/>
    <w:multiLevelType w:val="hybridMultilevel"/>
    <w:tmpl w:val="B084348C"/>
    <w:lvl w:ilvl="0" w:tplc="578E5824">
      <w:start w:val="1"/>
      <w:numFmt w:val="decimal"/>
      <w:lvlText w:val="%1、"/>
      <w:lvlJc w:val="left"/>
      <w:pPr>
        <w:ind w:left="770" w:hanging="36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7">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0C2252"/>
    <w:multiLevelType w:val="hybridMultilevel"/>
    <w:tmpl w:val="AAA4F3B2"/>
    <w:lvl w:ilvl="0" w:tplc="ED7E9A9A">
      <w:start w:val="1"/>
      <w:numFmt w:val="decimal"/>
      <w:lvlText w:val="(%1)"/>
      <w:lvlJc w:val="left"/>
      <w:pPr>
        <w:ind w:left="1204" w:hanging="804"/>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1">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4">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7">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9">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6"/>
  </w:num>
  <w:num w:numId="2">
    <w:abstractNumId w:val="13"/>
  </w:num>
  <w:num w:numId="3">
    <w:abstractNumId w:val="4"/>
  </w:num>
  <w:num w:numId="4">
    <w:abstractNumId w:val="7"/>
  </w:num>
  <w:num w:numId="5">
    <w:abstractNumId w:val="18"/>
  </w:num>
  <w:num w:numId="6">
    <w:abstractNumId w:val="19"/>
  </w:num>
  <w:num w:numId="7">
    <w:abstractNumId w:val="12"/>
  </w:num>
  <w:num w:numId="8">
    <w:abstractNumId w:val="0"/>
  </w:num>
  <w:num w:numId="9">
    <w:abstractNumId w:val="11"/>
  </w:num>
  <w:num w:numId="10">
    <w:abstractNumId w:val="9"/>
  </w:num>
  <w:num w:numId="11">
    <w:abstractNumId w:val="15"/>
  </w:num>
  <w:num w:numId="12">
    <w:abstractNumId w:val="20"/>
  </w:num>
  <w:num w:numId="13">
    <w:abstractNumId w:val="14"/>
  </w:num>
  <w:num w:numId="14">
    <w:abstractNumId w:val="10"/>
  </w:num>
  <w:num w:numId="15">
    <w:abstractNumId w:val="5"/>
  </w:num>
  <w:num w:numId="16">
    <w:abstractNumId w:val="17"/>
  </w:num>
  <w:num w:numId="17">
    <w:abstractNumId w:val="8"/>
  </w:num>
  <w:num w:numId="18">
    <w:abstractNumId w:val="3"/>
  </w:num>
  <w:num w:numId="19">
    <w:abstractNumId w:val="2"/>
  </w:num>
  <w:num w:numId="20">
    <w:abstractNumId w:val="1"/>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6725"/>
    <w:rsid w:val="000D115A"/>
    <w:rsid w:val="00100135"/>
    <w:rsid w:val="00135A6C"/>
    <w:rsid w:val="00136F71"/>
    <w:rsid w:val="00140993"/>
    <w:rsid w:val="001A612D"/>
    <w:rsid w:val="001E2B2D"/>
    <w:rsid w:val="001F2DDE"/>
    <w:rsid w:val="002068CB"/>
    <w:rsid w:val="00210CC1"/>
    <w:rsid w:val="002404C7"/>
    <w:rsid w:val="00247BC5"/>
    <w:rsid w:val="00264629"/>
    <w:rsid w:val="00272314"/>
    <w:rsid w:val="0028452A"/>
    <w:rsid w:val="002D5985"/>
    <w:rsid w:val="002E425C"/>
    <w:rsid w:val="002E45D9"/>
    <w:rsid w:val="002E5535"/>
    <w:rsid w:val="00315BCC"/>
    <w:rsid w:val="00330ACE"/>
    <w:rsid w:val="0037618A"/>
    <w:rsid w:val="003818EE"/>
    <w:rsid w:val="003C5455"/>
    <w:rsid w:val="003D3255"/>
    <w:rsid w:val="00444F1B"/>
    <w:rsid w:val="00470D1E"/>
    <w:rsid w:val="00481CC2"/>
    <w:rsid w:val="004A6A46"/>
    <w:rsid w:val="004B2981"/>
    <w:rsid w:val="004B30A1"/>
    <w:rsid w:val="004C5FF1"/>
    <w:rsid w:val="004E2A9C"/>
    <w:rsid w:val="00525052"/>
    <w:rsid w:val="00532BD0"/>
    <w:rsid w:val="0053491D"/>
    <w:rsid w:val="0055642B"/>
    <w:rsid w:val="00586D82"/>
    <w:rsid w:val="00587FEA"/>
    <w:rsid w:val="005A3DA9"/>
    <w:rsid w:val="005F5FEA"/>
    <w:rsid w:val="00610641"/>
    <w:rsid w:val="00627FF5"/>
    <w:rsid w:val="0063360D"/>
    <w:rsid w:val="00635DAE"/>
    <w:rsid w:val="00642148"/>
    <w:rsid w:val="006E2B22"/>
    <w:rsid w:val="006F00FC"/>
    <w:rsid w:val="006F037F"/>
    <w:rsid w:val="00712549"/>
    <w:rsid w:val="007428D2"/>
    <w:rsid w:val="00752962"/>
    <w:rsid w:val="00754EB6"/>
    <w:rsid w:val="00763D92"/>
    <w:rsid w:val="00785A60"/>
    <w:rsid w:val="00793DEF"/>
    <w:rsid w:val="007A34FC"/>
    <w:rsid w:val="007B1D46"/>
    <w:rsid w:val="007B625E"/>
    <w:rsid w:val="007C2720"/>
    <w:rsid w:val="0080100B"/>
    <w:rsid w:val="008026B7"/>
    <w:rsid w:val="00820E98"/>
    <w:rsid w:val="00834C9A"/>
    <w:rsid w:val="00845F08"/>
    <w:rsid w:val="00875B9A"/>
    <w:rsid w:val="00896D67"/>
    <w:rsid w:val="00907432"/>
    <w:rsid w:val="00913DA6"/>
    <w:rsid w:val="0092683F"/>
    <w:rsid w:val="00954F54"/>
    <w:rsid w:val="009A6824"/>
    <w:rsid w:val="009B0986"/>
    <w:rsid w:val="009C24AE"/>
    <w:rsid w:val="009D3790"/>
    <w:rsid w:val="00A1437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67DA6"/>
    <w:rsid w:val="00B86A82"/>
    <w:rsid w:val="00B87E3D"/>
    <w:rsid w:val="00B92566"/>
    <w:rsid w:val="00BB1357"/>
    <w:rsid w:val="00BC67B4"/>
    <w:rsid w:val="00BD2273"/>
    <w:rsid w:val="00C278F4"/>
    <w:rsid w:val="00C32E2B"/>
    <w:rsid w:val="00C810C6"/>
    <w:rsid w:val="00CC1207"/>
    <w:rsid w:val="00CC357A"/>
    <w:rsid w:val="00CC5D08"/>
    <w:rsid w:val="00CD4421"/>
    <w:rsid w:val="00CD5ACF"/>
    <w:rsid w:val="00D122A0"/>
    <w:rsid w:val="00D16B85"/>
    <w:rsid w:val="00D420AB"/>
    <w:rsid w:val="00D64807"/>
    <w:rsid w:val="00DB5008"/>
    <w:rsid w:val="00DC175C"/>
    <w:rsid w:val="00DC50B8"/>
    <w:rsid w:val="00DD0992"/>
    <w:rsid w:val="00E00A22"/>
    <w:rsid w:val="00E05766"/>
    <w:rsid w:val="00E47CAD"/>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7</Pages>
  <Words>1747</Words>
  <Characters>9959</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20</cp:revision>
  <dcterms:created xsi:type="dcterms:W3CDTF">2016-01-15T03:23:00Z</dcterms:created>
  <dcterms:modified xsi:type="dcterms:W3CDTF">2016-04-19T08:01:00Z</dcterms:modified>
</cp:coreProperties>
</file>