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FA5942" w:rsidRPr="00FA5942" w:rsidRDefault="00FA5942" w:rsidP="00FA5942">
            <w:pPr>
              <w:widowControl/>
              <w:wordWrap w:val="0"/>
              <w:topLinePunct/>
              <w:snapToGrid w:val="0"/>
              <w:spacing w:line="360" w:lineRule="auto"/>
              <w:jc w:val="center"/>
              <w:rPr>
                <w:rFonts w:ascii="한컴바탕" w:eastAsia="한컴바탕" w:hAnsi="한컴바탕" w:cs="한컴바탕"/>
                <w:b/>
                <w:bCs/>
                <w:color w:val="000000"/>
                <w:kern w:val="0"/>
                <w:sz w:val="26"/>
                <w:szCs w:val="26"/>
                <w:lang w:eastAsia="ko-KR"/>
              </w:rPr>
            </w:pPr>
            <w:bookmarkStart w:id="0" w:name="_GoBack"/>
            <w:bookmarkEnd w:id="0"/>
            <w:proofErr w:type="spellStart"/>
            <w:r w:rsidRPr="00FA5942">
              <w:rPr>
                <w:rFonts w:ascii="한컴바탕" w:eastAsia="한컴바탕" w:hAnsi="한컴바탕" w:cs="한컴바탕" w:hint="eastAsia"/>
                <w:b/>
                <w:bCs/>
                <w:color w:val="000000"/>
                <w:kern w:val="0"/>
                <w:sz w:val="26"/>
                <w:szCs w:val="26"/>
                <w:lang w:eastAsia="ko-KR"/>
              </w:rPr>
              <w:t>인력자원사회보장부</w:t>
            </w:r>
            <w:proofErr w:type="spellEnd"/>
            <w:r w:rsidRPr="00FA5942">
              <w:rPr>
                <w:rFonts w:ascii="한컴바탕" w:eastAsia="한컴바탕" w:hAnsi="한컴바탕" w:cs="한컴바탕"/>
                <w:b/>
                <w:bCs/>
                <w:color w:val="000000"/>
                <w:kern w:val="0"/>
                <w:sz w:val="26"/>
                <w:szCs w:val="26"/>
                <w:lang w:eastAsia="ko-KR"/>
              </w:rPr>
              <w:t xml:space="preserve"> </w:t>
            </w:r>
            <w:proofErr w:type="spellStart"/>
            <w:r w:rsidRPr="00FA5942">
              <w:rPr>
                <w:rFonts w:ascii="한컴바탕" w:eastAsia="한컴바탕" w:hAnsi="한컴바탕" w:cs="한컴바탕" w:hint="eastAsia"/>
                <w:b/>
                <w:bCs/>
                <w:color w:val="000000"/>
                <w:kern w:val="0"/>
                <w:sz w:val="26"/>
                <w:szCs w:val="26"/>
                <w:lang w:eastAsia="ko-KR"/>
              </w:rPr>
              <w:t>판공청</w:t>
            </w:r>
            <w:proofErr w:type="spellEnd"/>
            <w:r w:rsidRPr="00FA5942">
              <w:rPr>
                <w:rFonts w:ascii="한컴바탕" w:eastAsia="한컴바탕" w:hAnsi="한컴바탕" w:cs="한컴바탕"/>
                <w:b/>
                <w:bCs/>
                <w:color w:val="000000"/>
                <w:kern w:val="0"/>
                <w:sz w:val="26"/>
                <w:szCs w:val="26"/>
                <w:lang w:eastAsia="ko-KR"/>
              </w:rPr>
              <w:t xml:space="preserve"> </w:t>
            </w:r>
          </w:p>
          <w:p w:rsidR="00FA5942" w:rsidRPr="00FA5942" w:rsidRDefault="00FA5942" w:rsidP="00FA5942">
            <w:pPr>
              <w:widowControl/>
              <w:wordWrap w:val="0"/>
              <w:topLinePunct/>
              <w:snapToGrid w:val="0"/>
              <w:spacing w:line="276" w:lineRule="auto"/>
              <w:jc w:val="center"/>
              <w:rPr>
                <w:rFonts w:ascii="한컴바탕" w:eastAsia="한컴바탕" w:hAnsi="한컴바탕" w:cs="한컴바탕"/>
                <w:b/>
                <w:bCs/>
                <w:color w:val="000000"/>
                <w:kern w:val="0"/>
                <w:sz w:val="26"/>
                <w:szCs w:val="26"/>
                <w:lang w:eastAsia="ko-KR"/>
              </w:rPr>
            </w:pPr>
            <w:r w:rsidRPr="00FA5942">
              <w:rPr>
                <w:rFonts w:ascii="한컴바탕" w:eastAsia="한컴바탕" w:hAnsi="한컴바탕" w:cs="한컴바탕" w:hint="eastAsia"/>
                <w:b/>
                <w:bCs/>
                <w:color w:val="000000"/>
                <w:kern w:val="0"/>
                <w:sz w:val="26"/>
                <w:szCs w:val="26"/>
                <w:lang w:eastAsia="ko-KR"/>
              </w:rPr>
              <w:t>신종</w:t>
            </w:r>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코로나바이러스</w:t>
            </w:r>
            <w:r w:rsidRPr="00FA5942">
              <w:rPr>
                <w:rFonts w:ascii="한컴바탕" w:eastAsia="한컴바탕" w:hAnsi="한컴바탕" w:cs="한컴바탕"/>
                <w:b/>
                <w:bCs/>
                <w:color w:val="000000"/>
                <w:kern w:val="0"/>
                <w:sz w:val="26"/>
                <w:szCs w:val="26"/>
                <w:lang w:eastAsia="ko-KR"/>
              </w:rPr>
              <w:t xml:space="preserve"> </w:t>
            </w:r>
            <w:proofErr w:type="spellStart"/>
            <w:r w:rsidRPr="00FA5942">
              <w:rPr>
                <w:rFonts w:ascii="한컴바탕" w:eastAsia="한컴바탕" w:hAnsi="한컴바탕" w:cs="한컴바탕" w:hint="eastAsia"/>
                <w:b/>
                <w:bCs/>
                <w:color w:val="000000"/>
                <w:kern w:val="0"/>
                <w:sz w:val="26"/>
                <w:szCs w:val="26"/>
                <w:lang w:eastAsia="ko-KR"/>
              </w:rPr>
              <w:t>감염증</w:t>
            </w:r>
            <w:proofErr w:type="spellEnd"/>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발생기간</w:t>
            </w:r>
            <w:r w:rsidRPr="00FA5942">
              <w:rPr>
                <w:rFonts w:ascii="한컴바탕" w:eastAsia="한컴바탕" w:hAnsi="한컴바탕" w:cs="한컴바탕"/>
                <w:b/>
                <w:bCs/>
                <w:color w:val="000000"/>
                <w:kern w:val="0"/>
                <w:sz w:val="26"/>
                <w:szCs w:val="26"/>
                <w:lang w:eastAsia="ko-KR"/>
              </w:rPr>
              <w:t xml:space="preserve"> </w:t>
            </w:r>
          </w:p>
          <w:p w:rsidR="00FA5942" w:rsidRPr="00FA5942" w:rsidRDefault="00FA5942" w:rsidP="00FA5942">
            <w:pPr>
              <w:widowControl/>
              <w:wordWrap w:val="0"/>
              <w:topLinePunct/>
              <w:snapToGrid w:val="0"/>
              <w:spacing w:line="276" w:lineRule="auto"/>
              <w:jc w:val="center"/>
              <w:rPr>
                <w:rFonts w:ascii="한컴바탕" w:eastAsia="한컴바탕" w:hAnsi="한컴바탕" w:cs="한컴바탕"/>
                <w:b/>
                <w:bCs/>
                <w:color w:val="000000"/>
                <w:kern w:val="0"/>
                <w:sz w:val="26"/>
                <w:szCs w:val="26"/>
                <w:lang w:eastAsia="ko-KR"/>
              </w:rPr>
            </w:pPr>
            <w:r w:rsidRPr="00FA5942">
              <w:rPr>
                <w:rFonts w:ascii="한컴바탕" w:eastAsia="한컴바탕" w:hAnsi="한컴바탕" w:cs="한컴바탕" w:hint="eastAsia"/>
                <w:b/>
                <w:bCs/>
                <w:color w:val="000000"/>
                <w:kern w:val="0"/>
                <w:sz w:val="26"/>
                <w:szCs w:val="26"/>
                <w:lang w:eastAsia="ko-KR"/>
              </w:rPr>
              <w:t>노동관계</w:t>
            </w:r>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문제를</w:t>
            </w:r>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적절하게</w:t>
            </w:r>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처리하는</w:t>
            </w:r>
            <w:r w:rsidRPr="00FA5942">
              <w:rPr>
                <w:rFonts w:ascii="한컴바탕" w:eastAsia="한컴바탕" w:hAnsi="한컴바탕" w:cs="한컴바탕"/>
                <w:b/>
                <w:bCs/>
                <w:color w:val="000000"/>
                <w:kern w:val="0"/>
                <w:sz w:val="26"/>
                <w:szCs w:val="26"/>
                <w:lang w:eastAsia="ko-KR"/>
              </w:rPr>
              <w:t xml:space="preserve"> </w:t>
            </w:r>
          </w:p>
          <w:p w:rsidR="00FA5942" w:rsidRPr="00FA5942" w:rsidRDefault="00FA5942" w:rsidP="00FA5942">
            <w:pPr>
              <w:widowControl/>
              <w:wordWrap w:val="0"/>
              <w:topLinePunct/>
              <w:snapToGrid w:val="0"/>
              <w:spacing w:line="276" w:lineRule="auto"/>
              <w:jc w:val="center"/>
              <w:rPr>
                <w:rFonts w:ascii="한컴바탕" w:eastAsia="한컴바탕" w:hAnsi="한컴바탕" w:cs="한컴바탕"/>
                <w:b/>
                <w:bCs/>
                <w:color w:val="000000"/>
                <w:kern w:val="0"/>
                <w:sz w:val="26"/>
                <w:szCs w:val="26"/>
                <w:lang w:eastAsia="ko-KR"/>
              </w:rPr>
            </w:pPr>
            <w:r w:rsidRPr="00FA5942">
              <w:rPr>
                <w:rFonts w:ascii="한컴바탕" w:eastAsia="한컴바탕" w:hAnsi="한컴바탕" w:cs="한컴바탕" w:hint="eastAsia"/>
                <w:b/>
                <w:bCs/>
                <w:color w:val="000000"/>
                <w:kern w:val="0"/>
                <w:sz w:val="26"/>
                <w:szCs w:val="26"/>
                <w:lang w:eastAsia="ko-KR"/>
              </w:rPr>
              <w:t>것에</w:t>
            </w:r>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대한</w:t>
            </w:r>
            <w:r w:rsidRPr="00FA5942">
              <w:rPr>
                <w:rFonts w:ascii="한컴바탕" w:eastAsia="한컴바탕" w:hAnsi="한컴바탕" w:cs="한컴바탕"/>
                <w:b/>
                <w:bCs/>
                <w:color w:val="000000"/>
                <w:kern w:val="0"/>
                <w:sz w:val="26"/>
                <w:szCs w:val="26"/>
                <w:lang w:eastAsia="ko-KR"/>
              </w:rPr>
              <w:t xml:space="preserve"> </w:t>
            </w:r>
            <w:r w:rsidRPr="00FA5942">
              <w:rPr>
                <w:rFonts w:ascii="한컴바탕" w:eastAsia="한컴바탕" w:hAnsi="한컴바탕" w:cs="한컴바탕" w:hint="eastAsia"/>
                <w:b/>
                <w:bCs/>
                <w:color w:val="000000"/>
                <w:kern w:val="0"/>
                <w:sz w:val="26"/>
                <w:szCs w:val="26"/>
                <w:lang w:eastAsia="ko-KR"/>
              </w:rPr>
              <w:t>통지</w:t>
            </w:r>
          </w:p>
          <w:p w:rsidR="00FA5942" w:rsidRPr="00FA5942" w:rsidRDefault="00FA5942" w:rsidP="00FA5942">
            <w:pPr>
              <w:widowControl/>
              <w:wordWrap w:val="0"/>
              <w:topLinePunct/>
              <w:snapToGrid w:val="0"/>
              <w:spacing w:line="360" w:lineRule="auto"/>
              <w:jc w:val="center"/>
              <w:rPr>
                <w:rFonts w:ascii="한컴바탕" w:eastAsia="한컴바탕" w:hAnsi="한컴바탕" w:cs="한컴바탕"/>
                <w:color w:val="000000"/>
                <w:kern w:val="0"/>
                <w:szCs w:val="21"/>
                <w:lang w:eastAsia="ko-KR"/>
              </w:rPr>
            </w:pPr>
            <w:proofErr w:type="spellStart"/>
            <w:r w:rsidRPr="00FA5942">
              <w:rPr>
                <w:rFonts w:ascii="한컴바탕" w:eastAsia="한컴바탕" w:hAnsi="한컴바탕" w:cs="한컴바탕" w:hint="eastAsia"/>
                <w:color w:val="000000"/>
                <w:kern w:val="0"/>
                <w:szCs w:val="21"/>
                <w:lang w:eastAsia="ko-KR"/>
              </w:rPr>
              <w:t>인사청명전</w:t>
            </w:r>
            <w:proofErr w:type="spellEnd"/>
            <w:r w:rsidRPr="00FA5942">
              <w:rPr>
                <w:rFonts w:ascii="한컴바탕" w:eastAsia="한컴바탕" w:hAnsi="한컴바탕" w:cs="한컴바탕" w:hint="eastAsia"/>
                <w:color w:val="000000"/>
                <w:kern w:val="0"/>
                <w:szCs w:val="21"/>
                <w:lang w:eastAsia="ko-KR"/>
              </w:rPr>
              <w:t xml:space="preserve"> </w:t>
            </w:r>
            <w:r w:rsidRPr="00FA5942">
              <w:rPr>
                <w:rFonts w:ascii="한컴바탕" w:eastAsia="한컴바탕" w:hAnsi="한컴바탕" w:cs="한컴바탕"/>
                <w:color w:val="000000"/>
                <w:kern w:val="0"/>
                <w:szCs w:val="21"/>
                <w:lang w:eastAsia="ko-KR"/>
              </w:rPr>
              <w:t>[2020] 5</w:t>
            </w:r>
            <w:r w:rsidRPr="00FA5942">
              <w:rPr>
                <w:rFonts w:ascii="한컴바탕" w:eastAsia="한컴바탕" w:hAnsi="한컴바탕" w:cs="한컴바탕" w:hint="eastAsia"/>
                <w:color w:val="000000"/>
                <w:kern w:val="0"/>
                <w:szCs w:val="21"/>
                <w:lang w:eastAsia="ko-KR"/>
              </w:rPr>
              <w:t>호</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r w:rsidRPr="00FA5942">
              <w:rPr>
                <w:rFonts w:ascii="한컴바탕" w:eastAsia="한컴바탕" w:hAnsi="한컴바탕" w:cs="한컴바탕" w:hint="eastAsia"/>
                <w:color w:val="000000"/>
                <w:kern w:val="0"/>
                <w:szCs w:val="21"/>
                <w:lang w:eastAsia="ko-KR"/>
              </w:rPr>
              <w:t>각 성,</w:t>
            </w:r>
            <w:r w:rsidRPr="00FA5942">
              <w:rPr>
                <w:rFonts w:ascii="한컴바탕" w:eastAsia="한컴바탕" w:hAnsi="한컴바탕" w:cs="한컴바탕"/>
                <w:color w:val="000000"/>
                <w:kern w:val="0"/>
                <w:szCs w:val="21"/>
                <w:lang w:eastAsia="ko-KR"/>
              </w:rPr>
              <w:t xml:space="preserve"> </w:t>
            </w:r>
            <w:r w:rsidRPr="00FA5942">
              <w:rPr>
                <w:rFonts w:ascii="한컴바탕" w:eastAsia="한컴바탕" w:hAnsi="한컴바탕" w:cs="한컴바탕" w:hint="eastAsia"/>
                <w:color w:val="000000"/>
                <w:kern w:val="0"/>
                <w:szCs w:val="21"/>
                <w:lang w:eastAsia="ko-KR"/>
              </w:rPr>
              <w:t>자치구,</w:t>
            </w:r>
            <w:r w:rsidRPr="00FA5942">
              <w:rPr>
                <w:rFonts w:ascii="한컴바탕" w:eastAsia="한컴바탕" w:hAnsi="한컴바탕" w:cs="한컴바탕"/>
                <w:color w:val="000000"/>
                <w:kern w:val="0"/>
                <w:szCs w:val="21"/>
                <w:lang w:eastAsia="ko-KR"/>
              </w:rPr>
              <w:t xml:space="preserve"> </w:t>
            </w:r>
            <w:r w:rsidRPr="00FA5942">
              <w:rPr>
                <w:rFonts w:ascii="한컴바탕" w:eastAsia="한컴바탕" w:hAnsi="한컴바탕" w:cs="한컴바탕" w:hint="eastAsia"/>
                <w:color w:val="000000"/>
                <w:kern w:val="0"/>
                <w:szCs w:val="21"/>
                <w:lang w:eastAsia="ko-KR"/>
              </w:rPr>
              <w:t xml:space="preserve">직할시 및 </w:t>
            </w:r>
            <w:proofErr w:type="spellStart"/>
            <w:r w:rsidRPr="00FA5942">
              <w:rPr>
                <w:rFonts w:ascii="한컴바탕" w:eastAsia="한컴바탕" w:hAnsi="한컴바탕" w:cs="한컴바탕" w:hint="eastAsia"/>
                <w:color w:val="000000"/>
                <w:kern w:val="0"/>
                <w:szCs w:val="21"/>
                <w:lang w:eastAsia="ko-KR"/>
              </w:rPr>
              <w:t>신강생산건설병단</w:t>
            </w:r>
            <w:proofErr w:type="spellEnd"/>
            <w:r w:rsidRPr="00FA5942">
              <w:rPr>
                <w:rFonts w:ascii="한컴바탕" w:eastAsia="한컴바탕" w:hAnsi="한컴바탕" w:cs="한컴바탕" w:hint="eastAsia"/>
                <w:color w:val="000000"/>
                <w:kern w:val="0"/>
                <w:szCs w:val="21"/>
                <w:lang w:eastAsia="ko-KR"/>
              </w:rPr>
              <w:t>(</w:t>
            </w:r>
            <w:proofErr w:type="spellStart"/>
            <w:r w:rsidRPr="00FA5942">
              <w:rPr>
                <w:rFonts w:ascii="한컴바탕" w:eastAsia="한컴바탕" w:hAnsi="한컴바탕" w:cs="한컴바탕" w:hint="eastAsia"/>
                <w:color w:val="000000"/>
                <w:kern w:val="0"/>
                <w:szCs w:val="21"/>
                <w:lang w:eastAsia="ko-KR"/>
              </w:rPr>
              <w:t>兵团</w:t>
            </w:r>
            <w:proofErr w:type="spellEnd"/>
            <w:r w:rsidRPr="00FA5942">
              <w:rPr>
                <w:rFonts w:ascii="한컴바탕" w:eastAsia="한컴바탕" w:hAnsi="한컴바탕" w:cs="한컴바탕"/>
                <w:color w:val="000000"/>
                <w:kern w:val="0"/>
                <w:szCs w:val="21"/>
                <w:lang w:eastAsia="ko-KR"/>
              </w:rPr>
              <w:t>)</w:t>
            </w:r>
            <w:r w:rsidRPr="00FA5942">
              <w:rPr>
                <w:rFonts w:ascii="한컴바탕" w:eastAsia="한컴바탕" w:hAnsi="한컴바탕" w:cs="한컴바탕" w:hint="eastAsia"/>
                <w:color w:val="000000"/>
                <w:kern w:val="0"/>
                <w:szCs w:val="21"/>
                <w:lang w:eastAsia="ko-KR"/>
              </w:rPr>
              <w:t xml:space="preserve"> </w:t>
            </w:r>
            <w:proofErr w:type="spellStart"/>
            <w:r w:rsidRPr="00FA5942">
              <w:rPr>
                <w:rFonts w:ascii="한컴바탕" w:eastAsia="한컴바탕" w:hAnsi="한컴바탕" w:cs="한컴바탕" w:hint="eastAsia"/>
                <w:color w:val="000000"/>
                <w:kern w:val="0"/>
                <w:szCs w:val="21"/>
                <w:lang w:eastAsia="ko-KR"/>
              </w:rPr>
              <w:t>인력자원사회보장청</w:t>
            </w:r>
            <w:proofErr w:type="spellEnd"/>
            <w:r w:rsidRPr="00FA5942">
              <w:rPr>
                <w:rFonts w:ascii="한컴바탕" w:eastAsia="한컴바탕" w:hAnsi="한컴바탕" w:cs="한컴바탕" w:hint="eastAsia"/>
                <w:color w:val="000000"/>
                <w:kern w:val="0"/>
                <w:szCs w:val="21"/>
                <w:lang w:eastAsia="ko-KR"/>
              </w:rPr>
              <w:t>(국)</w:t>
            </w:r>
            <w:r w:rsidRPr="00FA5942">
              <w:rPr>
                <w:rFonts w:ascii="한컴바탕" w:eastAsia="한컴바탕" w:hAnsi="한컴바탕" w:cs="한컴바탕"/>
                <w:color w:val="000000"/>
                <w:kern w:val="0"/>
                <w:szCs w:val="21"/>
                <w:lang w:eastAsia="ko-KR"/>
              </w:rPr>
              <w:t>:</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spacing w:val="-6"/>
                <w:w w:val="85"/>
                <w:kern w:val="0"/>
                <w:szCs w:val="21"/>
                <w:lang w:eastAsia="ko-KR"/>
              </w:rPr>
            </w:pPr>
            <w:r w:rsidRPr="00FA5942">
              <w:rPr>
                <w:rFonts w:ascii="한컴바탕" w:eastAsia="한컴바탕" w:hAnsi="한컴바탕" w:cs="한컴바탕" w:hint="eastAsia"/>
                <w:color w:val="000000"/>
                <w:spacing w:val="-6"/>
                <w:w w:val="85"/>
                <w:kern w:val="0"/>
                <w:szCs w:val="21"/>
                <w:lang w:eastAsia="ko-KR"/>
              </w:rPr>
              <w:t xml:space="preserve">신종 코로나바이러스 </w:t>
            </w:r>
            <w:proofErr w:type="spellStart"/>
            <w:r w:rsidRPr="00FA5942">
              <w:rPr>
                <w:rFonts w:ascii="한컴바탕" w:eastAsia="한컴바탕" w:hAnsi="한컴바탕" w:cs="한컴바탕" w:hint="eastAsia"/>
                <w:color w:val="000000"/>
                <w:spacing w:val="-6"/>
                <w:w w:val="85"/>
                <w:kern w:val="0"/>
                <w:szCs w:val="21"/>
                <w:lang w:eastAsia="ko-KR"/>
              </w:rPr>
              <w:t>감염증</w:t>
            </w:r>
            <w:proofErr w:type="spellEnd"/>
            <w:r w:rsidRPr="00FA5942">
              <w:rPr>
                <w:rFonts w:ascii="한컴바탕" w:eastAsia="한컴바탕" w:hAnsi="한컴바탕" w:cs="한컴바탕" w:hint="eastAsia"/>
                <w:color w:val="000000"/>
                <w:spacing w:val="-6"/>
                <w:w w:val="85"/>
                <w:kern w:val="0"/>
                <w:szCs w:val="21"/>
                <w:lang w:eastAsia="ko-KR"/>
              </w:rPr>
              <w:t xml:space="preserve"> 예방 및 통제 업무를 철저히 하고 </w:t>
            </w:r>
            <w:proofErr w:type="spellStart"/>
            <w:r w:rsidRPr="00FA5942">
              <w:rPr>
                <w:rFonts w:ascii="한컴바탕" w:eastAsia="한컴바탕" w:hAnsi="한컴바탕" w:cs="한컴바탕" w:hint="eastAsia"/>
                <w:color w:val="000000"/>
                <w:spacing w:val="-6"/>
                <w:w w:val="85"/>
                <w:kern w:val="0"/>
                <w:szCs w:val="21"/>
                <w:lang w:eastAsia="ko-KR"/>
              </w:rPr>
              <w:t>감염증</w:t>
            </w:r>
            <w:proofErr w:type="spellEnd"/>
            <w:r w:rsidRPr="00FA5942">
              <w:rPr>
                <w:rFonts w:ascii="한컴바탕" w:eastAsia="한컴바탕" w:hAnsi="한컴바탕" w:cs="한컴바탕" w:hint="eastAsia"/>
                <w:color w:val="000000"/>
                <w:spacing w:val="-6"/>
                <w:w w:val="85"/>
                <w:kern w:val="0"/>
                <w:szCs w:val="21"/>
                <w:lang w:eastAsia="ko-KR"/>
              </w:rPr>
              <w:t xml:space="preserve"> 발생기간의 노동관계 문제를 적절하게 처리하며, 직원의 합법적 권익을 수호하고 기업의 정상적인 경영질서를 보장하여</w:t>
            </w:r>
            <w:r w:rsidRPr="00FA5942">
              <w:rPr>
                <w:rFonts w:ascii="한컴바탕" w:eastAsia="한컴바탕" w:hAnsi="한컴바탕" w:cs="한컴바탕"/>
                <w:color w:val="000000"/>
                <w:spacing w:val="-6"/>
                <w:w w:val="85"/>
                <w:kern w:val="0"/>
                <w:szCs w:val="21"/>
                <w:lang w:eastAsia="ko-KR"/>
              </w:rPr>
              <w:t xml:space="preserve"> </w:t>
            </w:r>
            <w:r w:rsidRPr="00FA5942">
              <w:rPr>
                <w:rFonts w:ascii="한컴바탕" w:eastAsia="한컴바탕" w:hAnsi="한컴바탕" w:cs="한컴바탕" w:hint="eastAsia"/>
                <w:color w:val="000000"/>
                <w:spacing w:val="-6"/>
                <w:w w:val="85"/>
                <w:kern w:val="0"/>
                <w:szCs w:val="21"/>
                <w:lang w:eastAsia="ko-KR"/>
              </w:rPr>
              <w:t xml:space="preserve">안정적이고 조화로운 노동관계를 촉진시키기 위해, 관련 문제에 대해 아래와 같이 통지한다. </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pStyle w:val="a4"/>
              <w:numPr>
                <w:ilvl w:val="0"/>
                <w:numId w:val="15"/>
              </w:numPr>
              <w:wordWrap w:val="0"/>
              <w:topLinePunct/>
              <w:adjustRightInd w:val="0"/>
              <w:snapToGrid w:val="0"/>
              <w:spacing w:line="360" w:lineRule="auto"/>
              <w:ind w:firstLineChars="0"/>
              <w:rPr>
                <w:rFonts w:ascii="한컴바탕" w:eastAsia="한컴바탕" w:hAnsi="한컴바탕" w:cs="한컴바탕" w:hint="eastAsia"/>
                <w:color w:val="000000"/>
                <w:w w:val="95"/>
                <w:kern w:val="0"/>
                <w:szCs w:val="21"/>
                <w:lang w:eastAsia="ko-KR"/>
              </w:rPr>
            </w:pPr>
            <w:r w:rsidRPr="00FA5942">
              <w:rPr>
                <w:rFonts w:ascii="한컴바탕" w:eastAsia="한컴바탕" w:hAnsi="한컴바탕" w:cs="한컴바탕" w:hint="eastAsia"/>
                <w:color w:val="000000"/>
                <w:w w:val="95"/>
                <w:kern w:val="0"/>
                <w:szCs w:val="21"/>
                <w:lang w:eastAsia="ko-KR"/>
              </w:rPr>
              <w:t>신종 코로나바이러스 감염환자,</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의심환자,</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밀접한 접촉자가</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그 격리 치료기간이나 의학관찰기간,</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그리고 정부의 격리조치로나 기타 긴급 조치 실시로 인해 정상 노동을 제공하지 못하는 기업 근로자에 대하여,</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기업은 그 기간의 노동보수를 지급해야 하며,</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아울러 노동계약법 제4</w:t>
            </w:r>
            <w:r w:rsidRPr="00FA5942">
              <w:rPr>
                <w:rFonts w:ascii="한컴바탕" w:eastAsia="한컴바탕" w:hAnsi="한컴바탕" w:cs="한컴바탕"/>
                <w:color w:val="000000"/>
                <w:w w:val="95"/>
                <w:kern w:val="0"/>
                <w:szCs w:val="21"/>
                <w:lang w:eastAsia="ko-KR"/>
              </w:rPr>
              <w:t>0</w:t>
            </w:r>
            <w:r w:rsidRPr="00FA5942">
              <w:rPr>
                <w:rFonts w:ascii="한컴바탕" w:eastAsia="한컴바탕" w:hAnsi="한컴바탕" w:cs="한컴바탕" w:hint="eastAsia"/>
                <w:color w:val="000000"/>
                <w:w w:val="95"/>
                <w:kern w:val="0"/>
                <w:szCs w:val="21"/>
                <w:lang w:eastAsia="ko-KR"/>
              </w:rPr>
              <w:t>조,</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제4</w:t>
            </w:r>
            <w:r w:rsidRPr="00FA5942">
              <w:rPr>
                <w:rFonts w:ascii="한컴바탕" w:eastAsia="한컴바탕" w:hAnsi="한컴바탕" w:cs="한컴바탕"/>
                <w:color w:val="000000"/>
                <w:w w:val="95"/>
                <w:kern w:val="0"/>
                <w:szCs w:val="21"/>
                <w:lang w:eastAsia="ko-KR"/>
              </w:rPr>
              <w:t>1</w:t>
            </w:r>
            <w:r w:rsidRPr="00FA5942">
              <w:rPr>
                <w:rFonts w:ascii="한컴바탕" w:eastAsia="한컴바탕" w:hAnsi="한컴바탕" w:cs="한컴바탕" w:hint="eastAsia"/>
                <w:color w:val="000000"/>
                <w:w w:val="95"/>
                <w:kern w:val="0"/>
                <w:szCs w:val="21"/>
                <w:lang w:eastAsia="ko-KR"/>
              </w:rPr>
              <w:t>조에 따라 근로자와의 노동계약을 해제할 수 없다.</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이 기간에 노동계약이 만료된 경우에는 의료기간 만료,</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의료관찰기간 만료,</w:t>
            </w:r>
            <w:r w:rsidRPr="00FA5942">
              <w:rPr>
                <w:rFonts w:ascii="한컴바탕" w:eastAsia="한컴바탕" w:hAnsi="한컴바탕" w:cs="한컴바탕"/>
                <w:color w:val="000000"/>
                <w:w w:val="95"/>
                <w:kern w:val="0"/>
                <w:szCs w:val="21"/>
                <w:lang w:eastAsia="ko-KR"/>
              </w:rPr>
              <w:t xml:space="preserve"> </w:t>
            </w:r>
            <w:r w:rsidRPr="00FA5942">
              <w:rPr>
                <w:rFonts w:ascii="한컴바탕" w:eastAsia="한컴바탕" w:hAnsi="한컴바탕" w:cs="한컴바탕" w:hint="eastAsia"/>
                <w:color w:val="000000"/>
                <w:w w:val="95"/>
                <w:kern w:val="0"/>
                <w:szCs w:val="21"/>
                <w:lang w:eastAsia="ko-KR"/>
              </w:rPr>
              <w:t>격리기간 만료 또는 정부의 긴급조치가 끝날 때가지 연장해야 한다.</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pStyle w:val="a4"/>
              <w:numPr>
                <w:ilvl w:val="0"/>
                <w:numId w:val="15"/>
              </w:numPr>
              <w:wordWrap w:val="0"/>
              <w:topLinePunct/>
              <w:adjustRightInd w:val="0"/>
              <w:snapToGrid w:val="0"/>
              <w:spacing w:line="360" w:lineRule="auto"/>
              <w:ind w:firstLineChars="0"/>
              <w:rPr>
                <w:rFonts w:ascii="한컴바탕" w:eastAsia="한컴바탕" w:hAnsi="한컴바탕" w:cs="한컴바탕" w:hint="eastAsia"/>
                <w:color w:val="000000"/>
                <w:spacing w:val="-12"/>
                <w:w w:val="85"/>
                <w:kern w:val="0"/>
                <w:szCs w:val="21"/>
                <w:lang w:eastAsia="ko-KR"/>
              </w:rPr>
            </w:pPr>
            <w:r w:rsidRPr="00FA5942">
              <w:rPr>
                <w:rFonts w:ascii="한컴바탕" w:eastAsia="한컴바탕" w:hAnsi="한컴바탕" w:cs="한컴바탕" w:hint="eastAsia"/>
                <w:color w:val="000000"/>
                <w:spacing w:val="-12"/>
                <w:w w:val="85"/>
                <w:kern w:val="0"/>
                <w:szCs w:val="21"/>
                <w:lang w:eastAsia="ko-KR"/>
              </w:rPr>
              <w:t xml:space="preserve">기업이 신종 코로나바이러스 </w:t>
            </w:r>
            <w:proofErr w:type="spellStart"/>
            <w:r w:rsidRPr="00FA5942">
              <w:rPr>
                <w:rFonts w:ascii="한컴바탕" w:eastAsia="한컴바탕" w:hAnsi="한컴바탕" w:cs="한컴바탕" w:hint="eastAsia"/>
                <w:color w:val="000000"/>
                <w:spacing w:val="-12"/>
                <w:w w:val="85"/>
                <w:kern w:val="0"/>
                <w:szCs w:val="21"/>
                <w:lang w:eastAsia="ko-KR"/>
              </w:rPr>
              <w:t>감염증의</w:t>
            </w:r>
            <w:proofErr w:type="spellEnd"/>
            <w:r w:rsidRPr="00FA5942">
              <w:rPr>
                <w:rFonts w:ascii="한컴바탕" w:eastAsia="한컴바탕" w:hAnsi="한컴바탕" w:cs="한컴바탕" w:hint="eastAsia"/>
                <w:color w:val="000000"/>
                <w:spacing w:val="-12"/>
                <w:w w:val="85"/>
                <w:kern w:val="0"/>
                <w:szCs w:val="21"/>
                <w:lang w:eastAsia="ko-KR"/>
              </w:rPr>
              <w:t xml:space="preserve"> 영향으로 인해 생산경영이 어려운 경우 근로자와 </w:t>
            </w:r>
            <w:proofErr w:type="spellStart"/>
            <w:r w:rsidRPr="00FA5942">
              <w:rPr>
                <w:rFonts w:ascii="한컴바탕" w:eastAsia="한컴바탕" w:hAnsi="한컴바탕" w:cs="한컴바탕" w:hint="eastAsia"/>
                <w:color w:val="000000"/>
                <w:spacing w:val="-12"/>
                <w:w w:val="85"/>
                <w:kern w:val="0"/>
                <w:szCs w:val="21"/>
                <w:lang w:eastAsia="ko-KR"/>
              </w:rPr>
              <w:t>협상일치를</w:t>
            </w:r>
            <w:proofErr w:type="spellEnd"/>
            <w:r w:rsidRPr="00FA5942">
              <w:rPr>
                <w:rFonts w:ascii="한컴바탕" w:eastAsia="한컴바탕" w:hAnsi="한컴바탕" w:cs="한컴바탕" w:hint="eastAsia"/>
                <w:color w:val="000000"/>
                <w:spacing w:val="-12"/>
                <w:w w:val="85"/>
                <w:kern w:val="0"/>
                <w:szCs w:val="21"/>
                <w:lang w:eastAsia="ko-KR"/>
              </w:rPr>
              <w:t xml:space="preserve"> 통해 임금조정,</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일자리 조정이나 휴식시간 조정,</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 xml:space="preserve">근로시간 단축 등 방식을 통해 직장을 </w:t>
            </w:r>
            <w:proofErr w:type="spellStart"/>
            <w:r w:rsidRPr="00FA5942">
              <w:rPr>
                <w:rFonts w:ascii="한컴바탕" w:eastAsia="한컴바탕" w:hAnsi="한컴바탕" w:cs="한컴바탕" w:hint="eastAsia"/>
                <w:color w:val="000000"/>
                <w:spacing w:val="-12"/>
                <w:w w:val="85"/>
                <w:kern w:val="0"/>
                <w:szCs w:val="21"/>
                <w:lang w:eastAsia="ko-KR"/>
              </w:rPr>
              <w:t>안정시힘으로써</w:t>
            </w:r>
            <w:proofErr w:type="spellEnd"/>
            <w:r w:rsidRPr="00FA5942">
              <w:rPr>
                <w:rFonts w:ascii="한컴바탕" w:eastAsia="한컴바탕" w:hAnsi="한컴바탕" w:cs="한컴바탕" w:hint="eastAsia"/>
                <w:color w:val="000000"/>
                <w:spacing w:val="-12"/>
                <w:w w:val="85"/>
                <w:kern w:val="0"/>
                <w:szCs w:val="21"/>
                <w:lang w:eastAsia="ko-KR"/>
              </w:rPr>
              <w:t xml:space="preserve"> 될 수록 감원을 하지 않거나 감</w:t>
            </w:r>
            <w:r w:rsidRPr="00FA5942">
              <w:rPr>
                <w:rFonts w:ascii="한컴바탕" w:eastAsia="한컴바탕" w:hAnsi="한컴바탕" w:cs="한컴바탕" w:hint="eastAsia"/>
                <w:color w:val="000000"/>
                <w:spacing w:val="-12"/>
                <w:w w:val="85"/>
                <w:kern w:val="0"/>
                <w:szCs w:val="21"/>
                <w:lang w:eastAsia="ko-KR"/>
              </w:rPr>
              <w:lastRenderedPageBreak/>
              <w:t xml:space="preserve">원을 </w:t>
            </w:r>
            <w:proofErr w:type="spellStart"/>
            <w:r w:rsidRPr="00FA5942">
              <w:rPr>
                <w:rFonts w:ascii="한컴바탕" w:eastAsia="한컴바탕" w:hAnsi="한컴바탕" w:cs="한컴바탕" w:hint="eastAsia"/>
                <w:color w:val="000000"/>
                <w:spacing w:val="-12"/>
                <w:w w:val="85"/>
                <w:kern w:val="0"/>
                <w:szCs w:val="21"/>
                <w:lang w:eastAsia="ko-KR"/>
              </w:rPr>
              <w:t>적게해야</w:t>
            </w:r>
            <w:proofErr w:type="spellEnd"/>
            <w:r w:rsidRPr="00FA5942">
              <w:rPr>
                <w:rFonts w:ascii="한컴바탕" w:eastAsia="한컴바탕" w:hAnsi="한컴바탕" w:cs="한컴바탕" w:hint="eastAsia"/>
                <w:color w:val="000000"/>
                <w:spacing w:val="-12"/>
                <w:w w:val="85"/>
                <w:kern w:val="0"/>
                <w:szCs w:val="21"/>
                <w:lang w:eastAsia="ko-KR"/>
              </w:rPr>
              <w:t xml:space="preserve"> 한다.</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조건에 부합되는 기업은 규정에 따라 직장 안정보조금을 받을 수 있다.</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 xml:space="preserve">기업의 조업 정지가 </w:t>
            </w:r>
            <w:r w:rsidRPr="00FA5942">
              <w:rPr>
                <w:rFonts w:ascii="한컴바탕" w:eastAsia="한컴바탕" w:hAnsi="한컴바탕" w:cs="한컴바탕"/>
                <w:color w:val="000000"/>
                <w:spacing w:val="-12"/>
                <w:w w:val="85"/>
                <w:kern w:val="0"/>
                <w:szCs w:val="21"/>
                <w:lang w:eastAsia="ko-KR"/>
              </w:rPr>
              <w:t>1</w:t>
            </w:r>
            <w:r w:rsidRPr="00FA5942">
              <w:rPr>
                <w:rFonts w:ascii="한컴바탕" w:eastAsia="한컴바탕" w:hAnsi="한컴바탕" w:cs="한컴바탕" w:hint="eastAsia"/>
                <w:color w:val="000000"/>
                <w:spacing w:val="-12"/>
                <w:w w:val="85"/>
                <w:kern w:val="0"/>
                <w:szCs w:val="21"/>
                <w:lang w:eastAsia="ko-KR"/>
              </w:rPr>
              <w:t>회 임금지급 주기 이내일 경우 기업은 노동계약에서 약정한 기준에 따라 근로자에게 임금을 지급해야 한다.</w:t>
            </w:r>
            <w:r w:rsidRPr="00FA5942">
              <w:rPr>
                <w:rFonts w:ascii="한컴바탕" w:eastAsia="한컴바탕" w:hAnsi="한컴바탕" w:cs="한컴바탕"/>
                <w:color w:val="000000"/>
                <w:spacing w:val="-12"/>
                <w:w w:val="85"/>
                <w:kern w:val="0"/>
                <w:szCs w:val="21"/>
                <w:lang w:eastAsia="ko-KR"/>
              </w:rPr>
              <w:t xml:space="preserve"> 1</w:t>
            </w:r>
            <w:r w:rsidRPr="00FA5942">
              <w:rPr>
                <w:rFonts w:ascii="한컴바탕" w:eastAsia="한컴바탕" w:hAnsi="한컴바탕" w:cs="한컴바탕" w:hint="eastAsia"/>
                <w:color w:val="000000"/>
                <w:spacing w:val="-12"/>
                <w:w w:val="85"/>
                <w:kern w:val="0"/>
                <w:szCs w:val="21"/>
                <w:lang w:eastAsia="ko-KR"/>
              </w:rPr>
              <w:t xml:space="preserve">회 임금지급 주기를 초과할 경우 근로자가 정상 노동을 제공하였다면 기업이 근로자에게 지급하는 임금은 현지 최저임금보다 낮아서는 </w:t>
            </w:r>
            <w:proofErr w:type="spellStart"/>
            <w:r w:rsidRPr="00FA5942">
              <w:rPr>
                <w:rFonts w:ascii="한컴바탕" w:eastAsia="한컴바탕" w:hAnsi="한컴바탕" w:cs="한컴바탕" w:hint="eastAsia"/>
                <w:color w:val="000000"/>
                <w:spacing w:val="-12"/>
                <w:w w:val="85"/>
                <w:kern w:val="0"/>
                <w:szCs w:val="21"/>
                <w:lang w:eastAsia="ko-KR"/>
              </w:rPr>
              <w:t>아니된다</w:t>
            </w:r>
            <w:proofErr w:type="spellEnd"/>
            <w:r w:rsidRPr="00FA5942">
              <w:rPr>
                <w:rFonts w:ascii="한컴바탕" w:eastAsia="한컴바탕" w:hAnsi="한컴바탕" w:cs="한컴바탕" w:hint="eastAsia"/>
                <w:color w:val="000000"/>
                <w:spacing w:val="-12"/>
                <w:w w:val="85"/>
                <w:kern w:val="0"/>
                <w:szCs w:val="21"/>
                <w:lang w:eastAsia="ko-KR"/>
              </w:rPr>
              <w:t>.</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근로자가 정상 노동을 제공하지 않았을 경우 기업은 생활비를 지급해야 하며,</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생활비 기준은 각 성,</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자치구,</w:t>
            </w:r>
            <w:r w:rsidRPr="00FA5942">
              <w:rPr>
                <w:rFonts w:ascii="한컴바탕" w:eastAsia="한컴바탕" w:hAnsi="한컴바탕" w:cs="한컴바탕"/>
                <w:color w:val="000000"/>
                <w:spacing w:val="-12"/>
                <w:w w:val="85"/>
                <w:kern w:val="0"/>
                <w:szCs w:val="21"/>
                <w:lang w:eastAsia="ko-KR"/>
              </w:rPr>
              <w:t xml:space="preserve"> </w:t>
            </w:r>
            <w:r w:rsidRPr="00FA5942">
              <w:rPr>
                <w:rFonts w:ascii="한컴바탕" w:eastAsia="한컴바탕" w:hAnsi="한컴바탕" w:cs="한컴바탕" w:hint="eastAsia"/>
                <w:color w:val="000000"/>
                <w:spacing w:val="-12"/>
                <w:w w:val="85"/>
                <w:kern w:val="0"/>
                <w:szCs w:val="21"/>
                <w:lang w:eastAsia="ko-KR"/>
              </w:rPr>
              <w:t>직할시에서 규정한 방법에 따라 집행한다.</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pStyle w:val="a4"/>
              <w:numPr>
                <w:ilvl w:val="0"/>
                <w:numId w:val="15"/>
              </w:numPr>
              <w:wordWrap w:val="0"/>
              <w:topLinePunct/>
              <w:adjustRightInd w:val="0"/>
              <w:snapToGrid w:val="0"/>
              <w:spacing w:line="360" w:lineRule="auto"/>
              <w:ind w:firstLineChars="0"/>
              <w:rPr>
                <w:rFonts w:ascii="한컴바탕" w:eastAsia="한컴바탕" w:hAnsi="한컴바탕" w:cs="한컴바탕" w:hint="eastAsia"/>
                <w:color w:val="000000"/>
                <w:spacing w:val="-6"/>
                <w:w w:val="90"/>
                <w:kern w:val="0"/>
                <w:szCs w:val="21"/>
                <w:lang w:eastAsia="ko-KR"/>
              </w:rPr>
            </w:pPr>
            <w:r w:rsidRPr="00FA5942">
              <w:rPr>
                <w:rFonts w:ascii="한컴바탕" w:eastAsia="한컴바탕" w:hAnsi="한컴바탕" w:cs="한컴바탕" w:hint="eastAsia"/>
                <w:color w:val="000000"/>
                <w:spacing w:val="-6"/>
                <w:w w:val="90"/>
                <w:kern w:val="0"/>
                <w:szCs w:val="21"/>
                <w:lang w:eastAsia="ko-KR"/>
              </w:rPr>
              <w:t xml:space="preserve">신종 코로나바이러스 </w:t>
            </w:r>
            <w:proofErr w:type="spellStart"/>
            <w:r w:rsidRPr="00FA5942">
              <w:rPr>
                <w:rFonts w:ascii="한컴바탕" w:eastAsia="한컴바탕" w:hAnsi="한컴바탕" w:cs="한컴바탕" w:hint="eastAsia"/>
                <w:color w:val="000000"/>
                <w:spacing w:val="-6"/>
                <w:w w:val="90"/>
                <w:kern w:val="0"/>
                <w:szCs w:val="21"/>
                <w:lang w:eastAsia="ko-KR"/>
              </w:rPr>
              <w:t>감염증의</w:t>
            </w:r>
            <w:proofErr w:type="spellEnd"/>
            <w:r w:rsidRPr="00FA5942">
              <w:rPr>
                <w:rFonts w:ascii="한컴바탕" w:eastAsia="한컴바탕" w:hAnsi="한컴바탕" w:cs="한컴바탕" w:hint="eastAsia"/>
                <w:color w:val="000000"/>
                <w:spacing w:val="-6"/>
                <w:w w:val="90"/>
                <w:kern w:val="0"/>
                <w:szCs w:val="21"/>
                <w:lang w:eastAsia="ko-KR"/>
              </w:rPr>
              <w:t xml:space="preserve"> 영향을 받아 당사자가 법정 중재 시효기간에 노사 분쟁 중재를 신청할 수 없는 경우 중재 시효가 중단되며,</w:t>
            </w:r>
            <w:r w:rsidRPr="00FA5942">
              <w:rPr>
                <w:rFonts w:ascii="한컴바탕" w:eastAsia="한컴바탕" w:hAnsi="한컴바탕" w:cs="한컴바탕"/>
                <w:color w:val="000000"/>
                <w:spacing w:val="-6"/>
                <w:w w:val="90"/>
                <w:kern w:val="0"/>
                <w:szCs w:val="21"/>
                <w:lang w:eastAsia="ko-KR"/>
              </w:rPr>
              <w:t xml:space="preserve"> </w:t>
            </w:r>
            <w:r w:rsidRPr="00FA5942">
              <w:rPr>
                <w:rFonts w:ascii="한컴바탕" w:eastAsia="한컴바탕" w:hAnsi="한컴바탕" w:cs="한컴바탕" w:hint="eastAsia"/>
                <w:color w:val="000000"/>
                <w:spacing w:val="-6"/>
                <w:w w:val="90"/>
                <w:kern w:val="0"/>
                <w:szCs w:val="21"/>
                <w:lang w:eastAsia="ko-KR"/>
              </w:rPr>
              <w:t>시효 중단 원인이 제거된 날로부터 중재 시효기간을 계속해서 계산한다.</w:t>
            </w:r>
            <w:r w:rsidRPr="00FA5942">
              <w:rPr>
                <w:rFonts w:ascii="한컴바탕" w:eastAsia="한컴바탕" w:hAnsi="한컴바탕" w:cs="한컴바탕"/>
                <w:color w:val="000000"/>
                <w:spacing w:val="-6"/>
                <w:w w:val="90"/>
                <w:kern w:val="0"/>
                <w:szCs w:val="21"/>
                <w:lang w:eastAsia="ko-KR"/>
              </w:rPr>
              <w:t xml:space="preserve"> </w:t>
            </w:r>
            <w:proofErr w:type="spellStart"/>
            <w:r w:rsidRPr="00FA5942">
              <w:rPr>
                <w:rFonts w:ascii="한컴바탕" w:eastAsia="한컴바탕" w:hAnsi="한컴바탕" w:cs="한컴바탕" w:hint="eastAsia"/>
                <w:color w:val="000000"/>
                <w:spacing w:val="-6"/>
                <w:w w:val="90"/>
                <w:kern w:val="0"/>
                <w:szCs w:val="21"/>
                <w:lang w:eastAsia="ko-KR"/>
              </w:rPr>
              <w:t>감염증</w:t>
            </w:r>
            <w:proofErr w:type="spellEnd"/>
            <w:r w:rsidRPr="00FA5942">
              <w:rPr>
                <w:rFonts w:ascii="한컴바탕" w:eastAsia="한컴바탕" w:hAnsi="한컴바탕" w:cs="한컴바탕" w:hint="eastAsia"/>
                <w:color w:val="000000"/>
                <w:spacing w:val="-6"/>
                <w:w w:val="90"/>
                <w:kern w:val="0"/>
                <w:szCs w:val="21"/>
                <w:lang w:eastAsia="ko-KR"/>
              </w:rPr>
              <w:t xml:space="preserve"> 영향을 받아 노사 분쟁중재기구에서 법정 기한 내에 안건을 심리하지 못할 경우에는 상응하게 심리기간을 연장할 수 있다.</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pStyle w:val="a4"/>
              <w:numPr>
                <w:ilvl w:val="0"/>
                <w:numId w:val="15"/>
              </w:numPr>
              <w:wordWrap w:val="0"/>
              <w:topLinePunct/>
              <w:adjustRightInd w:val="0"/>
              <w:snapToGrid w:val="0"/>
              <w:spacing w:line="360" w:lineRule="auto"/>
              <w:ind w:firstLineChars="0"/>
              <w:rPr>
                <w:rFonts w:ascii="한컴바탕" w:eastAsia="한컴바탕" w:hAnsi="한컴바탕" w:cs="한컴바탕"/>
                <w:color w:val="000000"/>
                <w:spacing w:val="-12"/>
                <w:kern w:val="0"/>
                <w:szCs w:val="21"/>
                <w:lang w:eastAsia="ko-KR"/>
              </w:rPr>
            </w:pPr>
            <w:r w:rsidRPr="00FA5942">
              <w:rPr>
                <w:rFonts w:ascii="한컴바탕" w:eastAsia="한컴바탕" w:hAnsi="한컴바탕" w:cs="한컴바탕" w:hint="eastAsia"/>
                <w:color w:val="000000"/>
                <w:spacing w:val="-12"/>
                <w:kern w:val="0"/>
                <w:szCs w:val="21"/>
                <w:lang w:eastAsia="ko-KR"/>
              </w:rPr>
              <w:t xml:space="preserve">각 지방 </w:t>
            </w:r>
            <w:proofErr w:type="spellStart"/>
            <w:r w:rsidRPr="00FA5942">
              <w:rPr>
                <w:rFonts w:ascii="한컴바탕" w:eastAsia="한컴바탕" w:hAnsi="한컴바탕" w:cs="한컴바탕" w:hint="eastAsia"/>
                <w:color w:val="000000"/>
                <w:spacing w:val="-12"/>
                <w:kern w:val="0"/>
                <w:szCs w:val="21"/>
                <w:lang w:eastAsia="ko-KR"/>
              </w:rPr>
              <w:t>인력자원사회보장부는</w:t>
            </w:r>
            <w:proofErr w:type="spellEnd"/>
            <w:r w:rsidRPr="00FA5942">
              <w:rPr>
                <w:rFonts w:ascii="한컴바탕" w:eastAsia="한컴바탕" w:hAnsi="한컴바탕" w:cs="한컴바탕" w:hint="eastAsia"/>
                <w:color w:val="000000"/>
                <w:spacing w:val="-12"/>
                <w:kern w:val="0"/>
                <w:szCs w:val="21"/>
                <w:lang w:eastAsia="ko-KR"/>
              </w:rPr>
              <w:t xml:space="preserve"> </w:t>
            </w:r>
            <w:proofErr w:type="spellStart"/>
            <w:r w:rsidRPr="00FA5942">
              <w:rPr>
                <w:rFonts w:ascii="한컴바탕" w:eastAsia="한컴바탕" w:hAnsi="한컴바탕" w:cs="한컴바탕" w:hint="eastAsia"/>
                <w:color w:val="000000"/>
                <w:spacing w:val="-12"/>
                <w:kern w:val="0"/>
                <w:szCs w:val="21"/>
                <w:lang w:eastAsia="ko-KR"/>
              </w:rPr>
              <w:t>감염증의</w:t>
            </w:r>
            <w:proofErr w:type="spellEnd"/>
            <w:r w:rsidRPr="00FA5942">
              <w:rPr>
                <w:rFonts w:ascii="한컴바탕" w:eastAsia="한컴바탕" w:hAnsi="한컴바탕" w:cs="한컴바탕" w:hint="eastAsia"/>
                <w:color w:val="000000"/>
                <w:spacing w:val="-12"/>
                <w:kern w:val="0"/>
                <w:szCs w:val="21"/>
                <w:lang w:eastAsia="ko-KR"/>
              </w:rPr>
              <w:t xml:space="preserve"> 영향을 받고 있는 기업에 대한 노동용공 지도와 서비스를 강화해야 하며,</w:t>
            </w:r>
            <w:r w:rsidRPr="00FA5942">
              <w:rPr>
                <w:rFonts w:ascii="한컴바탕" w:eastAsia="한컴바탕" w:hAnsi="한컴바탕" w:cs="한컴바탕"/>
                <w:color w:val="000000"/>
                <w:spacing w:val="-12"/>
                <w:kern w:val="0"/>
                <w:szCs w:val="21"/>
                <w:lang w:eastAsia="ko-KR"/>
              </w:rPr>
              <w:t xml:space="preserve"> </w:t>
            </w:r>
            <w:r w:rsidRPr="00FA5942">
              <w:rPr>
                <w:rFonts w:ascii="한컴바탕" w:eastAsia="한컴바탕" w:hAnsi="한컴바탕" w:cs="한컴바탕" w:hint="eastAsia"/>
                <w:color w:val="000000"/>
                <w:spacing w:val="-12"/>
                <w:kern w:val="0"/>
                <w:szCs w:val="21"/>
                <w:lang w:eastAsia="ko-KR"/>
              </w:rPr>
              <w:t>노동보장감찰 법 집행을 강화하여 직원의 합법적 권익을 확실하게 보장해야 한다.</w:t>
            </w:r>
          </w:p>
          <w:p w:rsidR="00FA5942" w:rsidRPr="00FA5942" w:rsidRDefault="00FA5942" w:rsidP="00FA5942">
            <w:pPr>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A5942" w:rsidRPr="00FA5942" w:rsidRDefault="00FA5942" w:rsidP="00FA5942">
            <w:pPr>
              <w:wordWrap w:val="0"/>
              <w:topLinePunct/>
              <w:adjustRightInd w:val="0"/>
              <w:snapToGrid w:val="0"/>
              <w:spacing w:line="360" w:lineRule="auto"/>
              <w:jc w:val="right"/>
              <w:rPr>
                <w:rFonts w:ascii="한컴바탕" w:eastAsia="한컴바탕" w:hAnsi="한컴바탕" w:cs="한컴바탕"/>
                <w:color w:val="000000"/>
                <w:kern w:val="0"/>
                <w:szCs w:val="21"/>
                <w:lang w:eastAsia="ko-KR"/>
              </w:rPr>
            </w:pPr>
            <w:proofErr w:type="spellStart"/>
            <w:r w:rsidRPr="00FA5942">
              <w:rPr>
                <w:rFonts w:ascii="한컴바탕" w:eastAsia="한컴바탕" w:hAnsi="한컴바탕" w:cs="한컴바탕" w:hint="eastAsia"/>
                <w:color w:val="000000"/>
                <w:kern w:val="0"/>
                <w:szCs w:val="21"/>
                <w:lang w:eastAsia="ko-KR"/>
              </w:rPr>
              <w:t>인력자원사회보장부</w:t>
            </w:r>
            <w:proofErr w:type="spellEnd"/>
            <w:r w:rsidRPr="00FA5942">
              <w:rPr>
                <w:rFonts w:ascii="한컴바탕" w:eastAsia="한컴바탕" w:hAnsi="한컴바탕" w:cs="한컴바탕" w:hint="eastAsia"/>
                <w:color w:val="000000"/>
                <w:kern w:val="0"/>
                <w:szCs w:val="21"/>
                <w:lang w:eastAsia="ko-KR"/>
              </w:rPr>
              <w:t xml:space="preserve"> </w:t>
            </w:r>
            <w:proofErr w:type="spellStart"/>
            <w:r w:rsidRPr="00FA5942">
              <w:rPr>
                <w:rFonts w:ascii="한컴바탕" w:eastAsia="한컴바탕" w:hAnsi="한컴바탕" w:cs="한컴바탕" w:hint="eastAsia"/>
                <w:color w:val="000000"/>
                <w:kern w:val="0"/>
                <w:szCs w:val="21"/>
                <w:lang w:eastAsia="ko-KR"/>
              </w:rPr>
              <w:t>판공청</w:t>
            </w:r>
            <w:proofErr w:type="spellEnd"/>
          </w:p>
          <w:p w:rsidR="00DB5008" w:rsidRPr="00725B68" w:rsidRDefault="00FA5942" w:rsidP="00FA5942">
            <w:pPr>
              <w:wordWrap w:val="0"/>
              <w:topLinePunct/>
              <w:adjustRightInd w:val="0"/>
              <w:snapToGrid w:val="0"/>
              <w:spacing w:line="360" w:lineRule="auto"/>
              <w:jc w:val="right"/>
              <w:rPr>
                <w:rFonts w:ascii="한컴바탕" w:eastAsia="한컴바탕" w:hAnsi="한컴바탕" w:cs="한컴바탕"/>
                <w:szCs w:val="21"/>
                <w:lang w:eastAsia="ko-KR"/>
              </w:rPr>
            </w:pPr>
            <w:r w:rsidRPr="00FA5942">
              <w:rPr>
                <w:rFonts w:ascii="한컴바탕" w:eastAsia="한컴바탕" w:hAnsi="한컴바탕" w:cs="한컴바탕"/>
                <w:color w:val="000000"/>
                <w:kern w:val="0"/>
                <w:szCs w:val="21"/>
                <w:lang w:eastAsia="ko-KR"/>
              </w:rPr>
              <w:t>2020</w:t>
            </w:r>
            <w:r w:rsidRPr="00FA5942">
              <w:rPr>
                <w:rFonts w:ascii="한컴바탕" w:eastAsia="한컴바탕" w:hAnsi="한컴바탕" w:cs="한컴바탕" w:hint="eastAsia"/>
                <w:color w:val="000000"/>
                <w:kern w:val="0"/>
                <w:szCs w:val="21"/>
                <w:lang w:eastAsia="ko-KR"/>
              </w:rPr>
              <w:t xml:space="preserve">년 </w:t>
            </w:r>
            <w:r w:rsidRPr="00FA5942">
              <w:rPr>
                <w:rFonts w:ascii="한컴바탕" w:eastAsia="한컴바탕" w:hAnsi="한컴바탕" w:cs="한컴바탕"/>
                <w:color w:val="000000"/>
                <w:kern w:val="0"/>
                <w:szCs w:val="21"/>
                <w:lang w:eastAsia="ko-KR"/>
              </w:rPr>
              <w:t>1</w:t>
            </w:r>
            <w:r w:rsidRPr="00FA5942">
              <w:rPr>
                <w:rFonts w:ascii="한컴바탕" w:eastAsia="한컴바탕" w:hAnsi="한컴바탕" w:cs="한컴바탕" w:hint="eastAsia"/>
                <w:color w:val="000000"/>
                <w:kern w:val="0"/>
                <w:szCs w:val="21"/>
                <w:lang w:eastAsia="ko-KR"/>
              </w:rPr>
              <w:t xml:space="preserve">월 </w:t>
            </w:r>
            <w:r w:rsidRPr="00FA5942">
              <w:rPr>
                <w:rFonts w:ascii="한컴바탕" w:eastAsia="한컴바탕" w:hAnsi="한컴바탕" w:cs="한컴바탕"/>
                <w:color w:val="000000"/>
                <w:kern w:val="0"/>
                <w:szCs w:val="21"/>
                <w:lang w:eastAsia="ko-KR"/>
              </w:rPr>
              <w:t>24</w:t>
            </w:r>
            <w:r w:rsidRPr="00FA5942">
              <w:rPr>
                <w:rFonts w:ascii="한컴바탕" w:eastAsia="한컴바탕" w:hAnsi="한컴바탕" w:cs="한컴바탕" w:hint="eastAsia"/>
                <w:color w:val="000000"/>
                <w:kern w:val="0"/>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FA5942" w:rsidRPr="00FA5942" w:rsidRDefault="00FA5942" w:rsidP="00FA5942">
            <w:pPr>
              <w:widowControl/>
              <w:wordWrap w:val="0"/>
              <w:topLinePunct/>
              <w:snapToGrid w:val="0"/>
              <w:spacing w:line="312" w:lineRule="auto"/>
              <w:jc w:val="center"/>
              <w:rPr>
                <w:rFonts w:ascii="SimSun" w:eastAsia="SimSun" w:hAnsi="SimSun" w:cs="Arial"/>
                <w:b/>
                <w:bCs/>
                <w:color w:val="000000"/>
                <w:kern w:val="0"/>
                <w:sz w:val="26"/>
                <w:szCs w:val="26"/>
              </w:rPr>
            </w:pPr>
            <w:r w:rsidRPr="00FA5942">
              <w:rPr>
                <w:rFonts w:ascii="SimSun" w:eastAsia="SimSun" w:hAnsi="SimSun" w:cs="Arial" w:hint="eastAsia"/>
                <w:b/>
                <w:bCs/>
                <w:color w:val="000000"/>
                <w:kern w:val="0"/>
                <w:sz w:val="26"/>
                <w:szCs w:val="26"/>
              </w:rPr>
              <w:t>人力资源社会保障部办公厅</w:t>
            </w:r>
          </w:p>
          <w:p w:rsidR="00FA5942" w:rsidRDefault="00FA5942" w:rsidP="00FA5942">
            <w:pPr>
              <w:widowControl/>
              <w:wordWrap w:val="0"/>
              <w:topLinePunct/>
              <w:snapToGrid w:val="0"/>
              <w:spacing w:line="312" w:lineRule="auto"/>
              <w:jc w:val="center"/>
              <w:rPr>
                <w:rFonts w:ascii="SimSun" w:hAnsi="SimSun" w:cs="Arial" w:hint="eastAsia"/>
                <w:b/>
                <w:bCs/>
                <w:color w:val="000000"/>
                <w:kern w:val="0"/>
                <w:sz w:val="26"/>
                <w:szCs w:val="26"/>
                <w:lang w:eastAsia="ko-KR"/>
              </w:rPr>
            </w:pPr>
            <w:r w:rsidRPr="00FA5942">
              <w:rPr>
                <w:rFonts w:ascii="SimSun" w:eastAsia="SimSun" w:hAnsi="SimSun" w:cs="Arial" w:hint="eastAsia"/>
                <w:b/>
                <w:bCs/>
                <w:color w:val="000000"/>
                <w:kern w:val="0"/>
                <w:sz w:val="26"/>
                <w:szCs w:val="26"/>
              </w:rPr>
              <w:t>关于妥善处理新型冠状病毒感染的肺炎疫情防控期间劳动关系</w:t>
            </w:r>
          </w:p>
          <w:p w:rsidR="00FA5942" w:rsidRPr="00FA5942" w:rsidRDefault="00FA5942" w:rsidP="00FA5942">
            <w:pPr>
              <w:widowControl/>
              <w:wordWrap w:val="0"/>
              <w:topLinePunct/>
              <w:snapToGrid w:val="0"/>
              <w:spacing w:line="312" w:lineRule="auto"/>
              <w:jc w:val="center"/>
              <w:rPr>
                <w:rFonts w:ascii="SimSun" w:eastAsia="SimSun" w:hAnsi="SimSun" w:cs="Arial"/>
                <w:color w:val="000000"/>
                <w:kern w:val="0"/>
                <w:sz w:val="26"/>
                <w:szCs w:val="26"/>
              </w:rPr>
            </w:pPr>
            <w:r w:rsidRPr="00FA5942">
              <w:rPr>
                <w:rFonts w:ascii="SimSun" w:eastAsia="SimSun" w:hAnsi="SimSun" w:cs="Arial" w:hint="eastAsia"/>
                <w:b/>
                <w:bCs/>
                <w:color w:val="000000"/>
                <w:kern w:val="0"/>
                <w:sz w:val="26"/>
                <w:szCs w:val="26"/>
              </w:rPr>
              <w:t>问题的通知</w:t>
            </w:r>
          </w:p>
          <w:p w:rsidR="00FA5942" w:rsidRPr="00FA5942" w:rsidRDefault="00FA5942" w:rsidP="00FA5942">
            <w:pPr>
              <w:wordWrap w:val="0"/>
              <w:topLinePunct/>
              <w:autoSpaceDE w:val="0"/>
              <w:adjustRightInd w:val="0"/>
              <w:snapToGrid w:val="0"/>
              <w:spacing w:line="312" w:lineRule="auto"/>
              <w:ind w:firstLineChars="200" w:firstLine="422"/>
              <w:jc w:val="center"/>
              <w:rPr>
                <w:rFonts w:ascii="SimSun" w:eastAsia="SimSun" w:hAnsi="SimSun" w:cs="Arial"/>
                <w:b/>
                <w:bCs/>
                <w:color w:val="000000"/>
                <w:kern w:val="0"/>
                <w:szCs w:val="21"/>
              </w:rPr>
            </w:pPr>
            <w:r w:rsidRPr="00FA5942">
              <w:rPr>
                <w:rFonts w:ascii="SimSun" w:eastAsia="SimSun" w:hAnsi="SimSun" w:cs="Arial" w:hint="eastAsia"/>
                <w:b/>
                <w:bCs/>
                <w:color w:val="000000"/>
                <w:kern w:val="0"/>
                <w:szCs w:val="21"/>
              </w:rPr>
              <w:t>人社厅明电[2020]5号</w:t>
            </w:r>
          </w:p>
          <w:p w:rsidR="00FA5942" w:rsidRPr="00FA5942" w:rsidRDefault="00FA5942" w:rsidP="00FA5942">
            <w:pPr>
              <w:wordWrap w:val="0"/>
              <w:topLinePunct/>
              <w:autoSpaceDE w:val="0"/>
              <w:adjustRightInd w:val="0"/>
              <w:snapToGrid w:val="0"/>
              <w:spacing w:line="360" w:lineRule="auto"/>
              <w:rPr>
                <w:rFonts w:ascii="SimSun" w:hAnsi="SimSun" w:cs="Arial" w:hint="eastAsia"/>
                <w:color w:val="000000"/>
                <w:kern w:val="0"/>
                <w:szCs w:val="21"/>
              </w:rPr>
            </w:pPr>
          </w:p>
          <w:p w:rsidR="00FA5942" w:rsidRPr="00FA5942" w:rsidRDefault="00FA5942" w:rsidP="00FA5942">
            <w:pPr>
              <w:wordWrap w:val="0"/>
              <w:topLinePunct/>
              <w:autoSpaceDE w:val="0"/>
              <w:adjustRightInd w:val="0"/>
              <w:snapToGrid w:val="0"/>
              <w:spacing w:line="360" w:lineRule="auto"/>
              <w:rPr>
                <w:rFonts w:ascii="SimSun" w:hAnsi="SimSun" w:cs="Arial" w:hint="eastAsia"/>
                <w:color w:val="000000"/>
                <w:kern w:val="0"/>
                <w:szCs w:val="21"/>
              </w:rPr>
            </w:pPr>
          </w:p>
          <w:p w:rsidR="00FA5942" w:rsidRDefault="00FA5942" w:rsidP="00FA5942">
            <w:pPr>
              <w:wordWrap w:val="0"/>
              <w:topLinePunct/>
              <w:autoSpaceDE w:val="0"/>
              <w:adjustRightInd w:val="0"/>
              <w:snapToGrid w:val="0"/>
              <w:spacing w:line="360" w:lineRule="auto"/>
              <w:rPr>
                <w:rFonts w:ascii="SimSun" w:hAnsi="SimSun" w:cs="Arial" w:hint="eastAsia"/>
                <w:color w:val="000000"/>
                <w:kern w:val="0"/>
                <w:szCs w:val="21"/>
                <w:lang w:eastAsia="ko-KR"/>
              </w:rPr>
            </w:pPr>
            <w:r w:rsidRPr="00FA5942">
              <w:rPr>
                <w:rFonts w:ascii="SimSun" w:eastAsia="SimSun" w:hAnsi="SimSun" w:cs="Arial" w:hint="eastAsia"/>
                <w:color w:val="000000"/>
                <w:kern w:val="0"/>
                <w:szCs w:val="21"/>
              </w:rPr>
              <w:t>各省、自治区、直辖市及新疆生产建设兵团人力资源社会保障厅（局）：</w:t>
            </w:r>
          </w:p>
          <w:p w:rsidR="00FA5942" w:rsidRPr="00FA5942" w:rsidRDefault="00FA5942" w:rsidP="00FA5942">
            <w:pPr>
              <w:wordWrap w:val="0"/>
              <w:topLinePunct/>
              <w:autoSpaceDE w:val="0"/>
              <w:adjustRightInd w:val="0"/>
              <w:snapToGrid w:val="0"/>
              <w:spacing w:line="360" w:lineRule="auto"/>
              <w:rPr>
                <w:rFonts w:ascii="SimSun" w:hAnsi="SimSun" w:cs="Arial"/>
                <w:color w:val="000000"/>
                <w:kern w:val="0"/>
                <w:sz w:val="20"/>
                <w:szCs w:val="21"/>
                <w:lang w:eastAsia="ko-KR"/>
              </w:rPr>
            </w:pPr>
          </w:p>
          <w:p w:rsidR="00FA5942" w:rsidRDefault="00FA5942" w:rsidP="00FA5942">
            <w:pPr>
              <w:wordWrap w:val="0"/>
              <w:topLinePunct/>
              <w:autoSpaceDE w:val="0"/>
              <w:adjustRightInd w:val="0"/>
              <w:snapToGrid w:val="0"/>
              <w:spacing w:line="360" w:lineRule="auto"/>
              <w:ind w:firstLineChars="200" w:firstLine="420"/>
              <w:rPr>
                <w:rFonts w:ascii="SimSun" w:hAnsi="SimSun" w:cs="Arial" w:hint="eastAsia"/>
                <w:color w:val="000000"/>
                <w:kern w:val="0"/>
                <w:szCs w:val="21"/>
              </w:rPr>
            </w:pPr>
            <w:r w:rsidRPr="00FA5942">
              <w:rPr>
                <w:rFonts w:ascii="SimSun" w:eastAsia="SimSun" w:hAnsi="SimSun" w:cs="Arial" w:hint="eastAsia"/>
                <w:color w:val="000000"/>
                <w:kern w:val="0"/>
                <w:szCs w:val="21"/>
              </w:rPr>
              <w:t>为做好新型冠状病毒感染的肺炎疫情防控工作，妥善处理好疫情防控期间劳动关系问题，维护职工合法权益，保障企业正常生产经营秩序，促进劳动关系和谐稳定，现就有关问题通知如下：</w:t>
            </w:r>
          </w:p>
          <w:p w:rsidR="00FA5942" w:rsidRPr="00FA5942" w:rsidRDefault="00FA5942" w:rsidP="00FA5942">
            <w:pPr>
              <w:wordWrap w:val="0"/>
              <w:topLinePunct/>
              <w:autoSpaceDE w:val="0"/>
              <w:adjustRightInd w:val="0"/>
              <w:snapToGrid w:val="0"/>
              <w:spacing w:line="360" w:lineRule="auto"/>
              <w:ind w:firstLineChars="200" w:firstLine="420"/>
              <w:rPr>
                <w:rFonts w:ascii="SimSun" w:eastAsia="SimSun" w:hAnsi="SimSun" w:cs="Arial"/>
                <w:color w:val="000000"/>
                <w:kern w:val="0"/>
                <w:szCs w:val="21"/>
              </w:rPr>
            </w:pPr>
            <w:r w:rsidRPr="00FA5942">
              <w:rPr>
                <w:rFonts w:ascii="SimSun" w:eastAsia="SimSun" w:hAnsi="SimSun" w:cs="Arial" w:hint="eastAsia"/>
                <w:color w:val="000000"/>
                <w:kern w:val="0"/>
                <w:szCs w:val="21"/>
              </w:rPr>
              <w:t xml:space="preserve"> </w:t>
            </w:r>
          </w:p>
          <w:p w:rsidR="00FA5942" w:rsidRDefault="00FA5942" w:rsidP="00FA5942">
            <w:pPr>
              <w:wordWrap w:val="0"/>
              <w:topLinePunct/>
              <w:autoSpaceDE w:val="0"/>
              <w:adjustRightInd w:val="0"/>
              <w:snapToGrid w:val="0"/>
              <w:spacing w:line="360" w:lineRule="auto"/>
              <w:ind w:firstLineChars="200" w:firstLine="420"/>
              <w:rPr>
                <w:rFonts w:ascii="SimSun" w:hAnsi="SimSun" w:cs="Arial" w:hint="eastAsia"/>
                <w:color w:val="000000"/>
                <w:kern w:val="0"/>
                <w:szCs w:val="21"/>
                <w:lang w:eastAsia="ko-KR"/>
              </w:rPr>
            </w:pPr>
            <w:r w:rsidRPr="00FA5942">
              <w:rPr>
                <w:rFonts w:ascii="SimSun" w:eastAsia="SimSun" w:hAnsi="SimSun" w:cs="Arial" w:hint="eastAsia"/>
                <w:color w:val="000000"/>
                <w:kern w:val="0"/>
                <w:szCs w:val="21"/>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rsidR="00FA5942" w:rsidRPr="00FA5942" w:rsidRDefault="00FA5942" w:rsidP="00FA5942">
            <w:pPr>
              <w:wordWrap w:val="0"/>
              <w:topLinePunct/>
              <w:autoSpaceDE w:val="0"/>
              <w:adjustRightInd w:val="0"/>
              <w:snapToGrid w:val="0"/>
              <w:spacing w:line="360" w:lineRule="auto"/>
              <w:ind w:firstLineChars="200" w:firstLine="420"/>
              <w:rPr>
                <w:rFonts w:ascii="SimSun" w:hAnsi="SimSun" w:cs="Arial"/>
                <w:color w:val="000000"/>
                <w:kern w:val="0"/>
                <w:szCs w:val="21"/>
                <w:lang w:eastAsia="ko-KR"/>
              </w:rPr>
            </w:pPr>
          </w:p>
          <w:p w:rsidR="00FA5942" w:rsidRDefault="00FA5942" w:rsidP="00FA5942">
            <w:pPr>
              <w:wordWrap w:val="0"/>
              <w:topLinePunct/>
              <w:autoSpaceDE w:val="0"/>
              <w:adjustRightInd w:val="0"/>
              <w:snapToGrid w:val="0"/>
              <w:spacing w:line="360" w:lineRule="auto"/>
              <w:ind w:firstLineChars="200" w:firstLine="420"/>
              <w:rPr>
                <w:rFonts w:ascii="SimSun" w:hAnsi="SimSun" w:cs="Arial" w:hint="eastAsia"/>
                <w:color w:val="000000"/>
                <w:kern w:val="0"/>
                <w:szCs w:val="21"/>
                <w:lang w:eastAsia="ko-KR"/>
              </w:rPr>
            </w:pPr>
            <w:r w:rsidRPr="00FA5942">
              <w:rPr>
                <w:rFonts w:ascii="SimSun" w:eastAsia="SimSun" w:hAnsi="SimSun" w:cs="Arial" w:hint="eastAsia"/>
                <w:color w:val="000000"/>
                <w:kern w:val="0"/>
                <w:szCs w:val="21"/>
              </w:rPr>
              <w:t>二、企业因受疫情影响导致生产经营困难的，可以通过与职工协商一致采取调整薪酬、轮岗轮休、缩短工时等方式稳定工作岗位，尽量不裁员或者少裁</w:t>
            </w:r>
            <w:r w:rsidRPr="00FA5942">
              <w:rPr>
                <w:rFonts w:ascii="SimSun" w:eastAsia="SimSun" w:hAnsi="SimSun" w:cs="Arial" w:hint="eastAsia"/>
                <w:color w:val="000000"/>
                <w:kern w:val="0"/>
                <w:szCs w:val="21"/>
              </w:rPr>
              <w:lastRenderedPageBreak/>
              <w:t>员。符合条件的企业，可按规定享受稳岗补贴。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rsidR="00FA5942" w:rsidRPr="00FA5942" w:rsidRDefault="00FA5942" w:rsidP="00FA5942">
            <w:pPr>
              <w:wordWrap w:val="0"/>
              <w:topLinePunct/>
              <w:autoSpaceDE w:val="0"/>
              <w:adjustRightInd w:val="0"/>
              <w:snapToGrid w:val="0"/>
              <w:spacing w:line="360" w:lineRule="auto"/>
              <w:ind w:firstLineChars="200" w:firstLine="420"/>
              <w:rPr>
                <w:rFonts w:ascii="SimSun" w:hAnsi="SimSun" w:cs="Arial"/>
                <w:color w:val="000000"/>
                <w:kern w:val="0"/>
                <w:szCs w:val="21"/>
                <w:lang w:eastAsia="ko-KR"/>
              </w:rPr>
            </w:pPr>
          </w:p>
          <w:p w:rsidR="00FA5942" w:rsidRDefault="00FA5942" w:rsidP="00FA5942">
            <w:pPr>
              <w:wordWrap w:val="0"/>
              <w:topLinePunct/>
              <w:autoSpaceDE w:val="0"/>
              <w:adjustRightInd w:val="0"/>
              <w:snapToGrid w:val="0"/>
              <w:spacing w:line="360" w:lineRule="auto"/>
              <w:ind w:firstLineChars="200" w:firstLine="420"/>
              <w:rPr>
                <w:rFonts w:ascii="SimSun" w:hAnsi="SimSun" w:cs="Arial" w:hint="eastAsia"/>
                <w:color w:val="000000"/>
                <w:kern w:val="0"/>
                <w:szCs w:val="21"/>
                <w:lang w:eastAsia="ko-KR"/>
              </w:rPr>
            </w:pPr>
            <w:r w:rsidRPr="00FA5942">
              <w:rPr>
                <w:rFonts w:ascii="SimSun" w:eastAsia="SimSun" w:hAnsi="SimSun" w:cs="Arial" w:hint="eastAsia"/>
                <w:color w:val="000000"/>
                <w:kern w:val="0"/>
                <w:szCs w:val="21"/>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rsidR="00FA5942" w:rsidRPr="00FA5942" w:rsidRDefault="00FA5942" w:rsidP="00FA5942">
            <w:pPr>
              <w:wordWrap w:val="0"/>
              <w:topLinePunct/>
              <w:autoSpaceDE w:val="0"/>
              <w:adjustRightInd w:val="0"/>
              <w:snapToGrid w:val="0"/>
              <w:spacing w:line="360" w:lineRule="auto"/>
              <w:ind w:firstLineChars="200" w:firstLine="420"/>
              <w:rPr>
                <w:rFonts w:ascii="SimSun" w:hAnsi="SimSun" w:cs="Arial"/>
                <w:color w:val="000000"/>
                <w:kern w:val="0"/>
                <w:szCs w:val="21"/>
                <w:lang w:eastAsia="ko-KR"/>
              </w:rPr>
            </w:pPr>
          </w:p>
          <w:p w:rsidR="00FA5942" w:rsidRPr="00FA5942" w:rsidRDefault="00FA5942" w:rsidP="00FA5942">
            <w:pPr>
              <w:wordWrap w:val="0"/>
              <w:topLinePunct/>
              <w:autoSpaceDE w:val="0"/>
              <w:adjustRightInd w:val="0"/>
              <w:snapToGrid w:val="0"/>
              <w:spacing w:line="360" w:lineRule="auto"/>
              <w:ind w:firstLineChars="200" w:firstLine="420"/>
              <w:rPr>
                <w:rFonts w:ascii="SimSun" w:eastAsia="SimSun" w:hAnsi="SimSun" w:cs="Arial"/>
                <w:color w:val="000000"/>
                <w:kern w:val="0"/>
                <w:szCs w:val="21"/>
              </w:rPr>
            </w:pPr>
            <w:r w:rsidRPr="00FA5942">
              <w:rPr>
                <w:rFonts w:ascii="SimSun" w:eastAsia="SimSun" w:hAnsi="SimSun" w:cs="Arial" w:hint="eastAsia"/>
                <w:color w:val="000000"/>
                <w:kern w:val="0"/>
                <w:szCs w:val="21"/>
              </w:rPr>
              <w:t>四、各地人力资源社会保障部门要加强对受疫情影响企业的劳动用工指导和服务，加大劳动保障监察执法力度，切实保障职工合法权益。</w:t>
            </w:r>
          </w:p>
          <w:p w:rsidR="00FA5942" w:rsidRPr="00FA5942" w:rsidRDefault="00FA5942" w:rsidP="00FA5942">
            <w:pPr>
              <w:wordWrap w:val="0"/>
              <w:topLinePunct/>
              <w:autoSpaceDE w:val="0"/>
              <w:adjustRightInd w:val="0"/>
              <w:snapToGrid w:val="0"/>
              <w:spacing w:line="360" w:lineRule="auto"/>
              <w:ind w:firstLineChars="200" w:firstLine="420"/>
              <w:rPr>
                <w:rFonts w:ascii="SimSun" w:eastAsia="SimSun" w:hAnsi="SimSun" w:cs="Arial"/>
                <w:color w:val="000000"/>
                <w:kern w:val="0"/>
                <w:szCs w:val="21"/>
              </w:rPr>
            </w:pPr>
          </w:p>
          <w:p w:rsidR="00FA5942" w:rsidRPr="00FA5942" w:rsidRDefault="00FA5942" w:rsidP="00FA5942">
            <w:pPr>
              <w:wordWrap w:val="0"/>
              <w:topLinePunct/>
              <w:autoSpaceDE w:val="0"/>
              <w:adjustRightInd w:val="0"/>
              <w:snapToGrid w:val="0"/>
              <w:spacing w:line="360" w:lineRule="auto"/>
              <w:jc w:val="right"/>
              <w:rPr>
                <w:rFonts w:ascii="SimSun" w:eastAsia="SimSun" w:hAnsi="SimSun" w:cs="Arial"/>
                <w:color w:val="000000"/>
                <w:kern w:val="0"/>
                <w:szCs w:val="21"/>
              </w:rPr>
            </w:pPr>
            <w:r w:rsidRPr="00FA5942">
              <w:rPr>
                <w:rFonts w:ascii="SimSun" w:eastAsia="SimSun" w:hAnsi="SimSun" w:cs="Arial" w:hint="eastAsia"/>
                <w:color w:val="000000"/>
                <w:kern w:val="0"/>
                <w:szCs w:val="21"/>
              </w:rPr>
              <w:t>人力资源社会保障部办公厅</w:t>
            </w:r>
          </w:p>
          <w:p w:rsidR="00DB5008" w:rsidRPr="00725B68" w:rsidRDefault="00FA5942" w:rsidP="00FA5942">
            <w:pPr>
              <w:wordWrap w:val="0"/>
              <w:topLinePunct/>
              <w:autoSpaceDE w:val="0"/>
              <w:adjustRightInd w:val="0"/>
              <w:snapToGrid w:val="0"/>
              <w:spacing w:line="360" w:lineRule="auto"/>
              <w:jc w:val="right"/>
              <w:rPr>
                <w:rFonts w:ascii="SimSun" w:hAnsi="SimSun"/>
                <w:sz w:val="26"/>
                <w:szCs w:val="26"/>
                <w:lang w:eastAsia="ko-KR"/>
              </w:rPr>
            </w:pPr>
            <w:r w:rsidRPr="00FA5942">
              <w:rPr>
                <w:rFonts w:ascii="SimSun" w:eastAsia="SimSun" w:hAnsi="SimSun" w:cs="Arial" w:hint="eastAsia"/>
                <w:color w:val="000000"/>
                <w:kern w:val="0"/>
                <w:szCs w:val="21"/>
              </w:rPr>
              <w:t>2020年1月24日</w:t>
            </w:r>
          </w:p>
        </w:tc>
      </w:tr>
    </w:tbl>
    <w:p w:rsidR="00100135" w:rsidRPr="009A478E" w:rsidRDefault="00100135">
      <w:pPr>
        <w:rPr>
          <w:rFonts w:hint="eastAsia"/>
          <w:lang w:eastAsia="ko-KR"/>
        </w:rPr>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1E" w:rsidRDefault="006F141E" w:rsidP="00C278F4">
      <w:r>
        <w:separator/>
      </w:r>
    </w:p>
  </w:endnote>
  <w:endnote w:type="continuationSeparator" w:id="0">
    <w:p w:rsidR="006F141E" w:rsidRDefault="006F141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1E" w:rsidRDefault="006F141E" w:rsidP="00C278F4">
      <w:r>
        <w:separator/>
      </w:r>
    </w:p>
  </w:footnote>
  <w:footnote w:type="continuationSeparator" w:id="0">
    <w:p w:rsidR="006F141E" w:rsidRDefault="006F141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372F2B"/>
    <w:multiLevelType w:val="hybridMultilevel"/>
    <w:tmpl w:val="344A770A"/>
    <w:lvl w:ilvl="0" w:tplc="93D84B40">
      <w:start w:val="1"/>
      <w:numFmt w:val="decimal"/>
      <w:lvlText w:val="%1."/>
      <w:lvlJc w:val="left"/>
      <w:pPr>
        <w:ind w:left="360" w:hanging="360"/>
      </w:pPr>
      <w:rPr>
        <w:rFonts w:ascii="바탕" w:eastAsia="바탕" w:hAnsi="바탕" w:cs="바탕"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0"/>
  </w:num>
  <w:num w:numId="4">
    <w:abstractNumId w:val="10"/>
  </w:num>
  <w:num w:numId="5">
    <w:abstractNumId w:val="2"/>
  </w:num>
  <w:num w:numId="6">
    <w:abstractNumId w:val="4"/>
  </w:num>
  <w:num w:numId="7">
    <w:abstractNumId w:val="13"/>
  </w:num>
  <w:num w:numId="8">
    <w:abstractNumId w:val="1"/>
  </w:num>
  <w:num w:numId="9">
    <w:abstractNumId w:val="12"/>
  </w:num>
  <w:num w:numId="10">
    <w:abstractNumId w:val="5"/>
  </w:num>
  <w:num w:numId="11">
    <w:abstractNumId w:val="9"/>
  </w:num>
  <w:num w:numId="12">
    <w:abstractNumId w:val="7"/>
  </w:num>
  <w:num w:numId="13">
    <w:abstractNumId w:val="14"/>
  </w:num>
  <w:num w:numId="14">
    <w:abstractNumId w:val="11"/>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6F141E"/>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A594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900C-39B7-412A-B7A8-B86FCA6B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Pages>
  <Words>306</Words>
  <Characters>1745</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50</cp:revision>
  <dcterms:created xsi:type="dcterms:W3CDTF">2016-01-15T03:23:00Z</dcterms:created>
  <dcterms:modified xsi:type="dcterms:W3CDTF">2020-02-03T03:47:00Z</dcterms:modified>
</cp:coreProperties>
</file>