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7A4F9B" w:rsidRPr="007A4F9B" w:rsidRDefault="007A4F9B" w:rsidP="007A4F9B">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7A4F9B">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7A4F9B">
              <w:rPr>
                <w:rFonts w:ascii="한컴바탕" w:eastAsia="한컴바탕" w:hAnsi="한컴바탕" w:cs="한컴바탕" w:hint="eastAsia"/>
                <w:b/>
                <w:sz w:val="26"/>
                <w:szCs w:val="26"/>
                <w:lang w:eastAsia="ko-KR"/>
              </w:rPr>
              <w:t>소형박리기업에</w:t>
            </w:r>
            <w:r w:rsidRPr="007A4F9B">
              <w:rPr>
                <w:rFonts w:ascii="한컴바탕" w:eastAsia="한컴바탕" w:hAnsi="한컴바탕" w:cs="한컴바탕"/>
                <w:b/>
                <w:sz w:val="26"/>
                <w:szCs w:val="26"/>
                <w:lang w:eastAsia="ko-KR"/>
              </w:rPr>
              <w:t xml:space="preserve"> 대한 포용적 소득세 감면 정책 실시 관련 문제에 관한 공고</w:t>
            </w:r>
          </w:p>
          <w:bookmarkEnd w:id="0"/>
          <w:p w:rsidR="007A4F9B" w:rsidRPr="007A4F9B" w:rsidRDefault="007A4F9B" w:rsidP="007A4F9B">
            <w:pPr>
              <w:wordWrap w:val="0"/>
              <w:autoSpaceDN w:val="0"/>
              <w:snapToGrid w:val="0"/>
              <w:spacing w:line="290" w:lineRule="atLeast"/>
              <w:jc w:val="center"/>
              <w:rPr>
                <w:rFonts w:ascii="한컴바탕" w:eastAsia="한컴바탕" w:hAnsi="한컴바탕" w:cs="한컴바탕"/>
                <w:spacing w:val="-6"/>
                <w:szCs w:val="21"/>
                <w:lang w:eastAsia="ko-KR"/>
              </w:rPr>
            </w:pPr>
            <w:r w:rsidRPr="007A4F9B">
              <w:rPr>
                <w:rFonts w:ascii="한컴바탕" w:eastAsia="한컴바탕" w:hAnsi="한컴바탕" w:cs="한컴바탕" w:hint="eastAsia"/>
                <w:spacing w:val="-6"/>
                <w:szCs w:val="21"/>
                <w:lang w:eastAsia="ko-KR"/>
              </w:rPr>
              <w:t>국가세무총국</w:t>
            </w:r>
            <w:r w:rsidRPr="007A4F9B">
              <w:rPr>
                <w:rFonts w:ascii="한컴바탕" w:eastAsia="한컴바탕" w:hAnsi="한컴바탕" w:cs="한컴바탕"/>
                <w:spacing w:val="-6"/>
                <w:szCs w:val="21"/>
                <w:lang w:eastAsia="ko-KR"/>
              </w:rPr>
              <w:t xml:space="preserve"> 공고 2019년 제2호</w:t>
            </w:r>
          </w:p>
          <w:p w:rsidR="007A4F9B" w:rsidRDefault="007A4F9B" w:rsidP="007A4F9B">
            <w:pPr>
              <w:wordWrap w:val="0"/>
              <w:autoSpaceDN w:val="0"/>
              <w:snapToGrid w:val="0"/>
              <w:spacing w:line="290" w:lineRule="atLeast"/>
              <w:jc w:val="left"/>
              <w:rPr>
                <w:rFonts w:ascii="한컴바탕" w:eastAsia="한컴바탕" w:hAnsi="한컴바탕" w:cs="한컴바탕" w:hint="eastAsia"/>
                <w:spacing w:val="-6"/>
                <w:szCs w:val="21"/>
              </w:rPr>
            </w:pPr>
          </w:p>
          <w:p w:rsidR="007A4F9B" w:rsidRPr="007A4F9B" w:rsidRDefault="007A4F9B" w:rsidP="007A4F9B">
            <w:pPr>
              <w:wordWrap w:val="0"/>
              <w:autoSpaceDN w:val="0"/>
              <w:snapToGrid w:val="0"/>
              <w:spacing w:line="290" w:lineRule="atLeast"/>
              <w:jc w:val="left"/>
              <w:rPr>
                <w:rFonts w:ascii="한컴바탕" w:eastAsia="한컴바탕" w:hAnsi="한컴바탕" w:cs="한컴바탕" w:hint="eastAsia"/>
                <w:spacing w:val="-6"/>
                <w:szCs w:val="21"/>
              </w:rPr>
            </w:pPr>
          </w:p>
          <w:p w:rsidR="007A4F9B" w:rsidRPr="007A4F9B" w:rsidRDefault="007A4F9B" w:rsidP="007A4F9B">
            <w:pPr>
              <w:wordWrap w:val="0"/>
              <w:autoSpaceDN w:val="0"/>
              <w:snapToGrid w:val="0"/>
              <w:spacing w:line="290" w:lineRule="atLeast"/>
              <w:jc w:val="left"/>
              <w:rPr>
                <w:rFonts w:ascii="한컴바탕" w:eastAsia="한컴바탕" w:hAnsi="한컴바탕" w:cs="한컴바탕"/>
                <w:spacing w:val="6"/>
                <w:szCs w:val="21"/>
                <w:lang w:eastAsia="ko-KR"/>
              </w:rPr>
            </w:pPr>
            <w:r w:rsidRPr="007A4F9B">
              <w:rPr>
                <w:rFonts w:ascii="한컴바탕" w:eastAsia="한컴바탕" w:hAnsi="한컴바탕" w:cs="한컴바탕"/>
                <w:spacing w:val="6"/>
                <w:szCs w:val="21"/>
                <w:lang w:eastAsia="ko-KR"/>
              </w:rPr>
              <w:t>&lt;중화인민공화국 기업소득세법&gt; 및 그 실시조례, &lt;</w:t>
            </w:r>
            <w:proofErr w:type="spellStart"/>
            <w:r w:rsidRPr="007A4F9B">
              <w:rPr>
                <w:rFonts w:ascii="한컴바탕" w:eastAsia="한컴바탕" w:hAnsi="한컴바탕" w:cs="한컴바탕"/>
                <w:spacing w:val="6"/>
                <w:szCs w:val="21"/>
                <w:lang w:eastAsia="ko-KR"/>
              </w:rPr>
              <w:t>재정부</w:t>
            </w:r>
            <w:proofErr w:type="spellEnd"/>
            <w:r w:rsidRPr="007A4F9B">
              <w:rPr>
                <w:rFonts w:ascii="한컴바탕" w:eastAsia="한컴바탕" w:hAnsi="한컴바탕" w:cs="한컴바탕"/>
                <w:spacing w:val="6"/>
                <w:szCs w:val="21"/>
                <w:lang w:eastAsia="ko-KR"/>
              </w:rPr>
              <w:t>•세무총국의 소형박리기업에 대한 포용적 세금감면 정책 실시에 관한 통지&gt;(재세[2019]13호, 이하 '&lt;통지&gt;'로 약칭) 등의 규정에 근거하여 소형박리기업에 대한 포용적 소득세 감면 정책과 관련하여 다음과 같이 공고한다.</w:t>
            </w:r>
          </w:p>
          <w:p w:rsidR="007A4F9B" w:rsidRPr="007A4F9B" w:rsidRDefault="007A4F9B" w:rsidP="007A4F9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7A4F9B">
              <w:rPr>
                <w:rFonts w:ascii="한컴바탕" w:eastAsia="한컴바탕" w:hAnsi="한컴바탕" w:cs="한컴바탕"/>
                <w:spacing w:val="-6"/>
                <w:szCs w:val="21"/>
                <w:lang w:eastAsia="ko-KR"/>
              </w:rPr>
              <w:t>2019년 1월 1일부터 2021년 12월 31일까지, 소형박리기업의 연간 과세대상소득 중 100만위안을 초과하지 아니하는 부분은 25%를 과세대상소득으로 인정하여 20%의 세율로 기업소득세를 과세한다. 연간 과세대상소득 중 100만위안(100만위안 제외) ~ 300만위안의 부분은 50%를 과세대상소득으로 인정하여 20%의 세율로 기업소득세를 과세한다.</w:t>
            </w:r>
          </w:p>
          <w:p w:rsidR="007A4F9B" w:rsidRPr="007A4F9B" w:rsidRDefault="007A4F9B" w:rsidP="007A4F9B">
            <w:pPr>
              <w:wordWrap w:val="0"/>
              <w:autoSpaceDN w:val="0"/>
              <w:snapToGrid w:val="0"/>
              <w:spacing w:line="290" w:lineRule="atLeast"/>
              <w:jc w:val="left"/>
              <w:rPr>
                <w:rFonts w:ascii="한컴바탕" w:eastAsia="한컴바탕" w:hAnsi="한컴바탕" w:cs="한컴바탕"/>
                <w:spacing w:val="-6"/>
                <w:szCs w:val="21"/>
                <w:lang w:eastAsia="ko-KR"/>
              </w:rPr>
            </w:pPr>
            <w:r w:rsidRPr="007A4F9B">
              <w:rPr>
                <w:rFonts w:ascii="한컴바탕" w:eastAsia="한컴바탕" w:hAnsi="한컴바탕" w:cs="한컴바탕" w:hint="eastAsia"/>
                <w:spacing w:val="-6"/>
                <w:szCs w:val="21"/>
                <w:lang w:eastAsia="ko-KR"/>
              </w:rPr>
              <w:t>소형박리기업은</w:t>
            </w:r>
            <w:r w:rsidRPr="007A4F9B">
              <w:rPr>
                <w:rFonts w:ascii="한컴바탕" w:eastAsia="한컴바탕" w:hAnsi="한컴바탕" w:cs="한컴바탕"/>
                <w:spacing w:val="-6"/>
                <w:szCs w:val="21"/>
                <w:lang w:eastAsia="ko-KR"/>
              </w:rPr>
              <w:t xml:space="preserve"> 그 기업소득세 납부 방식의 실적과세 또는 인정과세를 불문하고 모두 상기 혜택을 </w:t>
            </w:r>
            <w:proofErr w:type="spellStart"/>
            <w:r w:rsidRPr="007A4F9B">
              <w:rPr>
                <w:rFonts w:ascii="한컴바탕" w:eastAsia="한컴바탕" w:hAnsi="한컴바탕" w:cs="한컴바탕"/>
                <w:spacing w:val="-6"/>
                <w:szCs w:val="21"/>
                <w:lang w:eastAsia="ko-KR"/>
              </w:rPr>
              <w:t>적용받을</w:t>
            </w:r>
            <w:proofErr w:type="spellEnd"/>
            <w:r w:rsidRPr="007A4F9B">
              <w:rPr>
                <w:rFonts w:ascii="한컴바탕" w:eastAsia="한컴바탕" w:hAnsi="한컴바탕" w:cs="한컴바탕"/>
                <w:spacing w:val="-6"/>
                <w:szCs w:val="21"/>
                <w:lang w:eastAsia="ko-KR"/>
              </w:rPr>
              <w:t xml:space="preserve"> 수 있다.  </w:t>
            </w:r>
          </w:p>
          <w:p w:rsidR="007A4F9B" w:rsidRPr="007A4F9B" w:rsidRDefault="007A4F9B" w:rsidP="007A4F9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7A4F9B">
              <w:rPr>
                <w:rFonts w:ascii="한컴바탕" w:eastAsia="한컴바탕" w:hAnsi="한컴바탕" w:cs="한컴바탕"/>
                <w:spacing w:val="-6"/>
                <w:szCs w:val="21"/>
                <w:lang w:eastAsia="ko-KR"/>
              </w:rPr>
              <w:t xml:space="preserve">이 공고에서 소형박리기업이라 함은, 국가에서 제한•금지하지 아니하는 업종에 종사하며 연간 과세대상소득 300만위안 </w:t>
            </w:r>
            <w:proofErr w:type="spellStart"/>
            <w:r w:rsidRPr="007A4F9B">
              <w:rPr>
                <w:rFonts w:ascii="한컴바탕" w:eastAsia="한컴바탕" w:hAnsi="한컴바탕" w:cs="한컴바탕"/>
                <w:spacing w:val="-6"/>
                <w:szCs w:val="21"/>
                <w:lang w:eastAsia="ko-KR"/>
              </w:rPr>
              <w:t>불초과</w:t>
            </w:r>
            <w:proofErr w:type="spellEnd"/>
            <w:r w:rsidRPr="007A4F9B">
              <w:rPr>
                <w:rFonts w:ascii="한컴바탕" w:eastAsia="한컴바탕" w:hAnsi="한컴바탕" w:cs="한컴바탕"/>
                <w:spacing w:val="-6"/>
                <w:szCs w:val="21"/>
                <w:lang w:eastAsia="ko-KR"/>
              </w:rPr>
              <w:t xml:space="preserve">, 종업원 수 300명 </w:t>
            </w:r>
            <w:proofErr w:type="spellStart"/>
            <w:r w:rsidRPr="007A4F9B">
              <w:rPr>
                <w:rFonts w:ascii="한컴바탕" w:eastAsia="한컴바탕" w:hAnsi="한컴바탕" w:cs="한컴바탕"/>
                <w:spacing w:val="-6"/>
                <w:szCs w:val="21"/>
                <w:lang w:eastAsia="ko-KR"/>
              </w:rPr>
              <w:t>불초과</w:t>
            </w:r>
            <w:proofErr w:type="spellEnd"/>
            <w:r w:rsidRPr="007A4F9B">
              <w:rPr>
                <w:rFonts w:ascii="한컴바탕" w:eastAsia="한컴바탕" w:hAnsi="한컴바탕" w:cs="한컴바탕"/>
                <w:spacing w:val="-6"/>
                <w:szCs w:val="21"/>
                <w:lang w:eastAsia="ko-KR"/>
              </w:rPr>
              <w:t xml:space="preserve">, 자산총액 5,000만위안 </w:t>
            </w:r>
            <w:proofErr w:type="spellStart"/>
            <w:r w:rsidRPr="007A4F9B">
              <w:rPr>
                <w:rFonts w:ascii="한컴바탕" w:eastAsia="한컴바탕" w:hAnsi="한컴바탕" w:cs="한컴바탕"/>
                <w:spacing w:val="-6"/>
                <w:szCs w:val="21"/>
                <w:lang w:eastAsia="ko-KR"/>
              </w:rPr>
              <w:t>불초과</w:t>
            </w:r>
            <w:proofErr w:type="spellEnd"/>
            <w:r w:rsidRPr="007A4F9B">
              <w:rPr>
                <w:rFonts w:ascii="한컴바탕" w:eastAsia="한컴바탕" w:hAnsi="한컴바탕" w:cs="한컴바탕"/>
                <w:spacing w:val="-6"/>
                <w:szCs w:val="21"/>
                <w:lang w:eastAsia="ko-KR"/>
              </w:rPr>
              <w:t xml:space="preserve"> 등 세가지 조건을 동시에 만족시키는 기업을 지칭한다.</w:t>
            </w:r>
          </w:p>
          <w:p w:rsidR="007A4F9B" w:rsidRPr="007A4F9B" w:rsidRDefault="007A4F9B" w:rsidP="007A4F9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7A4F9B">
              <w:rPr>
                <w:rFonts w:ascii="한컴바탕" w:eastAsia="한컴바탕" w:hAnsi="한컴바탕" w:cs="한컴바탕"/>
                <w:spacing w:val="-6"/>
                <w:szCs w:val="21"/>
                <w:lang w:eastAsia="ko-KR"/>
              </w:rPr>
              <w:t xml:space="preserve">소형박리기업은 통일적으로 기업소득세 분기별 </w:t>
            </w:r>
            <w:proofErr w:type="spellStart"/>
            <w:r w:rsidRPr="007A4F9B">
              <w:rPr>
                <w:rFonts w:ascii="한컴바탕" w:eastAsia="한컴바탕" w:hAnsi="한컴바탕" w:cs="한컴바탕"/>
                <w:spacing w:val="-6"/>
                <w:szCs w:val="21"/>
                <w:lang w:eastAsia="ko-KR"/>
              </w:rPr>
              <w:t>예납제를</w:t>
            </w:r>
            <w:proofErr w:type="spellEnd"/>
            <w:r w:rsidRPr="007A4F9B">
              <w:rPr>
                <w:rFonts w:ascii="한컴바탕" w:eastAsia="한컴바탕" w:hAnsi="한컴바탕" w:cs="한컴바탕"/>
                <w:spacing w:val="-6"/>
                <w:szCs w:val="21"/>
                <w:lang w:eastAsia="ko-KR"/>
              </w:rPr>
              <w:t xml:space="preserve"> 시행한다.</w:t>
            </w:r>
          </w:p>
          <w:p w:rsidR="007A4F9B" w:rsidRPr="007A4F9B" w:rsidRDefault="007A4F9B" w:rsidP="007A4F9B">
            <w:pPr>
              <w:wordWrap w:val="0"/>
              <w:autoSpaceDN w:val="0"/>
              <w:snapToGrid w:val="0"/>
              <w:spacing w:line="290" w:lineRule="atLeast"/>
              <w:jc w:val="left"/>
              <w:rPr>
                <w:rFonts w:ascii="한컴바탕" w:eastAsia="한컴바탕" w:hAnsi="한컴바탕" w:cs="한컴바탕"/>
                <w:spacing w:val="-4"/>
                <w:szCs w:val="21"/>
                <w:lang w:eastAsia="ko-KR"/>
              </w:rPr>
            </w:pPr>
            <w:r w:rsidRPr="007A4F9B">
              <w:rPr>
                <w:rFonts w:ascii="한컴바탕" w:eastAsia="한컴바탕" w:hAnsi="한컴바탕" w:cs="한컴바탕" w:hint="eastAsia"/>
                <w:spacing w:val="-4"/>
                <w:szCs w:val="21"/>
                <w:lang w:eastAsia="ko-KR"/>
              </w:rPr>
              <w:t>기업소득세</w:t>
            </w:r>
            <w:r w:rsidRPr="007A4F9B">
              <w:rPr>
                <w:rFonts w:ascii="한컴바탕" w:eastAsia="한컴바탕" w:hAnsi="한컴바탕" w:cs="한컴바탕"/>
                <w:spacing w:val="-4"/>
                <w:szCs w:val="21"/>
                <w:lang w:eastAsia="ko-KR"/>
              </w:rPr>
              <w:t xml:space="preserve"> 예납 시 소형박리기업의 자산총액, 종업원 수, 연간 과세대상소득 등 지표는 잠정적으로 해당 연도의 당기 신고대상기간 기말까지의 상황에 따라 판단한다. </w:t>
            </w:r>
            <w:proofErr w:type="spellStart"/>
            <w:r w:rsidRPr="007A4F9B">
              <w:rPr>
                <w:rFonts w:ascii="한컴바탕" w:eastAsia="한컴바탕" w:hAnsi="한컴바탕" w:cs="한컴바탕"/>
                <w:spacing w:val="-4"/>
                <w:szCs w:val="21"/>
                <w:lang w:eastAsia="ko-KR"/>
              </w:rPr>
              <w:t>그중에서</w:t>
            </w:r>
            <w:proofErr w:type="spellEnd"/>
            <w:r w:rsidRPr="007A4F9B">
              <w:rPr>
                <w:rFonts w:ascii="한컴바탕" w:eastAsia="한컴바탕" w:hAnsi="한컴바탕" w:cs="한컴바탕"/>
                <w:spacing w:val="-4"/>
                <w:szCs w:val="21"/>
                <w:lang w:eastAsia="ko-KR"/>
              </w:rPr>
              <w:t xml:space="preserve"> 자산총액, 종업원 수 지표는 &lt;통지&gt; 제2조의 '전년도(</w:t>
            </w:r>
            <w:r w:rsidRPr="007A4F9B">
              <w:rPr>
                <w:rFonts w:ascii="한컴바탕" w:eastAsia="한컴바탕" w:hAnsi="한컴바탕" w:cs="한컴바탕" w:hint="eastAsia"/>
                <w:spacing w:val="-4"/>
                <w:szCs w:val="21"/>
                <w:lang w:eastAsia="ko-KR"/>
              </w:rPr>
              <w:t>全年度</w:t>
            </w:r>
            <w:r w:rsidRPr="007A4F9B">
              <w:rPr>
                <w:rFonts w:ascii="한컴바탕" w:eastAsia="한컴바탕" w:hAnsi="한컴바탕" w:cs="한컴바탕"/>
                <w:spacing w:val="-4"/>
                <w:szCs w:val="21"/>
                <w:lang w:eastAsia="ko-KR"/>
              </w:rPr>
              <w:t>) 분기 평균치' 계산공식에 따라 당기 신고대상기간 기말까지의 분기 평균치로 계산하며, 연간 과세대상소득 지표는 당기 신고대상기간 기말까지 300만위안을 초과하지 아니하는 것을 기준으로 판단한다.</w:t>
            </w:r>
          </w:p>
          <w:p w:rsidR="007A4F9B" w:rsidRPr="007A4F9B" w:rsidRDefault="007A4F9B" w:rsidP="007A4F9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7A4F9B">
              <w:rPr>
                <w:rFonts w:ascii="한컴바탕" w:eastAsia="한컴바탕" w:hAnsi="한컴바탕" w:cs="한컴바탕"/>
                <w:spacing w:val="-6"/>
                <w:szCs w:val="21"/>
                <w:lang w:eastAsia="ko-KR"/>
              </w:rPr>
              <w:t xml:space="preserve">기존에 소형박리기업 인정조건 미달이었던 기업이 연중에 기업소득세 예납 시 이 공고 제3조에 규정된 소형박리기업 인정조건에 도달한 경우 당기 신고대상기간 기말까지의 누계 상황을 근거로 </w:t>
            </w:r>
            <w:r w:rsidRPr="007A4F9B">
              <w:rPr>
                <w:rFonts w:ascii="한컴바탕" w:eastAsia="한컴바탕" w:hAnsi="한컴바탕" w:cs="한컴바탕"/>
                <w:spacing w:val="-6"/>
                <w:szCs w:val="21"/>
                <w:lang w:eastAsia="ko-KR"/>
              </w:rPr>
              <w:lastRenderedPageBreak/>
              <w:t xml:space="preserve">계산하여 소형박리기업 기업소득세 감면 정책을 </w:t>
            </w:r>
            <w:proofErr w:type="spellStart"/>
            <w:r w:rsidRPr="007A4F9B">
              <w:rPr>
                <w:rFonts w:ascii="한컴바탕" w:eastAsia="한컴바탕" w:hAnsi="한컴바탕" w:cs="한컴바탕"/>
                <w:spacing w:val="-6"/>
                <w:szCs w:val="21"/>
                <w:lang w:eastAsia="ko-KR"/>
              </w:rPr>
              <w:t>적용받는다</w:t>
            </w:r>
            <w:proofErr w:type="spellEnd"/>
            <w:r w:rsidRPr="007A4F9B">
              <w:rPr>
                <w:rFonts w:ascii="한컴바탕" w:eastAsia="한컴바탕" w:hAnsi="한컴바탕" w:cs="한컴바탕"/>
                <w:spacing w:val="-6"/>
                <w:szCs w:val="21"/>
                <w:lang w:eastAsia="ko-KR"/>
              </w:rPr>
              <w:t>. 해당 연도의 소형박리기업 인정조건 미달 기간에 초과 예납한 기업소득세 세금은 그 이후의 분기에 예납할 기업소득세 세금에서 공제할 수 있다.</w:t>
            </w:r>
          </w:p>
          <w:p w:rsidR="007A4F9B" w:rsidRPr="007A4F9B" w:rsidRDefault="007A4F9B" w:rsidP="007A4F9B">
            <w:pPr>
              <w:wordWrap w:val="0"/>
              <w:autoSpaceDN w:val="0"/>
              <w:snapToGrid w:val="0"/>
              <w:spacing w:line="290" w:lineRule="atLeast"/>
              <w:jc w:val="left"/>
              <w:rPr>
                <w:rFonts w:ascii="한컴바탕" w:eastAsia="한컴바탕" w:hAnsi="한컴바탕" w:cs="한컴바탕"/>
                <w:spacing w:val="-6"/>
                <w:szCs w:val="21"/>
                <w:lang w:eastAsia="ko-KR"/>
              </w:rPr>
            </w:pPr>
            <w:r w:rsidRPr="007A4F9B">
              <w:rPr>
                <w:rFonts w:ascii="한컴바탕" w:eastAsia="한컴바탕" w:hAnsi="한컴바탕" w:cs="한컴바탕" w:hint="eastAsia"/>
                <w:spacing w:val="-6"/>
                <w:szCs w:val="21"/>
                <w:lang w:eastAsia="ko-KR"/>
              </w:rPr>
              <w:t>월별로</w:t>
            </w:r>
            <w:r w:rsidRPr="007A4F9B">
              <w:rPr>
                <w:rFonts w:ascii="한컴바탕" w:eastAsia="한컴바탕" w:hAnsi="한컴바탕" w:cs="한컴바탕"/>
                <w:spacing w:val="-6"/>
                <w:szCs w:val="21"/>
                <w:lang w:eastAsia="ko-KR"/>
              </w:rPr>
              <w:t xml:space="preserve"> 기업소득세를 예납하는 기업으로 해당 연도의 4월, 7월, 10월 예납 신고 시 이 공고 제3조에 규정된 소형박리기업 인정기준에 도달한 경우 다음 예납신고기부터 분기별 예납신고로 조정하며 한번 조정이 이뤄진 후 해당 연도에는 다시 변경하지 아니한다.</w:t>
            </w:r>
          </w:p>
          <w:p w:rsidR="007A4F9B" w:rsidRPr="007A4F9B" w:rsidRDefault="007A4F9B" w:rsidP="007A4F9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7A4F9B">
              <w:rPr>
                <w:rFonts w:ascii="한컴바탕" w:eastAsia="한컴바탕" w:hAnsi="한컴바탕" w:cs="한컴바탕"/>
                <w:spacing w:val="-6"/>
                <w:szCs w:val="21"/>
                <w:lang w:eastAsia="ko-KR"/>
              </w:rPr>
              <w:t xml:space="preserve">소형박리기업은 기업소득세 예납 및 연말정산 시 납세신고표상의 관련 내용을 작성함으로써 소형박리기업 기업소득세 감면 정책을 </w:t>
            </w:r>
            <w:proofErr w:type="spellStart"/>
            <w:r w:rsidRPr="007A4F9B">
              <w:rPr>
                <w:rFonts w:ascii="한컴바탕" w:eastAsia="한컴바탕" w:hAnsi="한컴바탕" w:cs="한컴바탕"/>
                <w:spacing w:val="-6"/>
                <w:szCs w:val="21"/>
                <w:lang w:eastAsia="ko-KR"/>
              </w:rPr>
              <w:t>적용받을</w:t>
            </w:r>
            <w:proofErr w:type="spellEnd"/>
            <w:r w:rsidRPr="007A4F9B">
              <w:rPr>
                <w:rFonts w:ascii="한컴바탕" w:eastAsia="한컴바탕" w:hAnsi="한컴바탕" w:cs="한컴바탕"/>
                <w:spacing w:val="-6"/>
                <w:szCs w:val="21"/>
                <w:lang w:eastAsia="ko-KR"/>
              </w:rPr>
              <w:t xml:space="preserve"> 수 있다.</w:t>
            </w:r>
          </w:p>
          <w:p w:rsidR="007A4F9B" w:rsidRPr="007A4F9B" w:rsidRDefault="007A4F9B" w:rsidP="007A4F9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7A4F9B">
              <w:rPr>
                <w:rFonts w:ascii="한컴바탕" w:eastAsia="한컴바탕" w:hAnsi="한컴바탕" w:cs="한컴바탕"/>
                <w:spacing w:val="-6"/>
                <w:szCs w:val="21"/>
                <w:lang w:eastAsia="ko-KR"/>
              </w:rPr>
              <w:t xml:space="preserve">과세대상소득을 추계하여 기업소득세를 과세하는 기업으로 소형박리기업 소득세 감면 정책의 규정에 따라 </w:t>
            </w:r>
            <w:proofErr w:type="spellStart"/>
            <w:r w:rsidRPr="007A4F9B">
              <w:rPr>
                <w:rFonts w:ascii="한컴바탕" w:eastAsia="한컴바탕" w:hAnsi="한컴바탕" w:cs="한컴바탕"/>
                <w:spacing w:val="-6"/>
                <w:szCs w:val="21"/>
                <w:lang w:eastAsia="ko-KR"/>
              </w:rPr>
              <w:t>추정액</w:t>
            </w:r>
            <w:proofErr w:type="spellEnd"/>
            <w:r w:rsidRPr="007A4F9B">
              <w:rPr>
                <w:rFonts w:ascii="한컴바탕" w:eastAsia="한컴바탕" w:hAnsi="한컴바탕" w:cs="한컴바탕"/>
                <w:spacing w:val="-6"/>
                <w:szCs w:val="21"/>
                <w:lang w:eastAsia="ko-KR"/>
              </w:rPr>
              <w:t xml:space="preserve"> 감액이 필요한 경우 관할세무기관이 절차에 따라 조정하고 적시에 조정 상황을 기업에게 고지한다.</w:t>
            </w:r>
          </w:p>
          <w:p w:rsidR="007A4F9B" w:rsidRPr="007A4F9B" w:rsidRDefault="007A4F9B" w:rsidP="007A4F9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7A4F9B">
              <w:rPr>
                <w:rFonts w:ascii="한컴바탕" w:eastAsia="한컴바탕" w:hAnsi="한컴바탕" w:cs="한컴바탕"/>
                <w:spacing w:val="-6"/>
                <w:szCs w:val="21"/>
                <w:lang w:eastAsia="ko-KR"/>
              </w:rPr>
              <w:t xml:space="preserve">기업이 기업소득세 예납 시 소형박리기업 기업소득세 감면 정책을 이미 </w:t>
            </w:r>
            <w:proofErr w:type="spellStart"/>
            <w:r w:rsidRPr="007A4F9B">
              <w:rPr>
                <w:rFonts w:ascii="한컴바탕" w:eastAsia="한컴바탕" w:hAnsi="한컴바탕" w:cs="한컴바탕"/>
                <w:spacing w:val="-6"/>
                <w:szCs w:val="21"/>
                <w:lang w:eastAsia="ko-KR"/>
              </w:rPr>
              <w:t>적용받았으나</w:t>
            </w:r>
            <w:proofErr w:type="spellEnd"/>
            <w:r w:rsidRPr="007A4F9B">
              <w:rPr>
                <w:rFonts w:ascii="한컴바탕" w:eastAsia="한컴바탕" w:hAnsi="한컴바탕" w:cs="한컴바탕"/>
                <w:spacing w:val="-6"/>
                <w:szCs w:val="21"/>
                <w:lang w:eastAsia="ko-KR"/>
              </w:rPr>
              <w:t xml:space="preserve"> 연말정산 시 &lt;통지&gt; 제2조에 규정된 조건을 만족시키지 못하는 경우 규정에 따라 기업소득세를 </w:t>
            </w:r>
            <w:proofErr w:type="spellStart"/>
            <w:r w:rsidRPr="007A4F9B">
              <w:rPr>
                <w:rFonts w:ascii="한컴바탕" w:eastAsia="한컴바탕" w:hAnsi="한컴바탕" w:cs="한컴바탕"/>
                <w:spacing w:val="-6"/>
                <w:szCs w:val="21"/>
                <w:lang w:eastAsia="ko-KR"/>
              </w:rPr>
              <w:t>보충납부하여야</w:t>
            </w:r>
            <w:proofErr w:type="spellEnd"/>
            <w:r w:rsidRPr="007A4F9B">
              <w:rPr>
                <w:rFonts w:ascii="한컴바탕" w:eastAsia="한컴바탕" w:hAnsi="한컴바탕" w:cs="한컴바탕"/>
                <w:spacing w:val="-6"/>
                <w:szCs w:val="21"/>
                <w:lang w:eastAsia="ko-KR"/>
              </w:rPr>
              <w:t xml:space="preserve"> 한다.</w:t>
            </w:r>
          </w:p>
          <w:p w:rsidR="007A4F9B" w:rsidRPr="007A4F9B" w:rsidRDefault="007A4F9B" w:rsidP="007A4F9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7A4F9B">
              <w:rPr>
                <w:rFonts w:ascii="한컴바탕" w:eastAsia="한컴바탕" w:hAnsi="한컴바탕" w:cs="한컴바탕"/>
                <w:spacing w:val="-6"/>
                <w:szCs w:val="21"/>
                <w:lang w:eastAsia="ko-KR"/>
              </w:rPr>
              <w:t>&lt;국가세무총국의 소형박리기업 기업소득세 혜택 정책 관철•실행 범위 진일보 확대 관련 징수관리 문제에 관한 공고&gt;(국가세무총국 공고 2018년 제40호)는 2018년 기업소득세 연말정산이 종료된 후 폐지한다.</w:t>
            </w:r>
          </w:p>
          <w:p w:rsidR="007A4F9B" w:rsidRPr="007A4F9B" w:rsidRDefault="007A4F9B" w:rsidP="007A4F9B">
            <w:pPr>
              <w:wordWrap w:val="0"/>
              <w:autoSpaceDN w:val="0"/>
              <w:snapToGrid w:val="0"/>
              <w:spacing w:line="290" w:lineRule="atLeast"/>
              <w:jc w:val="left"/>
              <w:rPr>
                <w:rFonts w:ascii="한컴바탕" w:eastAsia="한컴바탕" w:hAnsi="한컴바탕" w:cs="한컴바탕"/>
                <w:spacing w:val="-6"/>
                <w:szCs w:val="21"/>
                <w:lang w:eastAsia="ko-KR"/>
              </w:rPr>
            </w:pPr>
            <w:r w:rsidRPr="007A4F9B">
              <w:rPr>
                <w:rFonts w:ascii="한컴바탕" w:eastAsia="한컴바탕" w:hAnsi="한컴바탕" w:cs="한컴바탕" w:hint="eastAsia"/>
                <w:spacing w:val="-6"/>
                <w:szCs w:val="21"/>
                <w:lang w:eastAsia="ko-KR"/>
              </w:rPr>
              <w:t>위와</w:t>
            </w:r>
            <w:r w:rsidRPr="007A4F9B">
              <w:rPr>
                <w:rFonts w:ascii="한컴바탕" w:eastAsia="한컴바탕" w:hAnsi="한컴바탕" w:cs="한컴바탕"/>
                <w:spacing w:val="-6"/>
                <w:szCs w:val="21"/>
                <w:lang w:eastAsia="ko-KR"/>
              </w:rPr>
              <w:t xml:space="preserve"> 같이 특별히 공고한다.</w:t>
            </w:r>
          </w:p>
          <w:p w:rsidR="007A4F9B" w:rsidRPr="007A4F9B" w:rsidRDefault="007A4F9B" w:rsidP="007A4F9B">
            <w:pPr>
              <w:wordWrap w:val="0"/>
              <w:autoSpaceDN w:val="0"/>
              <w:snapToGrid w:val="0"/>
              <w:spacing w:line="290" w:lineRule="atLeast"/>
              <w:jc w:val="left"/>
              <w:rPr>
                <w:rFonts w:ascii="한컴바탕" w:eastAsia="한컴바탕" w:hAnsi="한컴바탕" w:cs="한컴바탕"/>
                <w:spacing w:val="-6"/>
                <w:szCs w:val="21"/>
                <w:lang w:eastAsia="ko-KR"/>
              </w:rPr>
            </w:pPr>
          </w:p>
          <w:p w:rsidR="007A4F9B" w:rsidRPr="007A4F9B" w:rsidRDefault="007A4F9B" w:rsidP="007A4F9B">
            <w:pPr>
              <w:wordWrap w:val="0"/>
              <w:autoSpaceDN w:val="0"/>
              <w:snapToGrid w:val="0"/>
              <w:spacing w:line="290" w:lineRule="atLeast"/>
              <w:jc w:val="right"/>
              <w:rPr>
                <w:rFonts w:ascii="한컴바탕" w:eastAsia="한컴바탕" w:hAnsi="한컴바탕" w:cs="한컴바탕"/>
                <w:spacing w:val="-6"/>
                <w:szCs w:val="21"/>
                <w:lang w:eastAsia="ko-KR"/>
              </w:rPr>
            </w:pPr>
            <w:r w:rsidRPr="007A4F9B">
              <w:rPr>
                <w:rFonts w:ascii="한컴바탕" w:eastAsia="한컴바탕" w:hAnsi="한컴바탕" w:cs="한컴바탕" w:hint="eastAsia"/>
                <w:spacing w:val="-6"/>
                <w:szCs w:val="21"/>
                <w:lang w:eastAsia="ko-KR"/>
              </w:rPr>
              <w:t>국가세무총국</w:t>
            </w:r>
          </w:p>
          <w:p w:rsidR="00F6633C" w:rsidRPr="00F6633C" w:rsidRDefault="007A4F9B" w:rsidP="007A4F9B">
            <w:pPr>
              <w:wordWrap w:val="0"/>
              <w:autoSpaceDN w:val="0"/>
              <w:snapToGrid w:val="0"/>
              <w:spacing w:line="290" w:lineRule="atLeast"/>
              <w:jc w:val="right"/>
              <w:rPr>
                <w:rFonts w:ascii="한컴바탕" w:eastAsia="한컴바탕" w:hAnsi="한컴바탕" w:cs="한컴바탕"/>
                <w:spacing w:val="-6"/>
                <w:szCs w:val="21"/>
                <w:lang w:eastAsia="ko-KR"/>
              </w:rPr>
            </w:pPr>
            <w:r w:rsidRPr="007A4F9B">
              <w:rPr>
                <w:rFonts w:ascii="한컴바탕" w:eastAsia="한컴바탕" w:hAnsi="한컴바탕" w:cs="한컴바탕"/>
                <w:spacing w:val="-6"/>
                <w:szCs w:val="21"/>
                <w:lang w:eastAsia="ko-KR"/>
              </w:rPr>
              <w:t>2019년 1월 18일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A4F9B" w:rsidRPr="007A4F9B" w:rsidRDefault="007A4F9B" w:rsidP="007A4F9B">
            <w:pPr>
              <w:wordWrap w:val="0"/>
              <w:autoSpaceDE w:val="0"/>
              <w:autoSpaceDN w:val="0"/>
              <w:snapToGrid w:val="0"/>
              <w:spacing w:line="290" w:lineRule="atLeast"/>
              <w:jc w:val="center"/>
              <w:rPr>
                <w:rFonts w:ascii="SimSun" w:eastAsia="SimSun" w:hAnsi="SimSun"/>
                <w:b/>
                <w:spacing w:val="-14"/>
                <w:sz w:val="26"/>
                <w:szCs w:val="26"/>
              </w:rPr>
            </w:pPr>
            <w:r w:rsidRPr="007A4F9B">
              <w:rPr>
                <w:rFonts w:ascii="SimSun" w:eastAsia="SimSun" w:hAnsi="SimSun" w:hint="eastAsia"/>
                <w:b/>
                <w:spacing w:val="-14"/>
                <w:sz w:val="26"/>
                <w:szCs w:val="26"/>
              </w:rPr>
              <w:t>国家税务总局关于实施小型微利企业普惠性所得税减免政策有关问题的公告</w:t>
            </w:r>
          </w:p>
          <w:p w:rsidR="007A4F9B" w:rsidRPr="007A4F9B" w:rsidRDefault="007A4F9B" w:rsidP="007A4F9B">
            <w:pPr>
              <w:wordWrap w:val="0"/>
              <w:autoSpaceDE w:val="0"/>
              <w:autoSpaceDN w:val="0"/>
              <w:snapToGrid w:val="0"/>
              <w:spacing w:line="290" w:lineRule="atLeast"/>
              <w:jc w:val="center"/>
              <w:rPr>
                <w:rFonts w:ascii="SimSun" w:eastAsia="SimSun" w:hAnsi="SimSun"/>
                <w:szCs w:val="21"/>
              </w:rPr>
            </w:pPr>
            <w:r w:rsidRPr="007A4F9B">
              <w:rPr>
                <w:rFonts w:ascii="SimSun" w:eastAsia="SimSun" w:hAnsi="SimSun" w:hint="eastAsia"/>
                <w:szCs w:val="21"/>
              </w:rPr>
              <w:t>国家税务总局公告</w:t>
            </w:r>
            <w:r w:rsidRPr="007A4F9B">
              <w:rPr>
                <w:rFonts w:ascii="SimSun" w:eastAsia="SimSun" w:hAnsi="SimSun"/>
                <w:szCs w:val="21"/>
              </w:rPr>
              <w:t>2019</w:t>
            </w:r>
            <w:r w:rsidRPr="007A4F9B">
              <w:rPr>
                <w:rFonts w:ascii="SimSun" w:eastAsia="SimSun" w:hAnsi="SimSun" w:hint="eastAsia"/>
                <w:szCs w:val="21"/>
              </w:rPr>
              <w:t>年第</w:t>
            </w:r>
            <w:r w:rsidRPr="007A4F9B">
              <w:rPr>
                <w:rFonts w:ascii="SimSun" w:eastAsia="SimSun" w:hAnsi="SimSun"/>
                <w:szCs w:val="21"/>
              </w:rPr>
              <w:t>2</w:t>
            </w:r>
            <w:r w:rsidRPr="007A4F9B">
              <w:rPr>
                <w:rFonts w:ascii="SimSun" w:eastAsia="SimSun" w:hAnsi="SimSun" w:hint="eastAsia"/>
                <w:szCs w:val="21"/>
              </w:rPr>
              <w:t>号</w:t>
            </w:r>
          </w:p>
          <w:p w:rsidR="007A4F9B" w:rsidRPr="007A4F9B" w:rsidRDefault="007A4F9B" w:rsidP="007A4F9B">
            <w:pPr>
              <w:wordWrap w:val="0"/>
              <w:autoSpaceDE w:val="0"/>
              <w:autoSpaceDN w:val="0"/>
              <w:snapToGrid w:val="0"/>
              <w:spacing w:line="290" w:lineRule="atLeast"/>
              <w:rPr>
                <w:rFonts w:ascii="SimSun" w:eastAsia="SimSun" w:hAnsi="SimSun"/>
                <w:szCs w:val="21"/>
              </w:rPr>
            </w:pPr>
          </w:p>
          <w:p w:rsidR="007A4F9B" w:rsidRPr="007A4F9B" w:rsidRDefault="007A4F9B" w:rsidP="007A4F9B">
            <w:pPr>
              <w:wordWrap w:val="0"/>
              <w:autoSpaceDE w:val="0"/>
              <w:autoSpaceDN w:val="0"/>
              <w:snapToGrid w:val="0"/>
              <w:spacing w:line="290" w:lineRule="atLeast"/>
              <w:rPr>
                <w:rFonts w:ascii="SimSun" w:eastAsia="SimSun" w:hAnsi="SimSun"/>
                <w:szCs w:val="21"/>
              </w:rPr>
            </w:pPr>
          </w:p>
          <w:p w:rsidR="007A4F9B" w:rsidRPr="007A4F9B" w:rsidRDefault="007A4F9B" w:rsidP="007A4F9B">
            <w:pPr>
              <w:wordWrap w:val="0"/>
              <w:autoSpaceDE w:val="0"/>
              <w:autoSpaceDN w:val="0"/>
              <w:snapToGrid w:val="0"/>
              <w:spacing w:line="290" w:lineRule="atLeast"/>
              <w:rPr>
                <w:rFonts w:ascii="SimSun" w:eastAsia="SimSun" w:hAnsi="SimSun"/>
                <w:szCs w:val="21"/>
              </w:rPr>
            </w:pPr>
            <w:r w:rsidRPr="007A4F9B">
              <w:rPr>
                <w:rFonts w:ascii="SimSun" w:eastAsia="SimSun" w:hAnsi="SimSun" w:hint="eastAsia"/>
                <w:szCs w:val="21"/>
              </w:rPr>
              <w:t xml:space="preserve">　　根据《中华人民共和国企业所得税法》及其实施条例、《财政部</w:t>
            </w:r>
            <w:r w:rsidRPr="007A4F9B">
              <w:rPr>
                <w:rFonts w:ascii="SimSun" w:eastAsia="SimSun" w:hAnsi="SimSun"/>
                <w:szCs w:val="21"/>
              </w:rPr>
              <w:t xml:space="preserve"> </w:t>
            </w:r>
            <w:r w:rsidRPr="007A4F9B">
              <w:rPr>
                <w:rFonts w:ascii="SimSun" w:eastAsia="SimSun" w:hAnsi="SimSun" w:hint="eastAsia"/>
                <w:szCs w:val="21"/>
              </w:rPr>
              <w:t>税务总局关于实施小微企业普惠性税收减免政策的通知》（财税〔</w:t>
            </w:r>
            <w:r w:rsidRPr="007A4F9B">
              <w:rPr>
                <w:rFonts w:ascii="SimSun" w:eastAsia="SimSun" w:hAnsi="SimSun"/>
                <w:szCs w:val="21"/>
              </w:rPr>
              <w:t>2019〕13</w:t>
            </w:r>
            <w:r w:rsidRPr="007A4F9B">
              <w:rPr>
                <w:rFonts w:ascii="SimSun" w:eastAsia="SimSun" w:hAnsi="SimSun" w:hint="eastAsia"/>
                <w:szCs w:val="21"/>
              </w:rPr>
              <w:t>号，以下简称《通知》）等规定，现就小型微利企业普惠性所得税减免政策有关问题公告如下：</w:t>
            </w:r>
          </w:p>
          <w:p w:rsidR="007A4F9B" w:rsidRPr="007A4F9B" w:rsidRDefault="007A4F9B" w:rsidP="007A4F9B">
            <w:pPr>
              <w:wordWrap w:val="0"/>
              <w:autoSpaceDE w:val="0"/>
              <w:autoSpaceDN w:val="0"/>
              <w:snapToGrid w:val="0"/>
              <w:spacing w:line="290" w:lineRule="atLeast"/>
              <w:rPr>
                <w:rFonts w:ascii="SimSun" w:eastAsia="SimSun" w:hAnsi="SimSun"/>
                <w:szCs w:val="21"/>
              </w:rPr>
            </w:pPr>
            <w:r w:rsidRPr="007A4F9B">
              <w:rPr>
                <w:rFonts w:ascii="SimSun" w:eastAsia="SimSun" w:hAnsi="SimSun" w:hint="eastAsia"/>
                <w:szCs w:val="21"/>
              </w:rPr>
              <w:t xml:space="preserve">　　一、自</w:t>
            </w:r>
            <w:r w:rsidRPr="007A4F9B">
              <w:rPr>
                <w:rFonts w:ascii="SimSun" w:eastAsia="SimSun" w:hAnsi="SimSun"/>
                <w:szCs w:val="21"/>
              </w:rPr>
              <w:t>2019</w:t>
            </w:r>
            <w:r w:rsidRPr="007A4F9B">
              <w:rPr>
                <w:rFonts w:ascii="SimSun" w:eastAsia="SimSun" w:hAnsi="SimSun" w:hint="eastAsia"/>
                <w:szCs w:val="21"/>
              </w:rPr>
              <w:t>年</w:t>
            </w:r>
            <w:r w:rsidRPr="007A4F9B">
              <w:rPr>
                <w:rFonts w:ascii="SimSun" w:eastAsia="SimSun" w:hAnsi="SimSun"/>
                <w:szCs w:val="21"/>
              </w:rPr>
              <w:t>1</w:t>
            </w:r>
            <w:r w:rsidRPr="007A4F9B">
              <w:rPr>
                <w:rFonts w:ascii="SimSun" w:eastAsia="SimSun" w:hAnsi="SimSun" w:hint="eastAsia"/>
                <w:szCs w:val="21"/>
              </w:rPr>
              <w:t>月</w:t>
            </w:r>
            <w:r w:rsidRPr="007A4F9B">
              <w:rPr>
                <w:rFonts w:ascii="SimSun" w:eastAsia="SimSun" w:hAnsi="SimSun"/>
                <w:szCs w:val="21"/>
              </w:rPr>
              <w:t>1</w:t>
            </w:r>
            <w:r w:rsidRPr="007A4F9B">
              <w:rPr>
                <w:rFonts w:ascii="SimSun" w:eastAsia="SimSun" w:hAnsi="SimSun" w:hint="eastAsia"/>
                <w:szCs w:val="21"/>
              </w:rPr>
              <w:t>日至</w:t>
            </w:r>
            <w:r w:rsidRPr="007A4F9B">
              <w:rPr>
                <w:rFonts w:ascii="SimSun" w:eastAsia="SimSun" w:hAnsi="SimSun"/>
                <w:szCs w:val="21"/>
              </w:rPr>
              <w:t>2021</w:t>
            </w:r>
            <w:r w:rsidRPr="007A4F9B">
              <w:rPr>
                <w:rFonts w:ascii="SimSun" w:eastAsia="SimSun" w:hAnsi="SimSun" w:hint="eastAsia"/>
                <w:szCs w:val="21"/>
              </w:rPr>
              <w:t>年</w:t>
            </w:r>
            <w:r w:rsidRPr="007A4F9B">
              <w:rPr>
                <w:rFonts w:ascii="SimSun" w:eastAsia="SimSun" w:hAnsi="SimSun"/>
                <w:szCs w:val="21"/>
              </w:rPr>
              <w:t>12</w:t>
            </w:r>
            <w:r w:rsidRPr="007A4F9B">
              <w:rPr>
                <w:rFonts w:ascii="SimSun" w:eastAsia="SimSun" w:hAnsi="SimSun" w:hint="eastAsia"/>
                <w:szCs w:val="21"/>
              </w:rPr>
              <w:t>月</w:t>
            </w:r>
            <w:r w:rsidRPr="007A4F9B">
              <w:rPr>
                <w:rFonts w:ascii="SimSun" w:eastAsia="SimSun" w:hAnsi="SimSun"/>
                <w:szCs w:val="21"/>
              </w:rPr>
              <w:t>31</w:t>
            </w:r>
            <w:r w:rsidRPr="007A4F9B">
              <w:rPr>
                <w:rFonts w:ascii="SimSun" w:eastAsia="SimSun" w:hAnsi="SimSun" w:hint="eastAsia"/>
                <w:szCs w:val="21"/>
              </w:rPr>
              <w:t>日，对小型微利企业年应纳税所得额不超过</w:t>
            </w:r>
            <w:r w:rsidRPr="007A4F9B">
              <w:rPr>
                <w:rFonts w:ascii="SimSun" w:eastAsia="SimSun" w:hAnsi="SimSun"/>
                <w:szCs w:val="21"/>
              </w:rPr>
              <w:t>100</w:t>
            </w:r>
            <w:r w:rsidRPr="007A4F9B">
              <w:rPr>
                <w:rFonts w:ascii="SimSun" w:eastAsia="SimSun" w:hAnsi="SimSun" w:hint="eastAsia"/>
                <w:szCs w:val="21"/>
              </w:rPr>
              <w:t>万元的部分，减按</w:t>
            </w:r>
            <w:r w:rsidRPr="007A4F9B">
              <w:rPr>
                <w:rFonts w:ascii="SimSun" w:eastAsia="SimSun" w:hAnsi="SimSun"/>
                <w:szCs w:val="21"/>
              </w:rPr>
              <w:t>25%</w:t>
            </w:r>
            <w:r w:rsidRPr="007A4F9B">
              <w:rPr>
                <w:rFonts w:ascii="SimSun" w:eastAsia="SimSun" w:hAnsi="SimSun" w:hint="eastAsia"/>
                <w:szCs w:val="21"/>
              </w:rPr>
              <w:t>计入应纳税所得额，按</w:t>
            </w:r>
            <w:r w:rsidRPr="007A4F9B">
              <w:rPr>
                <w:rFonts w:ascii="SimSun" w:eastAsia="SimSun" w:hAnsi="SimSun"/>
                <w:szCs w:val="21"/>
              </w:rPr>
              <w:t>20%</w:t>
            </w:r>
            <w:r w:rsidRPr="007A4F9B">
              <w:rPr>
                <w:rFonts w:ascii="SimSun" w:eastAsia="SimSun" w:hAnsi="SimSun" w:hint="eastAsia"/>
                <w:szCs w:val="21"/>
              </w:rPr>
              <w:t>的税率缴纳企业所得税；对年应纳税所得额超过</w:t>
            </w:r>
            <w:r w:rsidRPr="007A4F9B">
              <w:rPr>
                <w:rFonts w:ascii="SimSun" w:eastAsia="SimSun" w:hAnsi="SimSun"/>
                <w:szCs w:val="21"/>
              </w:rPr>
              <w:t>100</w:t>
            </w:r>
            <w:r w:rsidRPr="007A4F9B">
              <w:rPr>
                <w:rFonts w:ascii="SimSun" w:eastAsia="SimSun" w:hAnsi="SimSun" w:hint="eastAsia"/>
                <w:szCs w:val="21"/>
              </w:rPr>
              <w:t>万元但不超过</w:t>
            </w:r>
            <w:r w:rsidRPr="007A4F9B">
              <w:rPr>
                <w:rFonts w:ascii="SimSun" w:eastAsia="SimSun" w:hAnsi="SimSun"/>
                <w:szCs w:val="21"/>
              </w:rPr>
              <w:t>300</w:t>
            </w:r>
            <w:r w:rsidRPr="007A4F9B">
              <w:rPr>
                <w:rFonts w:ascii="SimSun" w:eastAsia="SimSun" w:hAnsi="SimSun" w:hint="eastAsia"/>
                <w:szCs w:val="21"/>
              </w:rPr>
              <w:t>万元的部分，减按</w:t>
            </w:r>
            <w:r w:rsidRPr="007A4F9B">
              <w:rPr>
                <w:rFonts w:ascii="SimSun" w:eastAsia="SimSun" w:hAnsi="SimSun"/>
                <w:szCs w:val="21"/>
              </w:rPr>
              <w:t>50%</w:t>
            </w:r>
            <w:r w:rsidRPr="007A4F9B">
              <w:rPr>
                <w:rFonts w:ascii="SimSun" w:eastAsia="SimSun" w:hAnsi="SimSun" w:hint="eastAsia"/>
                <w:szCs w:val="21"/>
              </w:rPr>
              <w:t>计入应纳税所得额，按</w:t>
            </w:r>
            <w:r w:rsidRPr="007A4F9B">
              <w:rPr>
                <w:rFonts w:ascii="SimSun" w:eastAsia="SimSun" w:hAnsi="SimSun"/>
                <w:szCs w:val="21"/>
              </w:rPr>
              <w:t>20%</w:t>
            </w:r>
            <w:r w:rsidRPr="007A4F9B">
              <w:rPr>
                <w:rFonts w:ascii="SimSun" w:eastAsia="SimSun" w:hAnsi="SimSun" w:hint="eastAsia"/>
                <w:szCs w:val="21"/>
              </w:rPr>
              <w:t>的税率缴纳企业所得税。</w:t>
            </w:r>
          </w:p>
          <w:p w:rsidR="007A4F9B" w:rsidRPr="007A4F9B" w:rsidRDefault="007A4F9B" w:rsidP="007A4F9B">
            <w:pPr>
              <w:wordWrap w:val="0"/>
              <w:autoSpaceDE w:val="0"/>
              <w:autoSpaceDN w:val="0"/>
              <w:snapToGrid w:val="0"/>
              <w:spacing w:line="290" w:lineRule="atLeast"/>
              <w:rPr>
                <w:rFonts w:ascii="SimSun" w:eastAsia="SimSun" w:hAnsi="SimSun"/>
                <w:szCs w:val="21"/>
              </w:rPr>
            </w:pPr>
            <w:r w:rsidRPr="007A4F9B">
              <w:rPr>
                <w:rFonts w:ascii="SimSun" w:eastAsia="SimSun" w:hAnsi="SimSun" w:hint="eastAsia"/>
                <w:szCs w:val="21"/>
              </w:rPr>
              <w:t xml:space="preserve">　　小型微利企业无论按查账征收方式或核定征收方式缴纳企业所得税，均可享受上述优惠政策。</w:t>
            </w:r>
          </w:p>
          <w:p w:rsidR="007A4F9B" w:rsidRPr="007A4F9B" w:rsidRDefault="007A4F9B" w:rsidP="007A4F9B">
            <w:pPr>
              <w:wordWrap w:val="0"/>
              <w:autoSpaceDE w:val="0"/>
              <w:autoSpaceDN w:val="0"/>
              <w:snapToGrid w:val="0"/>
              <w:spacing w:line="290" w:lineRule="atLeast"/>
              <w:rPr>
                <w:rFonts w:ascii="SimSun" w:eastAsia="SimSun" w:hAnsi="SimSun"/>
                <w:szCs w:val="21"/>
              </w:rPr>
            </w:pPr>
            <w:r w:rsidRPr="007A4F9B">
              <w:rPr>
                <w:rFonts w:ascii="SimSun" w:eastAsia="SimSun" w:hAnsi="SimSun" w:hint="eastAsia"/>
                <w:szCs w:val="21"/>
              </w:rPr>
              <w:t xml:space="preserve">　　二、本公告所称小型微利企业是指从事国家非限制和禁止行业，且同时符合年度应纳税所得额不超过</w:t>
            </w:r>
            <w:r w:rsidRPr="007A4F9B">
              <w:rPr>
                <w:rFonts w:ascii="SimSun" w:eastAsia="SimSun" w:hAnsi="SimSun"/>
                <w:szCs w:val="21"/>
              </w:rPr>
              <w:t>300</w:t>
            </w:r>
            <w:r w:rsidRPr="007A4F9B">
              <w:rPr>
                <w:rFonts w:ascii="SimSun" w:eastAsia="SimSun" w:hAnsi="SimSun" w:hint="eastAsia"/>
                <w:szCs w:val="21"/>
              </w:rPr>
              <w:t>万元、从业人数不超过</w:t>
            </w:r>
            <w:r w:rsidRPr="007A4F9B">
              <w:rPr>
                <w:rFonts w:ascii="SimSun" w:eastAsia="SimSun" w:hAnsi="SimSun"/>
                <w:szCs w:val="21"/>
              </w:rPr>
              <w:t>300</w:t>
            </w:r>
            <w:r w:rsidRPr="007A4F9B">
              <w:rPr>
                <w:rFonts w:ascii="SimSun" w:eastAsia="SimSun" w:hAnsi="SimSun" w:hint="eastAsia"/>
                <w:szCs w:val="21"/>
              </w:rPr>
              <w:t>人、资产总额不超过</w:t>
            </w:r>
            <w:r w:rsidRPr="007A4F9B">
              <w:rPr>
                <w:rFonts w:ascii="SimSun" w:eastAsia="SimSun" w:hAnsi="SimSun"/>
                <w:szCs w:val="21"/>
              </w:rPr>
              <w:t>5000</w:t>
            </w:r>
            <w:r w:rsidRPr="007A4F9B">
              <w:rPr>
                <w:rFonts w:ascii="SimSun" w:eastAsia="SimSun" w:hAnsi="SimSun" w:hint="eastAsia"/>
                <w:szCs w:val="21"/>
              </w:rPr>
              <w:t>万元等三个条件的企业。</w:t>
            </w:r>
          </w:p>
          <w:p w:rsidR="007A4F9B" w:rsidRPr="007A4F9B" w:rsidRDefault="007A4F9B" w:rsidP="007A4F9B">
            <w:pPr>
              <w:wordWrap w:val="0"/>
              <w:autoSpaceDE w:val="0"/>
              <w:autoSpaceDN w:val="0"/>
              <w:snapToGrid w:val="0"/>
              <w:spacing w:line="290" w:lineRule="atLeast"/>
              <w:rPr>
                <w:rFonts w:ascii="SimSun" w:eastAsia="SimSun" w:hAnsi="SimSun"/>
                <w:szCs w:val="21"/>
              </w:rPr>
            </w:pPr>
            <w:r w:rsidRPr="007A4F9B">
              <w:rPr>
                <w:rFonts w:ascii="SimSun" w:eastAsia="SimSun" w:hAnsi="SimSun" w:hint="eastAsia"/>
                <w:szCs w:val="21"/>
              </w:rPr>
              <w:t xml:space="preserve">　　三、小型微利企业所得税统一实行按季度预缴。</w:t>
            </w:r>
          </w:p>
          <w:p w:rsidR="007A4F9B" w:rsidRPr="007A4F9B" w:rsidRDefault="007A4F9B" w:rsidP="007A4F9B">
            <w:pPr>
              <w:wordWrap w:val="0"/>
              <w:autoSpaceDE w:val="0"/>
              <w:autoSpaceDN w:val="0"/>
              <w:snapToGrid w:val="0"/>
              <w:spacing w:line="290" w:lineRule="atLeast"/>
              <w:rPr>
                <w:rFonts w:ascii="SimSun" w:eastAsia="SimSun" w:hAnsi="SimSun"/>
                <w:szCs w:val="21"/>
              </w:rPr>
            </w:pPr>
            <w:r w:rsidRPr="007A4F9B">
              <w:rPr>
                <w:rFonts w:ascii="SimSun" w:eastAsia="SimSun" w:hAnsi="SimSun" w:hint="eastAsia"/>
                <w:szCs w:val="21"/>
              </w:rPr>
              <w:t xml:space="preserve">　　预缴企业所得税时，小型微利企业的资产总额、从业人数、年度应纳税所得额指标，暂按当年度截至本期申报所属期末的情况进行判断。其中，资产总额、从业人数指标比照《通知》第二条中“全年季度平均值”的计算公式，计算截至本期申报所属期末的季度平均值；年度应纳税所得额指标暂按截至本期申报所属期末不超过</w:t>
            </w:r>
            <w:r w:rsidRPr="007A4F9B">
              <w:rPr>
                <w:rFonts w:ascii="SimSun" w:eastAsia="SimSun" w:hAnsi="SimSun"/>
                <w:szCs w:val="21"/>
              </w:rPr>
              <w:t>300</w:t>
            </w:r>
            <w:r w:rsidRPr="007A4F9B">
              <w:rPr>
                <w:rFonts w:ascii="SimSun" w:eastAsia="SimSun" w:hAnsi="SimSun" w:hint="eastAsia"/>
                <w:szCs w:val="21"/>
              </w:rPr>
              <w:t>万元的标准判断。</w:t>
            </w:r>
          </w:p>
          <w:p w:rsidR="007A4F9B" w:rsidRPr="007A4F9B" w:rsidRDefault="007A4F9B" w:rsidP="007A4F9B">
            <w:pPr>
              <w:wordWrap w:val="0"/>
              <w:autoSpaceDE w:val="0"/>
              <w:autoSpaceDN w:val="0"/>
              <w:snapToGrid w:val="0"/>
              <w:spacing w:line="290" w:lineRule="atLeast"/>
              <w:rPr>
                <w:rFonts w:ascii="SimSun" w:eastAsia="SimSun" w:hAnsi="SimSun"/>
                <w:szCs w:val="21"/>
              </w:rPr>
            </w:pPr>
            <w:r w:rsidRPr="007A4F9B">
              <w:rPr>
                <w:rFonts w:ascii="SimSun" w:eastAsia="SimSun" w:hAnsi="SimSun" w:hint="eastAsia"/>
                <w:szCs w:val="21"/>
              </w:rPr>
              <w:t xml:space="preserve">　　四、原不符合小型微利企业条件的企业，在年度中间预缴企业所得税时，按本公告第三条规定判断符合小型微利企业条件的，应按照截至本期申报所属</w:t>
            </w:r>
            <w:r w:rsidRPr="007A4F9B">
              <w:rPr>
                <w:rFonts w:ascii="SimSun" w:eastAsia="SimSun" w:hAnsi="SimSun" w:hint="eastAsia"/>
                <w:szCs w:val="21"/>
              </w:rPr>
              <w:lastRenderedPageBreak/>
              <w:t>期末累计情况计算享受小型微利企业所得税减免政策。当年度此前期间因不符合小型微利企业条件而多预缴的企业所得税税款，可在以后季度应预缴的企业所得税税款中抵减。</w:t>
            </w:r>
          </w:p>
          <w:p w:rsidR="007A4F9B" w:rsidRPr="007A4F9B" w:rsidRDefault="007A4F9B" w:rsidP="007A4F9B">
            <w:pPr>
              <w:wordWrap w:val="0"/>
              <w:autoSpaceDE w:val="0"/>
              <w:autoSpaceDN w:val="0"/>
              <w:snapToGrid w:val="0"/>
              <w:spacing w:line="290" w:lineRule="atLeast"/>
              <w:rPr>
                <w:rFonts w:ascii="SimSun" w:eastAsia="SimSun" w:hAnsi="SimSun"/>
                <w:szCs w:val="21"/>
              </w:rPr>
            </w:pPr>
            <w:r w:rsidRPr="007A4F9B">
              <w:rPr>
                <w:rFonts w:ascii="SimSun" w:eastAsia="SimSun" w:hAnsi="SimSun" w:hint="eastAsia"/>
                <w:szCs w:val="21"/>
              </w:rPr>
              <w:t xml:space="preserve">　　按月度预缴企业所得税的企业，在当年度</w:t>
            </w:r>
            <w:r w:rsidRPr="007A4F9B">
              <w:rPr>
                <w:rFonts w:ascii="SimSun" w:eastAsia="SimSun" w:hAnsi="SimSun"/>
                <w:szCs w:val="21"/>
              </w:rPr>
              <w:t>4</w:t>
            </w:r>
            <w:r w:rsidRPr="007A4F9B">
              <w:rPr>
                <w:rFonts w:ascii="SimSun" w:eastAsia="SimSun" w:hAnsi="SimSun" w:hint="eastAsia"/>
                <w:szCs w:val="21"/>
              </w:rPr>
              <w:t>月、</w:t>
            </w:r>
            <w:r w:rsidRPr="007A4F9B">
              <w:rPr>
                <w:rFonts w:ascii="SimSun" w:eastAsia="SimSun" w:hAnsi="SimSun"/>
                <w:szCs w:val="21"/>
              </w:rPr>
              <w:t>7</w:t>
            </w:r>
            <w:r w:rsidRPr="007A4F9B">
              <w:rPr>
                <w:rFonts w:ascii="SimSun" w:eastAsia="SimSun" w:hAnsi="SimSun" w:hint="eastAsia"/>
                <w:szCs w:val="21"/>
              </w:rPr>
              <w:t>月、</w:t>
            </w:r>
            <w:r w:rsidRPr="007A4F9B">
              <w:rPr>
                <w:rFonts w:ascii="SimSun" w:eastAsia="SimSun" w:hAnsi="SimSun"/>
                <w:szCs w:val="21"/>
              </w:rPr>
              <w:t>10</w:t>
            </w:r>
            <w:r w:rsidRPr="007A4F9B">
              <w:rPr>
                <w:rFonts w:ascii="SimSun" w:eastAsia="SimSun" w:hAnsi="SimSun" w:hint="eastAsia"/>
                <w:szCs w:val="21"/>
              </w:rPr>
              <w:t>月预缴申报时，如果按照本公告第三条规定判断符合小型微利企业条件的，下一个预缴申报期起调整为按季度预缴申报，一经调整，当年度内不再变更。</w:t>
            </w:r>
          </w:p>
          <w:p w:rsidR="007A4F9B" w:rsidRPr="007A4F9B" w:rsidRDefault="007A4F9B" w:rsidP="007A4F9B">
            <w:pPr>
              <w:wordWrap w:val="0"/>
              <w:autoSpaceDE w:val="0"/>
              <w:autoSpaceDN w:val="0"/>
              <w:snapToGrid w:val="0"/>
              <w:spacing w:line="290" w:lineRule="atLeast"/>
              <w:rPr>
                <w:rFonts w:ascii="SimSun" w:eastAsia="SimSun" w:hAnsi="SimSun"/>
                <w:szCs w:val="21"/>
              </w:rPr>
            </w:pPr>
            <w:r w:rsidRPr="007A4F9B">
              <w:rPr>
                <w:rFonts w:ascii="SimSun" w:eastAsia="SimSun" w:hAnsi="SimSun" w:hint="eastAsia"/>
                <w:szCs w:val="21"/>
              </w:rPr>
              <w:t xml:space="preserve">　　五、小型微利企业在预缴和汇算清缴企业所得税时，通过填写纳税申报表相关内容，即可享受小型微利企业所得税减免政策。</w:t>
            </w:r>
          </w:p>
          <w:p w:rsidR="007A4F9B" w:rsidRPr="007A4F9B" w:rsidRDefault="007A4F9B" w:rsidP="007A4F9B">
            <w:pPr>
              <w:wordWrap w:val="0"/>
              <w:autoSpaceDE w:val="0"/>
              <w:autoSpaceDN w:val="0"/>
              <w:snapToGrid w:val="0"/>
              <w:spacing w:line="290" w:lineRule="atLeast"/>
              <w:rPr>
                <w:rFonts w:ascii="SimSun" w:eastAsia="SimSun" w:hAnsi="SimSun"/>
                <w:szCs w:val="21"/>
              </w:rPr>
            </w:pPr>
            <w:r w:rsidRPr="007A4F9B">
              <w:rPr>
                <w:rFonts w:ascii="SimSun" w:eastAsia="SimSun" w:hAnsi="SimSun" w:hint="eastAsia"/>
                <w:szCs w:val="21"/>
              </w:rPr>
              <w:t xml:space="preserve">　　六、实行核定应纳所得税额征收的企业，根据小型微利企业所得税减免政策规定需要调减定额的，由主管税务机关按照程序调整，并及时将调整情况告知企业。</w:t>
            </w:r>
          </w:p>
          <w:p w:rsidR="007A4F9B" w:rsidRPr="007A4F9B" w:rsidRDefault="007A4F9B" w:rsidP="007A4F9B">
            <w:pPr>
              <w:wordWrap w:val="0"/>
              <w:autoSpaceDE w:val="0"/>
              <w:autoSpaceDN w:val="0"/>
              <w:snapToGrid w:val="0"/>
              <w:spacing w:line="290" w:lineRule="atLeast"/>
              <w:rPr>
                <w:rFonts w:ascii="SimSun" w:eastAsia="SimSun" w:hAnsi="SimSun"/>
                <w:szCs w:val="21"/>
              </w:rPr>
            </w:pPr>
            <w:r w:rsidRPr="007A4F9B">
              <w:rPr>
                <w:rFonts w:ascii="SimSun" w:eastAsia="SimSun" w:hAnsi="SimSun" w:hint="eastAsia"/>
                <w:szCs w:val="21"/>
              </w:rPr>
              <w:t xml:space="preserve">　　七、企业预缴企业所得税时已享受小型微利企业所得税减免政策，汇算清缴企业所得税时不符合《通知》第二条规定的，应当按照规定补缴企业所得税税款。</w:t>
            </w:r>
          </w:p>
          <w:p w:rsidR="007A4F9B" w:rsidRPr="007A4F9B" w:rsidRDefault="007A4F9B" w:rsidP="007A4F9B">
            <w:pPr>
              <w:wordWrap w:val="0"/>
              <w:autoSpaceDE w:val="0"/>
              <w:autoSpaceDN w:val="0"/>
              <w:snapToGrid w:val="0"/>
              <w:spacing w:line="290" w:lineRule="atLeast"/>
              <w:rPr>
                <w:rFonts w:ascii="SimSun" w:eastAsia="SimSun" w:hAnsi="SimSun"/>
                <w:szCs w:val="21"/>
              </w:rPr>
            </w:pPr>
            <w:r w:rsidRPr="007A4F9B">
              <w:rPr>
                <w:rFonts w:ascii="SimSun" w:eastAsia="SimSun" w:hAnsi="SimSun" w:hint="eastAsia"/>
                <w:szCs w:val="21"/>
              </w:rPr>
              <w:t xml:space="preserve">　　八、《国家税务总局关于贯彻落实进一步扩大小型微利企业所得税优惠政策范围有关征管问题的公告》（国家税务总局公告</w:t>
            </w:r>
            <w:r w:rsidRPr="007A4F9B">
              <w:rPr>
                <w:rFonts w:ascii="SimSun" w:eastAsia="SimSun" w:hAnsi="SimSun"/>
                <w:szCs w:val="21"/>
              </w:rPr>
              <w:t>2018</w:t>
            </w:r>
            <w:r w:rsidRPr="007A4F9B">
              <w:rPr>
                <w:rFonts w:ascii="SimSun" w:eastAsia="SimSun" w:hAnsi="SimSun" w:hint="eastAsia"/>
                <w:szCs w:val="21"/>
              </w:rPr>
              <w:t>年第</w:t>
            </w:r>
            <w:r w:rsidRPr="007A4F9B">
              <w:rPr>
                <w:rFonts w:ascii="SimSun" w:eastAsia="SimSun" w:hAnsi="SimSun"/>
                <w:szCs w:val="21"/>
              </w:rPr>
              <w:t>40</w:t>
            </w:r>
            <w:r w:rsidRPr="007A4F9B">
              <w:rPr>
                <w:rFonts w:ascii="SimSun" w:eastAsia="SimSun" w:hAnsi="SimSun" w:hint="eastAsia"/>
                <w:szCs w:val="21"/>
              </w:rPr>
              <w:t>号）在</w:t>
            </w:r>
            <w:r w:rsidRPr="007A4F9B">
              <w:rPr>
                <w:rFonts w:ascii="SimSun" w:eastAsia="SimSun" w:hAnsi="SimSun"/>
                <w:szCs w:val="21"/>
              </w:rPr>
              <w:t>2018</w:t>
            </w:r>
            <w:r w:rsidRPr="007A4F9B">
              <w:rPr>
                <w:rFonts w:ascii="SimSun" w:eastAsia="SimSun" w:hAnsi="SimSun" w:hint="eastAsia"/>
                <w:szCs w:val="21"/>
              </w:rPr>
              <w:t>年度企业所得税汇算清缴结束后废止。</w:t>
            </w:r>
          </w:p>
          <w:p w:rsidR="007A4F9B" w:rsidRPr="007A4F9B" w:rsidRDefault="007A4F9B" w:rsidP="007A4F9B">
            <w:pPr>
              <w:wordWrap w:val="0"/>
              <w:autoSpaceDE w:val="0"/>
              <w:autoSpaceDN w:val="0"/>
              <w:snapToGrid w:val="0"/>
              <w:spacing w:line="290" w:lineRule="atLeast"/>
              <w:rPr>
                <w:rFonts w:ascii="SimSun" w:eastAsia="SimSun" w:hAnsi="SimSun"/>
                <w:szCs w:val="21"/>
              </w:rPr>
            </w:pPr>
            <w:r w:rsidRPr="007A4F9B">
              <w:rPr>
                <w:rFonts w:ascii="SimSun" w:eastAsia="SimSun" w:hAnsi="SimSun" w:hint="eastAsia"/>
                <w:szCs w:val="21"/>
              </w:rPr>
              <w:t xml:space="preserve">　　特此公告。</w:t>
            </w:r>
          </w:p>
          <w:p w:rsidR="007A4F9B" w:rsidRPr="007A4F9B" w:rsidRDefault="007A4F9B" w:rsidP="007A4F9B">
            <w:pPr>
              <w:wordWrap w:val="0"/>
              <w:autoSpaceDE w:val="0"/>
              <w:autoSpaceDN w:val="0"/>
              <w:snapToGrid w:val="0"/>
              <w:spacing w:line="290" w:lineRule="atLeast"/>
              <w:rPr>
                <w:rFonts w:ascii="SimSun" w:eastAsia="SimSun" w:hAnsi="SimSun"/>
                <w:szCs w:val="21"/>
              </w:rPr>
            </w:pPr>
          </w:p>
          <w:p w:rsidR="007A4F9B" w:rsidRPr="007A4F9B" w:rsidRDefault="007A4F9B" w:rsidP="007A4F9B">
            <w:pPr>
              <w:wordWrap w:val="0"/>
              <w:autoSpaceDE w:val="0"/>
              <w:autoSpaceDN w:val="0"/>
              <w:snapToGrid w:val="0"/>
              <w:spacing w:line="290" w:lineRule="atLeast"/>
              <w:jc w:val="right"/>
              <w:rPr>
                <w:rFonts w:ascii="SimSun" w:eastAsia="SimSun" w:hAnsi="SimSun"/>
                <w:szCs w:val="21"/>
              </w:rPr>
            </w:pPr>
            <w:r w:rsidRPr="007A4F9B">
              <w:rPr>
                <w:rFonts w:ascii="SimSun" w:eastAsia="SimSun" w:hAnsi="SimSun" w:hint="eastAsia"/>
                <w:szCs w:val="21"/>
              </w:rPr>
              <w:t>国家税务总局</w:t>
            </w:r>
          </w:p>
          <w:p w:rsidR="00F6633C" w:rsidRPr="00F6633C" w:rsidRDefault="007A4F9B" w:rsidP="007A4F9B">
            <w:pPr>
              <w:wordWrap w:val="0"/>
              <w:autoSpaceDE w:val="0"/>
              <w:autoSpaceDN w:val="0"/>
              <w:snapToGrid w:val="0"/>
              <w:spacing w:line="290" w:lineRule="atLeast"/>
              <w:jc w:val="right"/>
              <w:rPr>
                <w:rFonts w:ascii="SimSun" w:eastAsia="SimSun" w:hAnsi="SimSun"/>
                <w:szCs w:val="21"/>
              </w:rPr>
            </w:pPr>
            <w:r w:rsidRPr="007A4F9B">
              <w:rPr>
                <w:rFonts w:ascii="SimSun" w:eastAsia="SimSun" w:hAnsi="SimSun"/>
                <w:szCs w:val="21"/>
              </w:rPr>
              <w:t>2019</w:t>
            </w:r>
            <w:r w:rsidRPr="007A4F9B">
              <w:rPr>
                <w:rFonts w:ascii="SimSun" w:eastAsia="SimSun" w:hAnsi="SimSun" w:hint="eastAsia"/>
                <w:szCs w:val="21"/>
              </w:rPr>
              <w:t>年</w:t>
            </w:r>
            <w:r w:rsidRPr="007A4F9B">
              <w:rPr>
                <w:rFonts w:ascii="SimSun" w:eastAsia="SimSun" w:hAnsi="SimSun"/>
                <w:szCs w:val="21"/>
              </w:rPr>
              <w:t>1</w:t>
            </w:r>
            <w:r w:rsidRPr="007A4F9B">
              <w:rPr>
                <w:rFonts w:ascii="SimSun" w:eastAsia="SimSun" w:hAnsi="SimSun" w:hint="eastAsia"/>
                <w:szCs w:val="21"/>
              </w:rPr>
              <w:t>月</w:t>
            </w:r>
            <w:r w:rsidRPr="007A4F9B">
              <w:rPr>
                <w:rFonts w:ascii="SimSun" w:eastAsia="SimSun" w:hAnsi="SimSun"/>
                <w:szCs w:val="21"/>
              </w:rPr>
              <w:t>18</w:t>
            </w:r>
            <w:r w:rsidRPr="007A4F9B">
              <w:rPr>
                <w:rFonts w:ascii="SimSun" w:eastAsia="SimSun" w:hAnsi="SimSun" w:hint="eastAsia"/>
                <w:szCs w:val="21"/>
              </w:rPr>
              <w:t>日</w:t>
            </w:r>
          </w:p>
          <w:p w:rsidR="00F6633C" w:rsidRPr="00F6633C" w:rsidRDefault="00F6633C" w:rsidP="007A4F9B">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DDE" w:rsidRDefault="00C61DDE" w:rsidP="00C278F4">
      <w:r>
        <w:separator/>
      </w:r>
    </w:p>
  </w:endnote>
  <w:endnote w:type="continuationSeparator" w:id="0">
    <w:p w:rsidR="00C61DDE" w:rsidRDefault="00C61DD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DDE" w:rsidRDefault="00C61DDE" w:rsidP="00C278F4">
      <w:r>
        <w:separator/>
      </w:r>
    </w:p>
  </w:footnote>
  <w:footnote w:type="continuationSeparator" w:id="0">
    <w:p w:rsidR="00C61DDE" w:rsidRDefault="00C61DD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A4F9B"/>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61DDE"/>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436</Words>
  <Characters>2490</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2019-01-24T01:20:00Z</dcterms:modified>
</cp:coreProperties>
</file>