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color w:val="2F2F2F"/>
                <w:sz w:val="26"/>
                <w:szCs w:val="26"/>
                <w:lang w:eastAsia="ko-KR"/>
              </w:rPr>
            </w:pPr>
            <w:bookmarkStart w:id="0" w:name="_GoBack"/>
            <w:bookmarkEnd w:id="0"/>
            <w:r w:rsidRPr="00FF1260">
              <w:rPr>
                <w:rStyle w:val="aa"/>
                <w:rFonts w:ascii="한컴바탕" w:eastAsia="한컴바탕" w:hAnsi="한컴바탕" w:cs="한컴바탕" w:hint="eastAsia"/>
                <w:color w:val="2F2F2F"/>
                <w:sz w:val="26"/>
                <w:szCs w:val="26"/>
                <w:lang w:eastAsia="ko-KR"/>
              </w:rPr>
              <w:t>사회보험가입업체(개인)의 사회보험료 납기 연장방법 발표에 관한 통고</w:t>
            </w:r>
          </w:p>
          <w:p w:rsidR="00FF1260" w:rsidRPr="00FF1260" w:rsidRDefault="00FF1260" w:rsidP="00FF1260">
            <w:pPr>
              <w:pStyle w:val="a9"/>
              <w:shd w:val="clear" w:color="auto" w:fill="FFFFFF"/>
              <w:topLinePunct/>
              <w:adjustRightInd w:val="0"/>
              <w:snapToGrid w:val="0"/>
              <w:spacing w:before="0" w:beforeAutospacing="0" w:after="0" w:afterAutospacing="0" w:line="360" w:lineRule="auto"/>
              <w:jc w:val="both"/>
              <w:rPr>
                <w:rFonts w:ascii="한컴바탕" w:eastAsia="한컴바탕" w:hAnsi="한컴바탕" w:cs="한컴바탕"/>
                <w:color w:val="2F2F2F"/>
                <w:sz w:val="21"/>
                <w:szCs w:val="21"/>
                <w:lang w:eastAsia="ko-KR"/>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z w:val="21"/>
                <w:szCs w:val="21"/>
                <w:lang w:eastAsia="ko-KR"/>
              </w:rPr>
            </w:pPr>
          </w:p>
          <w:p w:rsidR="00DB5008" w:rsidRDefault="00FF1260" w:rsidP="008643C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roofErr w:type="spellStart"/>
            <w:r w:rsidRPr="00FF1260">
              <w:rPr>
                <w:rFonts w:ascii="한컴바탕" w:eastAsia="한컴바탕" w:hAnsi="한컴바탕" w:cs="한컴바탕" w:hint="eastAsia"/>
                <w:color w:val="2F2F2F"/>
                <w:spacing w:val="-10"/>
                <w:w w:val="90"/>
                <w:sz w:val="21"/>
                <w:szCs w:val="21"/>
                <w:lang w:eastAsia="ko-KR"/>
              </w:rPr>
              <w:t>신종코로나바이러스감염증</w:t>
            </w:r>
            <w:proofErr w:type="spellEnd"/>
            <w:r w:rsidRPr="00FF1260">
              <w:rPr>
                <w:rFonts w:ascii="한컴바탕" w:eastAsia="한컴바탕" w:hAnsi="한컴바탕" w:cs="한컴바탕" w:hint="eastAsia"/>
                <w:color w:val="2F2F2F"/>
                <w:spacing w:val="-10"/>
                <w:w w:val="90"/>
                <w:sz w:val="21"/>
                <w:szCs w:val="21"/>
                <w:lang w:eastAsia="ko-KR"/>
              </w:rPr>
              <w:t xml:space="preserve"> 방역 기간의 사회보험 업무를 적절하게 처리하고 사회보험가입자의 권익을 확실하게 보호하기 위하여 베이징(北京)시는 최근에 사회보험료 납기를 적당히 연장하는 것에 관한 정책을 출범하였다. 정책의 확실한 실행을 보장하기 위한 목적으로 베이징(北京)시의 방역 업무 현황과 결부시켜 사회보험가입업체(개인)의 사회보험료 납기 연장방법에 관하여 다음과 같이 통고한다.</w:t>
            </w:r>
          </w:p>
          <w:p w:rsidR="008643C0" w:rsidRPr="008643C0" w:rsidRDefault="008643C0" w:rsidP="008643C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
          <w:p w:rsidR="008643C0" w:rsidRPr="008643C0" w:rsidRDefault="008643C0" w:rsidP="008643C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Cs/>
                <w:color w:val="2F2F2F"/>
                <w:spacing w:val="-10"/>
                <w:w w:val="90"/>
                <w:sz w:val="21"/>
                <w:szCs w:val="21"/>
                <w:lang w:eastAsia="ko-KR"/>
              </w:rPr>
            </w:pPr>
            <w:r w:rsidRPr="008643C0">
              <w:rPr>
                <w:rFonts w:ascii="한컴바탕" w:eastAsia="한컴바탕" w:hAnsi="한컴바탕" w:cs="한컴바탕" w:hint="eastAsia"/>
                <w:color w:val="2F2F2F"/>
                <w:spacing w:val="-10"/>
                <w:w w:val="90"/>
                <w:sz w:val="21"/>
                <w:szCs w:val="21"/>
                <w:lang w:eastAsia="ko-KR"/>
              </w:rPr>
              <w:t xml:space="preserve">1. </w:t>
            </w:r>
            <w:r w:rsidRPr="008643C0">
              <w:rPr>
                <w:rFonts w:ascii="한컴바탕" w:eastAsia="한컴바탕" w:hAnsi="한컴바탕" w:cs="한컴바탕" w:hint="eastAsia"/>
                <w:bCs/>
                <w:color w:val="2F2F2F"/>
                <w:spacing w:val="-10"/>
                <w:w w:val="90"/>
                <w:sz w:val="21"/>
                <w:szCs w:val="21"/>
                <w:lang w:eastAsia="ko-KR"/>
              </w:rPr>
              <w:t>납기를 연장하는 사회보험의 범위</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r w:rsidRPr="008643C0">
              <w:rPr>
                <w:rFonts w:ascii="한컴바탕" w:eastAsia="한컴바탕" w:hAnsi="한컴바탕" w:cs="한컴바탕" w:hint="eastAsia"/>
                <w:color w:val="2F2F2F"/>
                <w:spacing w:val="-10"/>
                <w:w w:val="90"/>
                <w:sz w:val="21"/>
                <w:szCs w:val="21"/>
                <w:lang w:eastAsia="ko-KR"/>
              </w:rPr>
              <w:t>종업원양로보험, 실업보험, 산재보험, 종업원의료보험(출산보험 포함</w:t>
            </w:r>
            <w:r w:rsidRPr="008643C0">
              <w:rPr>
                <w:rFonts w:ascii="한컴바탕" w:eastAsia="한컴바탕" w:hAnsi="한컴바탕" w:cs="한컴바탕"/>
                <w:color w:val="2F2F2F"/>
                <w:spacing w:val="-10"/>
                <w:w w:val="90"/>
                <w:sz w:val="21"/>
                <w:szCs w:val="21"/>
                <w:lang w:eastAsia="ko-KR"/>
              </w:rPr>
              <w:t>)</w:t>
            </w:r>
            <w:r w:rsidRPr="008643C0">
              <w:rPr>
                <w:rFonts w:ascii="한컴바탕" w:eastAsia="한컴바탕" w:hAnsi="한컴바탕" w:cs="한컴바탕" w:hint="eastAsia"/>
                <w:color w:val="2F2F2F"/>
                <w:spacing w:val="-10"/>
                <w:w w:val="90"/>
                <w:sz w:val="21"/>
                <w:szCs w:val="21"/>
                <w:lang w:eastAsia="ko-KR"/>
              </w:rPr>
              <w:t>의 보험료 납기를 연장한다</w:t>
            </w:r>
            <w:r>
              <w:rPr>
                <w:rFonts w:ascii="한컴바탕" w:eastAsia="한컴바탕" w:hAnsi="한컴바탕" w:cs="한컴바탕" w:hint="eastAsia"/>
                <w:color w:val="2F2F2F"/>
                <w:spacing w:val="-10"/>
                <w:w w:val="90"/>
                <w:sz w:val="21"/>
                <w:szCs w:val="21"/>
                <w:lang w:eastAsia="ko-KR"/>
              </w:rPr>
              <w:t>.</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
          <w:p w:rsidR="008643C0" w:rsidRDefault="008643C0" w:rsidP="008643C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bCs/>
                <w:color w:val="2F2F2F"/>
                <w:spacing w:val="-10"/>
                <w:w w:val="90"/>
                <w:sz w:val="21"/>
                <w:szCs w:val="21"/>
                <w:lang w:eastAsia="ko-KR"/>
              </w:rPr>
              <w:t xml:space="preserve">2. </w:t>
            </w:r>
            <w:r w:rsidRPr="008643C0">
              <w:rPr>
                <w:rFonts w:ascii="한컴바탕" w:eastAsia="한컴바탕" w:hAnsi="한컴바탕" w:cs="한컴바탕" w:hint="eastAsia"/>
                <w:bCs/>
                <w:color w:val="2F2F2F"/>
                <w:spacing w:val="-10"/>
                <w:w w:val="90"/>
                <w:sz w:val="21"/>
                <w:szCs w:val="21"/>
                <w:lang w:eastAsia="ko-KR"/>
              </w:rPr>
              <w:t>사회보험료 납기를 3월 말로 연장하는 구체적인 방법</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1) </w:t>
            </w:r>
            <w:r w:rsidRPr="008643C0">
              <w:rPr>
                <w:rFonts w:ascii="한컴바탕" w:eastAsia="한컴바탕" w:hAnsi="한컴바탕" w:cs="한컴바탕" w:hint="eastAsia"/>
                <w:color w:val="2F2F2F"/>
                <w:spacing w:val="-10"/>
                <w:w w:val="90"/>
                <w:sz w:val="21"/>
                <w:szCs w:val="21"/>
                <w:lang w:eastAsia="ko-KR"/>
              </w:rPr>
              <w:t>적용대상</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97" w:firstLine="501"/>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(1) </w:t>
            </w:r>
            <w:r w:rsidRPr="008643C0">
              <w:rPr>
                <w:rFonts w:ascii="한컴바탕" w:eastAsia="한컴바탕" w:hAnsi="한컴바탕" w:cs="한컴바탕" w:hint="eastAsia"/>
                <w:color w:val="2F2F2F"/>
                <w:spacing w:val="-10"/>
                <w:w w:val="90"/>
                <w:sz w:val="21"/>
                <w:szCs w:val="21"/>
                <w:lang w:eastAsia="ko-KR"/>
              </w:rPr>
              <w:t>베이징</w:t>
            </w:r>
            <w:r w:rsidRPr="008643C0">
              <w:rPr>
                <w:rFonts w:ascii="한컴바탕" w:eastAsia="한컴바탕" w:hAnsi="한컴바탕" w:cs="한컴바탕"/>
                <w:color w:val="2F2F2F"/>
                <w:spacing w:val="-10"/>
                <w:w w:val="90"/>
                <w:sz w:val="21"/>
                <w:szCs w:val="21"/>
                <w:lang w:eastAsia="ko-KR"/>
              </w:rPr>
              <w:t>(</w:t>
            </w:r>
            <w:r w:rsidRPr="008643C0">
              <w:rPr>
                <w:rFonts w:ascii="한컴바탕" w:eastAsia="한컴바탕" w:hAnsi="한컴바탕" w:cs="한컴바탕" w:hint="eastAsia"/>
                <w:color w:val="2F2F2F"/>
                <w:spacing w:val="-10"/>
                <w:w w:val="90"/>
                <w:sz w:val="21"/>
                <w:szCs w:val="21"/>
                <w:lang w:eastAsia="ko-KR"/>
              </w:rPr>
              <w:t>北京</w:t>
            </w:r>
            <w:r w:rsidRPr="008643C0">
              <w:rPr>
                <w:rFonts w:ascii="한컴바탕" w:eastAsia="한컴바탕" w:hAnsi="한컴바탕" w:cs="한컴바탕"/>
                <w:color w:val="2F2F2F"/>
                <w:spacing w:val="-10"/>
                <w:w w:val="90"/>
                <w:sz w:val="21"/>
                <w:szCs w:val="21"/>
                <w:lang w:eastAsia="ko-KR"/>
              </w:rPr>
              <w:t>)</w:t>
            </w:r>
            <w:r w:rsidRPr="008643C0">
              <w:rPr>
                <w:rFonts w:ascii="한컴바탕" w:eastAsia="한컴바탕" w:hAnsi="한컴바탕" w:cs="한컴바탕" w:hint="eastAsia"/>
                <w:color w:val="2F2F2F"/>
                <w:spacing w:val="-10"/>
                <w:w w:val="90"/>
                <w:sz w:val="21"/>
                <w:szCs w:val="21"/>
                <w:lang w:eastAsia="ko-KR"/>
              </w:rPr>
              <w:t>시에서 정상적으로 사회보험에 가입하여 사회보험료를 납부해 온 업체</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(2) </w:t>
            </w:r>
            <w:r w:rsidRPr="008643C0">
              <w:rPr>
                <w:rFonts w:ascii="한컴바탕" w:eastAsia="한컴바탕" w:hAnsi="한컴바탕" w:cs="한컴바탕" w:hint="eastAsia"/>
                <w:color w:val="2F2F2F"/>
                <w:spacing w:val="-10"/>
                <w:w w:val="90"/>
                <w:sz w:val="21"/>
                <w:szCs w:val="21"/>
                <w:lang w:eastAsia="ko-KR"/>
              </w:rPr>
              <w:t>자유직업자(</w:t>
            </w:r>
            <w:proofErr w:type="spellStart"/>
            <w:r w:rsidRPr="008643C0">
              <w:rPr>
                <w:rFonts w:ascii="한컴바탕" w:eastAsia="한컴바탕" w:hAnsi="한컴바탕" w:cs="한컴바탕" w:hint="eastAsia"/>
                <w:color w:val="2F2F2F"/>
                <w:spacing w:val="-10"/>
                <w:w w:val="90"/>
                <w:sz w:val="21"/>
                <w:szCs w:val="21"/>
                <w:lang w:eastAsia="ko-KR"/>
              </w:rPr>
              <w:t>靈活就業人員</w:t>
            </w:r>
            <w:proofErr w:type="spellEnd"/>
            <w:r w:rsidRPr="008643C0">
              <w:rPr>
                <w:rFonts w:ascii="한컴바탕" w:eastAsia="한컴바탕" w:hAnsi="한컴바탕" w:cs="한컴바탕"/>
                <w:color w:val="2F2F2F"/>
                <w:spacing w:val="-10"/>
                <w:w w:val="90"/>
                <w:sz w:val="21"/>
                <w:szCs w:val="21"/>
                <w:lang w:eastAsia="ko-KR"/>
              </w:rPr>
              <w:t>)(</w:t>
            </w:r>
            <w:r w:rsidRPr="008643C0">
              <w:rPr>
                <w:rFonts w:ascii="한컴바탕" w:eastAsia="한컴바탕" w:hAnsi="한컴바탕" w:cs="한컴바탕" w:hint="eastAsia"/>
                <w:color w:val="2F2F2F"/>
                <w:spacing w:val="-10"/>
                <w:w w:val="90"/>
                <w:sz w:val="21"/>
                <w:szCs w:val="21"/>
                <w:lang w:eastAsia="ko-KR"/>
              </w:rPr>
              <w:t>사회보험료 보조금을 지원받는 자유직업자 포함</w:t>
            </w:r>
            <w:r w:rsidRPr="008643C0">
              <w:rPr>
                <w:rFonts w:ascii="한컴바탕" w:eastAsia="한컴바탕" w:hAnsi="한컴바탕" w:cs="한컴바탕"/>
                <w:color w:val="2F2F2F"/>
                <w:spacing w:val="-10"/>
                <w:w w:val="90"/>
                <w:sz w:val="21"/>
                <w:szCs w:val="21"/>
                <w:lang w:eastAsia="ko-KR"/>
              </w:rPr>
              <w:t>)</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2)</w:t>
            </w:r>
            <w:r w:rsidRPr="008643C0">
              <w:rPr>
                <w:rFonts w:ascii="한컴바탕" w:eastAsia="한컴바탕" w:hAnsi="한컴바탕" w:cs="한컴바탕" w:hint="eastAsia"/>
                <w:color w:val="2F2F2F"/>
                <w:spacing w:val="-10"/>
                <w:w w:val="90"/>
                <w:sz w:val="21"/>
                <w:szCs w:val="21"/>
                <w:lang w:eastAsia="ko-KR"/>
              </w:rPr>
              <w:t>사회보험가입업체</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2"/>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(1) </w:t>
            </w:r>
            <w:r w:rsidRPr="00EE1C71">
              <w:rPr>
                <w:rFonts w:ascii="한컴바탕" w:eastAsia="한컴바탕" w:hAnsi="한컴바탕" w:cs="한컴바탕" w:hint="eastAsia"/>
                <w:color w:val="2F2F2F"/>
                <w:spacing w:val="-12"/>
                <w:w w:val="90"/>
                <w:sz w:val="21"/>
                <w:szCs w:val="21"/>
                <w:lang w:eastAsia="ko-KR"/>
              </w:rPr>
              <w:t xml:space="preserve">이번 납기연장에 있어 </w:t>
            </w:r>
            <w:proofErr w:type="spellStart"/>
            <w:r w:rsidRPr="00EE1C71">
              <w:rPr>
                <w:rFonts w:ascii="한컴바탕" w:eastAsia="한컴바탕" w:hAnsi="한컴바탕" w:cs="한컴바탕" w:hint="eastAsia"/>
                <w:color w:val="2F2F2F"/>
                <w:spacing w:val="-12"/>
                <w:w w:val="90"/>
                <w:sz w:val="21"/>
                <w:szCs w:val="21"/>
                <w:lang w:eastAsia="ko-KR"/>
              </w:rPr>
              <w:t>신종코로노바이러스감염증</w:t>
            </w:r>
            <w:proofErr w:type="spellEnd"/>
            <w:r w:rsidRPr="00EE1C71">
              <w:rPr>
                <w:rFonts w:ascii="한컴바탕" w:eastAsia="한컴바탕" w:hAnsi="한컴바탕" w:cs="한컴바탕" w:hint="eastAsia"/>
                <w:color w:val="2F2F2F"/>
                <w:spacing w:val="-12"/>
                <w:w w:val="90"/>
                <w:sz w:val="21"/>
                <w:szCs w:val="21"/>
                <w:lang w:eastAsia="ko-KR"/>
              </w:rPr>
              <w:t xml:space="preserve"> 사태의 영향으로 </w:t>
            </w:r>
            <w:r w:rsidRPr="00EE1C71">
              <w:rPr>
                <w:rFonts w:ascii="한컴바탕" w:eastAsia="한컴바탕" w:hAnsi="한컴바탕" w:cs="한컴바탕"/>
                <w:color w:val="2F2F2F"/>
                <w:spacing w:val="-12"/>
                <w:w w:val="90"/>
                <w:sz w:val="21"/>
                <w:szCs w:val="21"/>
                <w:lang w:eastAsia="ko-KR"/>
              </w:rPr>
              <w:t>2020</w:t>
            </w:r>
            <w:r w:rsidRPr="00EE1C71">
              <w:rPr>
                <w:rFonts w:ascii="한컴바탕" w:eastAsia="한컴바탕" w:hAnsi="한컴바탕" w:cs="한컴바탕" w:hint="eastAsia"/>
                <w:color w:val="2F2F2F"/>
                <w:spacing w:val="-12"/>
                <w:w w:val="90"/>
                <w:sz w:val="21"/>
                <w:szCs w:val="21"/>
                <w:lang w:eastAsia="ko-KR"/>
              </w:rPr>
              <w:t xml:space="preserve">년 </w:t>
            </w:r>
            <w:r w:rsidRPr="00EE1C71">
              <w:rPr>
                <w:rFonts w:ascii="한컴바탕" w:eastAsia="한컴바탕" w:hAnsi="한컴바탕" w:cs="한컴바탕"/>
                <w:color w:val="2F2F2F"/>
                <w:spacing w:val="-12"/>
                <w:w w:val="90"/>
                <w:sz w:val="21"/>
                <w:szCs w:val="21"/>
                <w:lang w:eastAsia="ko-KR"/>
              </w:rPr>
              <w:t>1</w:t>
            </w:r>
            <w:r w:rsidRPr="00EE1C71">
              <w:rPr>
                <w:rFonts w:ascii="한컴바탕" w:eastAsia="한컴바탕" w:hAnsi="한컴바탕" w:cs="한컴바탕" w:hint="eastAsia"/>
                <w:color w:val="2F2F2F"/>
                <w:spacing w:val="-12"/>
                <w:w w:val="90"/>
                <w:sz w:val="21"/>
                <w:szCs w:val="21"/>
                <w:lang w:eastAsia="ko-KR"/>
              </w:rPr>
              <w:t xml:space="preserve">월분 및 </w:t>
            </w:r>
            <w:r w:rsidRPr="00EE1C71">
              <w:rPr>
                <w:rFonts w:ascii="한컴바탕" w:eastAsia="한컴바탕" w:hAnsi="한컴바탕" w:cs="한컴바탕"/>
                <w:color w:val="2F2F2F"/>
                <w:spacing w:val="-12"/>
                <w:w w:val="90"/>
                <w:sz w:val="21"/>
                <w:szCs w:val="21"/>
                <w:lang w:eastAsia="ko-KR"/>
              </w:rPr>
              <w:t>2</w:t>
            </w:r>
            <w:r w:rsidRPr="00EE1C71">
              <w:rPr>
                <w:rFonts w:ascii="한컴바탕" w:eastAsia="한컴바탕" w:hAnsi="한컴바탕" w:cs="한컴바탕" w:hint="eastAsia"/>
                <w:color w:val="2F2F2F"/>
                <w:spacing w:val="-12"/>
                <w:w w:val="90"/>
                <w:sz w:val="21"/>
                <w:szCs w:val="21"/>
                <w:lang w:eastAsia="ko-KR"/>
              </w:rPr>
              <w:t xml:space="preserve">월분의 사회보험료를 적시에 성공적으로 납부하지 못한 사회보험가입업체의 납기를 적당히 연장한다. 납기연장 기간에 사회보험가입업체의 </w:t>
            </w:r>
            <w:r w:rsidRPr="00EE1C71">
              <w:rPr>
                <w:rFonts w:ascii="한컴바탕" w:eastAsia="한컴바탕" w:hAnsi="한컴바탕" w:cs="한컴바탕"/>
                <w:color w:val="2F2F2F"/>
                <w:spacing w:val="-12"/>
                <w:w w:val="90"/>
                <w:sz w:val="21"/>
                <w:szCs w:val="21"/>
                <w:lang w:eastAsia="ko-KR"/>
              </w:rPr>
              <w:t>1</w:t>
            </w:r>
            <w:r w:rsidRPr="00EE1C71">
              <w:rPr>
                <w:rFonts w:ascii="한컴바탕" w:eastAsia="한컴바탕" w:hAnsi="한컴바탕" w:cs="한컴바탕" w:hint="eastAsia"/>
                <w:color w:val="2F2F2F"/>
                <w:spacing w:val="-12"/>
                <w:w w:val="90"/>
                <w:sz w:val="21"/>
                <w:szCs w:val="21"/>
                <w:lang w:eastAsia="ko-KR"/>
              </w:rPr>
              <w:t xml:space="preserve">월분 및 </w:t>
            </w:r>
            <w:r w:rsidRPr="00EE1C71">
              <w:rPr>
                <w:rFonts w:ascii="한컴바탕" w:eastAsia="한컴바탕" w:hAnsi="한컴바탕" w:cs="한컴바탕"/>
                <w:color w:val="2F2F2F"/>
                <w:spacing w:val="-12"/>
                <w:w w:val="90"/>
                <w:sz w:val="21"/>
                <w:szCs w:val="21"/>
                <w:lang w:eastAsia="ko-KR"/>
              </w:rPr>
              <w:t>2</w:t>
            </w:r>
            <w:r w:rsidRPr="00EE1C71">
              <w:rPr>
                <w:rFonts w:ascii="한컴바탕" w:eastAsia="한컴바탕" w:hAnsi="한컴바탕" w:cs="한컴바탕" w:hint="eastAsia"/>
                <w:color w:val="2F2F2F"/>
                <w:spacing w:val="-12"/>
                <w:w w:val="90"/>
                <w:sz w:val="21"/>
                <w:szCs w:val="21"/>
                <w:lang w:eastAsia="ko-KR"/>
              </w:rPr>
              <w:t xml:space="preserve">월분 사회보험료 납부는 계속해서 정상적인 절차에 따라 진행하되 사회보험가입업체가 적시에 사회보험료를 납부하지 못한 경우 그 납기를 </w:t>
            </w:r>
            <w:r w:rsidRPr="00EE1C71">
              <w:rPr>
                <w:rFonts w:ascii="한컴바탕" w:eastAsia="한컴바탕" w:hAnsi="한컴바탕" w:cs="한컴바탕"/>
                <w:color w:val="2F2F2F"/>
                <w:spacing w:val="-12"/>
                <w:w w:val="90"/>
                <w:sz w:val="21"/>
                <w:szCs w:val="21"/>
                <w:lang w:eastAsia="ko-KR"/>
              </w:rPr>
              <w:t>3</w:t>
            </w:r>
            <w:r w:rsidRPr="00EE1C71">
              <w:rPr>
                <w:rFonts w:ascii="한컴바탕" w:eastAsia="한컴바탕" w:hAnsi="한컴바탕" w:cs="한컴바탕" w:hint="eastAsia"/>
                <w:color w:val="2F2F2F"/>
                <w:spacing w:val="-12"/>
                <w:w w:val="90"/>
                <w:sz w:val="21"/>
                <w:szCs w:val="21"/>
                <w:lang w:eastAsia="ko-KR"/>
              </w:rPr>
              <w:t>월 말로 연장한다.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lastRenderedPageBreak/>
              <w:t xml:space="preserve">(2) </w:t>
            </w:r>
            <w:r w:rsidRPr="00EE1C71">
              <w:rPr>
                <w:rFonts w:ascii="한컴바탕" w:eastAsia="한컴바탕" w:hAnsi="한컴바탕" w:cs="한컴바탕" w:hint="eastAsia"/>
                <w:color w:val="2F2F2F"/>
                <w:w w:val="90"/>
                <w:sz w:val="21"/>
                <w:szCs w:val="21"/>
                <w:lang w:eastAsia="ko-KR"/>
              </w:rPr>
              <w:t xml:space="preserve">국무원판공청의 춘절연휴 조정 결정에 따라 </w:t>
            </w:r>
            <w:r w:rsidRPr="00EE1C71">
              <w:rPr>
                <w:rFonts w:ascii="한컴바탕" w:eastAsia="한컴바탕" w:hAnsi="한컴바탕" w:cs="한컴바탕"/>
                <w:color w:val="2F2F2F"/>
                <w:w w:val="90"/>
                <w:sz w:val="21"/>
                <w:szCs w:val="21"/>
                <w:lang w:eastAsia="ko-KR"/>
              </w:rPr>
              <w:t>1</w:t>
            </w:r>
            <w:r w:rsidRPr="00EE1C71">
              <w:rPr>
                <w:rFonts w:ascii="한컴바탕" w:eastAsia="한컴바탕" w:hAnsi="한컴바탕" w:cs="한컴바탕" w:hint="eastAsia"/>
                <w:color w:val="2F2F2F"/>
                <w:w w:val="90"/>
                <w:sz w:val="21"/>
                <w:szCs w:val="21"/>
                <w:lang w:eastAsia="ko-KR"/>
              </w:rPr>
              <w:t xml:space="preserve">월 </w:t>
            </w:r>
            <w:r w:rsidRPr="00EE1C71">
              <w:rPr>
                <w:rFonts w:ascii="한컴바탕" w:eastAsia="한컴바탕" w:hAnsi="한컴바탕" w:cs="한컴바탕"/>
                <w:color w:val="2F2F2F"/>
                <w:w w:val="90"/>
                <w:sz w:val="21"/>
                <w:szCs w:val="21"/>
                <w:lang w:eastAsia="ko-KR"/>
              </w:rPr>
              <w:t>31</w:t>
            </w:r>
            <w:r w:rsidRPr="00EE1C71">
              <w:rPr>
                <w:rFonts w:ascii="한컴바탕" w:eastAsia="한컴바탕" w:hAnsi="한컴바탕" w:cs="한컴바탕" w:hint="eastAsia"/>
                <w:color w:val="2F2F2F"/>
                <w:w w:val="90"/>
                <w:sz w:val="21"/>
                <w:szCs w:val="21"/>
                <w:lang w:eastAsia="ko-KR"/>
              </w:rPr>
              <w:t xml:space="preserve">일에 납부 예정이었던 사회보험료의 납기가 춘절연휴 이후로 연장된 경우에도 </w:t>
            </w:r>
            <w:r w:rsidRPr="00EE1C71">
              <w:rPr>
                <w:rFonts w:ascii="한컴바탕" w:eastAsia="한컴바탕" w:hAnsi="한컴바탕" w:cs="한컴바탕"/>
                <w:color w:val="2F2F2F"/>
                <w:w w:val="90"/>
                <w:sz w:val="21"/>
                <w:szCs w:val="21"/>
                <w:lang w:eastAsia="ko-KR"/>
              </w:rPr>
              <w:t>‘1</w:t>
            </w:r>
            <w:r w:rsidRPr="00EE1C71">
              <w:rPr>
                <w:rFonts w:ascii="한컴바탕" w:eastAsia="한컴바탕" w:hAnsi="한컴바탕" w:cs="한컴바탕" w:hint="eastAsia"/>
                <w:color w:val="2F2F2F"/>
                <w:w w:val="90"/>
                <w:sz w:val="21"/>
                <w:szCs w:val="21"/>
                <w:lang w:eastAsia="ko-KR"/>
              </w:rPr>
              <w:t xml:space="preserve">월분 및 </w:t>
            </w:r>
            <w:r w:rsidRPr="00EE1C71">
              <w:rPr>
                <w:rFonts w:ascii="한컴바탕" w:eastAsia="한컴바탕" w:hAnsi="한컴바탕" w:cs="한컴바탕"/>
                <w:color w:val="2F2F2F"/>
                <w:w w:val="90"/>
                <w:sz w:val="21"/>
                <w:szCs w:val="21"/>
                <w:lang w:eastAsia="ko-KR"/>
              </w:rPr>
              <w:t>2</w:t>
            </w:r>
            <w:r w:rsidRPr="00EE1C71">
              <w:rPr>
                <w:rFonts w:ascii="한컴바탕" w:eastAsia="한컴바탕" w:hAnsi="한컴바탕" w:cs="한컴바탕" w:hint="eastAsia"/>
                <w:color w:val="2F2F2F"/>
                <w:w w:val="90"/>
                <w:sz w:val="21"/>
                <w:szCs w:val="21"/>
                <w:lang w:eastAsia="ko-KR"/>
              </w:rPr>
              <w:t xml:space="preserve">월분 사회보험료 납기를 </w:t>
            </w:r>
            <w:r w:rsidRPr="00EE1C71">
              <w:rPr>
                <w:rFonts w:ascii="한컴바탕" w:eastAsia="한컴바탕" w:hAnsi="한컴바탕" w:cs="한컴바탕"/>
                <w:color w:val="2F2F2F"/>
                <w:w w:val="90"/>
                <w:sz w:val="21"/>
                <w:szCs w:val="21"/>
                <w:lang w:eastAsia="ko-KR"/>
              </w:rPr>
              <w:t>3</w:t>
            </w:r>
            <w:r w:rsidRPr="00EE1C71">
              <w:rPr>
                <w:rFonts w:ascii="한컴바탕" w:eastAsia="한컴바탕" w:hAnsi="한컴바탕" w:cs="한컴바탕" w:hint="eastAsia"/>
                <w:color w:val="2F2F2F"/>
                <w:w w:val="90"/>
                <w:sz w:val="21"/>
                <w:szCs w:val="21"/>
                <w:lang w:eastAsia="ko-KR"/>
              </w:rPr>
              <w:t>월 말로 연장</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하는 규정을 적용 받는다.</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p>
          <w:p w:rsid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(3) </w:t>
            </w:r>
            <w:r w:rsidRPr="008643C0">
              <w:rPr>
                <w:rFonts w:ascii="한컴바탕" w:eastAsia="한컴바탕" w:hAnsi="한컴바탕" w:cs="한컴바탕" w:hint="eastAsia"/>
                <w:color w:val="2F2F2F"/>
                <w:spacing w:val="-10"/>
                <w:w w:val="90"/>
                <w:sz w:val="21"/>
                <w:szCs w:val="21"/>
                <w:lang w:eastAsia="ko-KR"/>
              </w:rPr>
              <w:t>보충납부 기간과 경로</w:t>
            </w:r>
          </w:p>
          <w:p w:rsidR="008643C0" w:rsidRDefault="008643C0" w:rsidP="008643C0">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r w:rsidRPr="008643C0">
              <w:rPr>
                <w:rFonts w:ascii="한컴바탕" w:eastAsia="한컴바탕" w:hAnsi="한컴바탕" w:cs="한컴바탕" w:hint="eastAsia"/>
                <w:color w:val="2F2F2F"/>
                <w:spacing w:val="-10"/>
                <w:w w:val="90"/>
                <w:sz w:val="21"/>
                <w:szCs w:val="21"/>
                <w:lang w:eastAsia="ko-KR"/>
              </w:rPr>
              <w:t xml:space="preserve">보험가입업체는 </w:t>
            </w:r>
            <w:proofErr w:type="spellStart"/>
            <w:r w:rsidRPr="008643C0">
              <w:rPr>
                <w:rFonts w:ascii="한컴바탕" w:eastAsia="한컴바탕" w:hAnsi="한컴바탕" w:cs="한컴바탕" w:hint="eastAsia"/>
                <w:color w:val="2F2F2F"/>
                <w:spacing w:val="-10"/>
                <w:w w:val="90"/>
                <w:sz w:val="21"/>
                <w:szCs w:val="21"/>
                <w:lang w:eastAsia="ko-KR"/>
              </w:rPr>
              <w:t>신종코로나바이러스감염증</w:t>
            </w:r>
            <w:proofErr w:type="spellEnd"/>
            <w:r w:rsidRPr="008643C0">
              <w:rPr>
                <w:rFonts w:ascii="한컴바탕" w:eastAsia="한컴바탕" w:hAnsi="한컴바탕" w:cs="한컴바탕" w:hint="eastAsia"/>
                <w:color w:val="2F2F2F"/>
                <w:spacing w:val="-10"/>
                <w:w w:val="90"/>
                <w:sz w:val="21"/>
                <w:szCs w:val="21"/>
                <w:lang w:eastAsia="ko-KR"/>
              </w:rPr>
              <w:t xml:space="preserve"> 위기경보 해제 후 </w:t>
            </w:r>
            <w:r w:rsidRPr="008643C0">
              <w:rPr>
                <w:rFonts w:ascii="한컴바탕" w:eastAsia="한컴바탕" w:hAnsi="한컴바탕" w:cs="한컴바탕"/>
                <w:color w:val="2F2F2F"/>
                <w:spacing w:val="-10"/>
                <w:w w:val="90"/>
                <w:sz w:val="21"/>
                <w:szCs w:val="21"/>
                <w:lang w:eastAsia="ko-KR"/>
              </w:rPr>
              <w:t>3</w:t>
            </w:r>
            <w:r w:rsidRPr="008643C0">
              <w:rPr>
                <w:rFonts w:ascii="한컴바탕" w:eastAsia="한컴바탕" w:hAnsi="한컴바탕" w:cs="한컴바탕" w:hint="eastAsia"/>
                <w:color w:val="2F2F2F"/>
                <w:spacing w:val="-10"/>
                <w:w w:val="90"/>
                <w:sz w:val="21"/>
                <w:szCs w:val="21"/>
                <w:lang w:eastAsia="ko-KR"/>
              </w:rPr>
              <w:t xml:space="preserve">개월 내에 납기가 연장된 사회보험료를 </w:t>
            </w:r>
            <w:proofErr w:type="spellStart"/>
            <w:r w:rsidRPr="008643C0">
              <w:rPr>
                <w:rFonts w:ascii="한컴바탕" w:eastAsia="한컴바탕" w:hAnsi="한컴바탕" w:cs="한컴바탕" w:hint="eastAsia"/>
                <w:color w:val="2F2F2F"/>
                <w:spacing w:val="-10"/>
                <w:w w:val="90"/>
                <w:sz w:val="21"/>
                <w:szCs w:val="21"/>
                <w:lang w:eastAsia="ko-KR"/>
              </w:rPr>
              <w:t>보충납부하여야</w:t>
            </w:r>
            <w:proofErr w:type="spellEnd"/>
            <w:r w:rsidRPr="008643C0">
              <w:rPr>
                <w:rFonts w:ascii="한컴바탕" w:eastAsia="한컴바탕" w:hAnsi="한컴바탕" w:cs="한컴바탕" w:hint="eastAsia"/>
                <w:color w:val="2F2F2F"/>
                <w:spacing w:val="-10"/>
                <w:w w:val="90"/>
                <w:sz w:val="21"/>
                <w:szCs w:val="21"/>
                <w:lang w:eastAsia="ko-KR"/>
              </w:rPr>
              <w:t xml:space="preserve"> 한다.</w:t>
            </w:r>
          </w:p>
          <w:p w:rsidR="0073422F" w:rsidRDefault="008643C0" w:rsidP="0073422F">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2F2F2F"/>
                <w:w w:val="90"/>
                <w:sz w:val="21"/>
                <w:szCs w:val="21"/>
                <w:lang w:eastAsia="ko-KR"/>
              </w:rPr>
            </w:pPr>
            <w:r w:rsidRPr="00EE1C71">
              <w:rPr>
                <w:rFonts w:ascii="한컴바탕" w:eastAsia="한컴바탕" w:hAnsi="한컴바탕" w:cs="한컴바탕" w:hint="eastAsia"/>
                <w:color w:val="2F2F2F"/>
                <w:w w:val="90"/>
                <w:sz w:val="21"/>
                <w:szCs w:val="21"/>
                <w:lang w:eastAsia="ko-KR"/>
              </w:rPr>
              <w:t xml:space="preserve">2월 </w:t>
            </w:r>
            <w:r w:rsidRPr="00EE1C71">
              <w:rPr>
                <w:rFonts w:ascii="한컴바탕" w:eastAsia="한컴바탕" w:hAnsi="한컴바탕" w:cs="한컴바탕"/>
                <w:color w:val="2F2F2F"/>
                <w:w w:val="90"/>
                <w:sz w:val="21"/>
                <w:szCs w:val="21"/>
                <w:lang w:eastAsia="ko-KR"/>
              </w:rPr>
              <w:t>17</w:t>
            </w:r>
            <w:r w:rsidRPr="00EE1C71">
              <w:rPr>
                <w:rFonts w:ascii="한컴바탕" w:eastAsia="한컴바탕" w:hAnsi="한컴바탕" w:cs="한컴바탕" w:hint="eastAsia"/>
                <w:color w:val="2F2F2F"/>
                <w:w w:val="90"/>
                <w:sz w:val="21"/>
                <w:szCs w:val="21"/>
                <w:lang w:eastAsia="ko-KR"/>
              </w:rPr>
              <w:t xml:space="preserve">일부터 보충납부를 접수하되 온라인으로 신고하고 </w:t>
            </w:r>
            <w:proofErr w:type="spellStart"/>
            <w:r w:rsidRPr="00EE1C71">
              <w:rPr>
                <w:rFonts w:ascii="한컴바탕" w:eastAsia="한컴바탕" w:hAnsi="한컴바탕" w:cs="한컴바탕" w:hint="eastAsia"/>
                <w:color w:val="2F2F2F"/>
                <w:w w:val="90"/>
                <w:sz w:val="21"/>
                <w:szCs w:val="21"/>
                <w:lang w:eastAsia="ko-KR"/>
              </w:rPr>
              <w:t>보충납부한다</w:t>
            </w:r>
            <w:proofErr w:type="spellEnd"/>
            <w:r w:rsidRPr="00EE1C71">
              <w:rPr>
                <w:rFonts w:ascii="한컴바탕" w:eastAsia="한컴바탕" w:hAnsi="한컴바탕" w:cs="한컴바탕" w:hint="eastAsia"/>
                <w:color w:val="2F2F2F"/>
                <w:w w:val="90"/>
                <w:sz w:val="21"/>
                <w:szCs w:val="21"/>
                <w:lang w:eastAsia="ko-KR"/>
              </w:rPr>
              <w:t xml:space="preserve">. </w:t>
            </w:r>
            <w:r w:rsidRPr="00EE1C71">
              <w:rPr>
                <w:rFonts w:ascii="한컴바탕" w:eastAsia="한컴바탕" w:hAnsi="한컴바탕" w:cs="한컴바탕"/>
                <w:color w:val="2F2F2F"/>
                <w:w w:val="90"/>
                <w:sz w:val="21"/>
                <w:szCs w:val="21"/>
                <w:lang w:eastAsia="ko-KR"/>
              </w:rPr>
              <w:t>‘</w:t>
            </w:r>
            <w:proofErr w:type="spellStart"/>
            <w:r w:rsidRPr="00EE1C71">
              <w:rPr>
                <w:rFonts w:ascii="한컴바탕" w:eastAsia="한컴바탕" w:hAnsi="한컴바탕" w:cs="한컴바탕" w:hint="eastAsia"/>
                <w:color w:val="2F2F2F"/>
                <w:w w:val="90"/>
                <w:sz w:val="21"/>
                <w:szCs w:val="21"/>
                <w:lang w:eastAsia="ko-KR"/>
              </w:rPr>
              <w:t>비접촉식</w:t>
            </w:r>
            <w:proofErr w:type="spellEnd"/>
            <w:r w:rsidRPr="00EE1C71">
              <w:rPr>
                <w:rFonts w:ascii="한컴바탕" w:eastAsia="한컴바탕" w:hAnsi="한컴바탕" w:cs="한컴바탕" w:hint="eastAsia"/>
                <w:color w:val="2F2F2F"/>
                <w:w w:val="90"/>
                <w:sz w:val="21"/>
                <w:szCs w:val="21"/>
                <w:lang w:eastAsia="ko-KR"/>
              </w:rPr>
              <w:t>(</w:t>
            </w:r>
            <w:proofErr w:type="spellStart"/>
            <w:r w:rsidRPr="00EE1C71">
              <w:rPr>
                <w:rFonts w:ascii="한컴바탕" w:eastAsia="한컴바탕" w:hAnsi="한컴바탕" w:cs="한컴바탕" w:hint="eastAsia"/>
                <w:color w:val="2F2F2F"/>
                <w:w w:val="90"/>
                <w:sz w:val="21"/>
                <w:szCs w:val="21"/>
                <w:lang w:eastAsia="ko-KR"/>
              </w:rPr>
              <w:t>不見面</w:t>
            </w:r>
            <w:proofErr w:type="spellEnd"/>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 xml:space="preserve"> 보충납부를 일반화하되 온라인 신고</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보충납부가 불가능한 업무의 경우 사회보험가입업체는 팩스</w:t>
            </w:r>
            <w:r w:rsidRPr="00EE1C71">
              <w:rPr>
                <w:rFonts w:ascii="한컴바탕" w:eastAsia="한컴바탕" w:hAnsi="한컴바탕" w:cs="한컴바탕"/>
                <w:color w:val="2F2F2F"/>
                <w:w w:val="90"/>
                <w:sz w:val="21"/>
                <w:szCs w:val="21"/>
                <w:lang w:eastAsia="ko-KR"/>
              </w:rPr>
              <w:t>•</w:t>
            </w:r>
            <w:proofErr w:type="spellStart"/>
            <w:r w:rsidRPr="00EE1C71">
              <w:rPr>
                <w:rFonts w:ascii="한컴바탕" w:eastAsia="한컴바탕" w:hAnsi="한컴바탕" w:cs="한컴바탕" w:hint="eastAsia"/>
                <w:color w:val="2F2F2F"/>
                <w:w w:val="90"/>
                <w:sz w:val="21"/>
                <w:szCs w:val="21"/>
                <w:lang w:eastAsia="ko-KR"/>
              </w:rPr>
              <w:t>이메일</w:t>
            </w:r>
            <w:proofErr w:type="spellEnd"/>
            <w:r w:rsidRPr="00EE1C71">
              <w:rPr>
                <w:rFonts w:ascii="한컴바탕" w:eastAsia="한컴바탕" w:hAnsi="한컴바탕" w:cs="한컴바탕" w:hint="eastAsia"/>
                <w:color w:val="2F2F2F"/>
                <w:w w:val="90"/>
                <w:sz w:val="21"/>
                <w:szCs w:val="21"/>
                <w:lang w:eastAsia="ko-KR"/>
              </w:rPr>
              <w:t xml:space="preserve"> 등 방식으로 각 구(區</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 xml:space="preserve">의 사회보험처리기구에 제출하고 </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은행 납부</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 xml:space="preserve"> 방식을 선택하여 계좌이체를 통해 </w:t>
            </w:r>
            <w:proofErr w:type="spellStart"/>
            <w:r w:rsidRPr="00EE1C71">
              <w:rPr>
                <w:rFonts w:ascii="한컴바탕" w:eastAsia="한컴바탕" w:hAnsi="한컴바탕" w:cs="한컴바탕" w:hint="eastAsia"/>
                <w:color w:val="2F2F2F"/>
                <w:w w:val="90"/>
                <w:sz w:val="21"/>
                <w:szCs w:val="21"/>
                <w:lang w:eastAsia="ko-KR"/>
              </w:rPr>
              <w:t>보충납부할</w:t>
            </w:r>
            <w:proofErr w:type="spellEnd"/>
            <w:r w:rsidRPr="00EE1C71">
              <w:rPr>
                <w:rFonts w:ascii="한컴바탕" w:eastAsia="한컴바탕" w:hAnsi="한컴바탕" w:cs="한컴바탕" w:hint="eastAsia"/>
                <w:color w:val="2F2F2F"/>
                <w:w w:val="90"/>
                <w:sz w:val="21"/>
                <w:szCs w:val="21"/>
                <w:lang w:eastAsia="ko-KR"/>
              </w:rPr>
              <w:t xml:space="preserve"> 수 있다. 특수한 사정으로 현장 보충납부가 필요한 경우 보험가입업체는 각 구(區</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의 사회보험처리기구와 사전 전화예약 후 방문이 가능하다</w:t>
            </w:r>
            <w:r w:rsidR="00EE1C71" w:rsidRPr="00EE1C71">
              <w:rPr>
                <w:rFonts w:ascii="한컴바탕" w:eastAsia="한컴바탕" w:hAnsi="한컴바탕" w:cs="한컴바탕" w:hint="eastAsia"/>
                <w:color w:val="2F2F2F"/>
                <w:w w:val="90"/>
                <w:sz w:val="21"/>
                <w:szCs w:val="21"/>
                <w:lang w:eastAsia="ko-KR"/>
              </w:rPr>
              <w:t>.</w:t>
            </w:r>
          </w:p>
          <w:p w:rsidR="0073422F" w:rsidRDefault="0073422F" w:rsidP="0073422F">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2F2F2F"/>
                <w:w w:val="90"/>
                <w:sz w:val="21"/>
                <w:szCs w:val="21"/>
                <w:lang w:eastAsia="ko-KR"/>
              </w:rPr>
            </w:pPr>
          </w:p>
          <w:p w:rsidR="0073422F" w:rsidRPr="0073422F" w:rsidRDefault="0073422F" w:rsidP="0073422F">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w w:val="90"/>
                <w:sz w:val="21"/>
                <w:szCs w:val="21"/>
                <w:lang w:eastAsia="ko-KR"/>
              </w:rPr>
            </w:pPr>
            <w:r w:rsidRPr="0073422F">
              <w:rPr>
                <w:rFonts w:ascii="한컴바탕" w:eastAsia="한컴바탕" w:hAnsi="한컴바탕" w:cs="한컴바탕"/>
                <w:color w:val="2F2F2F"/>
                <w:spacing w:val="-10"/>
                <w:w w:val="90"/>
                <w:sz w:val="21"/>
                <w:szCs w:val="21"/>
                <w:lang w:eastAsia="ko-KR"/>
              </w:rPr>
              <w:t>3) 자유직업자(</w:t>
            </w:r>
            <w:proofErr w:type="spellStart"/>
            <w:r w:rsidRPr="0073422F">
              <w:rPr>
                <w:rFonts w:ascii="한컴바탕" w:eastAsia="한컴바탕" w:hAnsi="한컴바탕" w:cs="한컴바탕"/>
                <w:color w:val="2F2F2F"/>
                <w:spacing w:val="-10"/>
                <w:w w:val="90"/>
                <w:sz w:val="21"/>
                <w:szCs w:val="21"/>
                <w:lang w:eastAsia="ko-KR"/>
              </w:rPr>
              <w:t>靈活就業人員</w:t>
            </w:r>
            <w:proofErr w:type="spellEnd"/>
            <w:r w:rsidRPr="0073422F">
              <w:rPr>
                <w:rFonts w:ascii="한컴바탕" w:eastAsia="한컴바탕" w:hAnsi="한컴바탕" w:cs="한컴바탕"/>
                <w:color w:val="2F2F2F"/>
                <w:spacing w:val="-10"/>
                <w:w w:val="90"/>
                <w:sz w:val="21"/>
                <w:szCs w:val="21"/>
                <w:lang w:eastAsia="ko-KR"/>
              </w:rPr>
              <w:t>)(사회보험료 보조금을 지원받는 자유직업자 포함)</w:t>
            </w:r>
          </w:p>
          <w:p w:rsidR="00EE1C71" w:rsidRPr="0073422F" w:rsidRDefault="0073422F" w:rsidP="0073422F">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2"/>
                <w:w w:val="90"/>
                <w:sz w:val="21"/>
                <w:szCs w:val="21"/>
                <w:lang w:eastAsia="ko-KR"/>
              </w:rPr>
            </w:pPr>
            <w:r w:rsidRPr="0073422F">
              <w:rPr>
                <w:rFonts w:ascii="한컴바탕" w:eastAsia="한컴바탕" w:hAnsi="한컴바탕" w:cs="한컴바탕"/>
                <w:color w:val="2F2F2F"/>
                <w:spacing w:val="-12"/>
                <w:w w:val="90"/>
                <w:sz w:val="21"/>
                <w:szCs w:val="21"/>
                <w:lang w:eastAsia="ko-KR"/>
              </w:rPr>
              <w:t xml:space="preserve">1월분 및 2월분 사회보험료를 정상적인 업무 절차에 따라 월별로 통일적으로 납부한다(자동계좌이체 방식). 사회보험료 납부가 성공적으로 이뤄지지 아니한 자의 경우 납기를 3월 말로 연장하여 납부할 수 있다. 2019년 12월 ~ 2020년 2월 기간에 사회보험료 납부 실패로 사회보험료 납부가 중단된 경우 보충납부가 가능하며 사회보험료 납부 중단으로 간주하지 아니한다. </w:t>
            </w:r>
            <w:proofErr w:type="spellStart"/>
            <w:r w:rsidRPr="0073422F">
              <w:rPr>
                <w:rFonts w:ascii="한컴바탕" w:eastAsia="한컴바탕" w:hAnsi="한컴바탕" w:cs="한컴바탕"/>
                <w:color w:val="2F2F2F"/>
                <w:spacing w:val="-12"/>
                <w:w w:val="90"/>
                <w:sz w:val="21"/>
                <w:szCs w:val="21"/>
                <w:lang w:eastAsia="ko-KR"/>
              </w:rPr>
              <w:t>보충납부한</w:t>
            </w:r>
            <w:proofErr w:type="spellEnd"/>
            <w:r w:rsidRPr="0073422F">
              <w:rPr>
                <w:rFonts w:ascii="한컴바탕" w:eastAsia="한컴바탕" w:hAnsi="한컴바탕" w:cs="한컴바탕"/>
                <w:color w:val="2F2F2F"/>
                <w:spacing w:val="-12"/>
                <w:w w:val="90"/>
                <w:sz w:val="21"/>
                <w:szCs w:val="21"/>
                <w:lang w:eastAsia="ko-KR"/>
              </w:rPr>
              <w:t xml:space="preserve"> 후 중단기간의 의료보험대우를 누릴 수 있으며 6개월 대기기간의 제한을 받지 아니</w:t>
            </w:r>
            <w:r w:rsidRPr="0073422F">
              <w:rPr>
                <w:rFonts w:ascii="한컴바탕" w:eastAsia="한컴바탕" w:hAnsi="한컴바탕" w:cs="한컴바탕" w:hint="eastAsia"/>
                <w:color w:val="2F2F2F"/>
                <w:spacing w:val="-12"/>
                <w:w w:val="90"/>
                <w:sz w:val="21"/>
                <w:szCs w:val="21"/>
                <w:lang w:eastAsia="ko-KR"/>
              </w:rPr>
              <w:t>한다</w:t>
            </w:r>
            <w:r w:rsidRPr="0073422F">
              <w:rPr>
                <w:rFonts w:ascii="한컴바탕" w:eastAsia="한컴바탕" w:hAnsi="한컴바탕" w:cs="한컴바탕"/>
                <w:color w:val="2F2F2F"/>
                <w:spacing w:val="-12"/>
                <w:w w:val="90"/>
                <w:sz w:val="21"/>
                <w:szCs w:val="21"/>
                <w:lang w:eastAsia="ko-KR"/>
              </w:rPr>
              <w:t>.</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lastRenderedPageBreak/>
              <w:t xml:space="preserve">3. </w:t>
            </w:r>
            <w:r w:rsidR="008643C0" w:rsidRPr="00EE1C71">
              <w:rPr>
                <w:rFonts w:ascii="한컴바탕" w:eastAsia="한컴바탕" w:hAnsi="한컴바탕" w:cs="한컴바탕" w:hint="eastAsia"/>
                <w:bCs/>
                <w:color w:val="2F2F2F"/>
                <w:spacing w:val="-10"/>
                <w:w w:val="90"/>
                <w:sz w:val="21"/>
                <w:szCs w:val="21"/>
                <w:lang w:eastAsia="ko-KR"/>
              </w:rPr>
              <w:t xml:space="preserve">사회보험료 납기를 </w:t>
            </w:r>
            <w:r w:rsidR="008643C0" w:rsidRPr="00EE1C71">
              <w:rPr>
                <w:rFonts w:ascii="한컴바탕" w:eastAsia="한컴바탕" w:hAnsi="한컴바탕" w:cs="한컴바탕"/>
                <w:bCs/>
                <w:color w:val="2F2F2F"/>
                <w:spacing w:val="-10"/>
                <w:w w:val="90"/>
                <w:sz w:val="21"/>
                <w:szCs w:val="21"/>
                <w:lang w:eastAsia="ko-KR"/>
              </w:rPr>
              <w:t>7</w:t>
            </w:r>
            <w:r w:rsidR="008643C0" w:rsidRPr="00EE1C71">
              <w:rPr>
                <w:rFonts w:ascii="한컴바탕" w:eastAsia="한컴바탕" w:hAnsi="한컴바탕" w:cs="한컴바탕" w:hint="eastAsia"/>
                <w:bCs/>
                <w:color w:val="2F2F2F"/>
                <w:spacing w:val="-10"/>
                <w:w w:val="90"/>
                <w:sz w:val="21"/>
                <w:szCs w:val="21"/>
                <w:lang w:eastAsia="ko-KR"/>
              </w:rPr>
              <w:t>월 말로 연장하는 구체적인 방법</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1) </w:t>
            </w:r>
            <w:r w:rsidR="008643C0" w:rsidRPr="00EE1C71">
              <w:rPr>
                <w:rFonts w:ascii="한컴바탕" w:eastAsia="한컴바탕" w:hAnsi="한컴바탕" w:cs="한컴바탕" w:hint="eastAsia"/>
                <w:color w:val="2F2F2F"/>
                <w:spacing w:val="-10"/>
                <w:w w:val="90"/>
                <w:sz w:val="21"/>
                <w:szCs w:val="21"/>
                <w:lang w:eastAsia="ko-KR"/>
              </w:rPr>
              <w:t>적용대상 및 조건</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(1) </w:t>
            </w:r>
            <w:r w:rsidR="008643C0" w:rsidRPr="00EE1C71">
              <w:rPr>
                <w:rFonts w:ascii="한컴바탕" w:eastAsia="한컴바탕" w:hAnsi="한컴바탕" w:cs="한컴바탕" w:hint="eastAsia"/>
                <w:color w:val="2F2F2F"/>
                <w:spacing w:val="-10"/>
                <w:w w:val="90"/>
                <w:sz w:val="21"/>
                <w:szCs w:val="21"/>
                <w:lang w:eastAsia="ko-KR"/>
              </w:rPr>
              <w:t>베이징(北京</w:t>
            </w:r>
            <w:r w:rsidR="008643C0" w:rsidRPr="00EE1C71">
              <w:rPr>
                <w:rFonts w:ascii="한컴바탕" w:eastAsia="한컴바탕" w:hAnsi="한컴바탕" w:cs="한컴바탕"/>
                <w:color w:val="2F2F2F"/>
                <w:spacing w:val="-10"/>
                <w:w w:val="90"/>
                <w:sz w:val="21"/>
                <w:szCs w:val="21"/>
                <w:lang w:eastAsia="ko-KR"/>
              </w:rPr>
              <w:t>)</w:t>
            </w:r>
            <w:r w:rsidR="008643C0" w:rsidRPr="00EE1C71">
              <w:rPr>
                <w:rFonts w:ascii="한컴바탕" w:eastAsia="한컴바탕" w:hAnsi="한컴바탕" w:cs="한컴바탕" w:hint="eastAsia"/>
                <w:color w:val="2F2F2F"/>
                <w:spacing w:val="-10"/>
                <w:w w:val="90"/>
                <w:sz w:val="21"/>
                <w:szCs w:val="21"/>
                <w:lang w:eastAsia="ko-KR"/>
              </w:rPr>
              <w:t>시에서 정상적으로 사회보험에 가입하여 사회보험료를 납부해 온 업체로 관광, 숙박, 외식, 회의</w:t>
            </w:r>
            <w:r w:rsidR="008643C0" w:rsidRPr="00EE1C71">
              <w:rPr>
                <w:rFonts w:ascii="한컴바탕" w:eastAsia="한컴바탕" w:hAnsi="한컴바탕" w:cs="한컴바탕"/>
                <w:color w:val="2F2F2F"/>
                <w:spacing w:val="-10"/>
                <w:w w:val="90"/>
                <w:sz w:val="21"/>
                <w:szCs w:val="21"/>
                <w:lang w:eastAsia="ko-KR"/>
              </w:rPr>
              <w:t>•</w:t>
            </w:r>
            <w:r w:rsidR="008643C0" w:rsidRPr="00EE1C71">
              <w:rPr>
                <w:rFonts w:ascii="한컴바탕" w:eastAsia="한컴바탕" w:hAnsi="한컴바탕" w:cs="한컴바탕" w:hint="eastAsia"/>
                <w:color w:val="2F2F2F"/>
                <w:spacing w:val="-10"/>
                <w:w w:val="90"/>
                <w:sz w:val="21"/>
                <w:szCs w:val="21"/>
                <w:lang w:eastAsia="ko-KR"/>
              </w:rPr>
              <w:t>전시,</w:t>
            </w:r>
            <w:r w:rsidR="008643C0" w:rsidRPr="00EE1C71">
              <w:rPr>
                <w:rFonts w:ascii="한컴바탕" w:eastAsia="한컴바탕" w:hAnsi="한컴바탕" w:cs="한컴바탕"/>
                <w:color w:val="2F2F2F"/>
                <w:spacing w:val="-10"/>
                <w:w w:val="90"/>
                <w:sz w:val="21"/>
                <w:szCs w:val="21"/>
                <w:lang w:eastAsia="ko-KR"/>
              </w:rPr>
              <w:t xml:space="preserve"> </w:t>
            </w:r>
            <w:r w:rsidR="008643C0" w:rsidRPr="00EE1C71">
              <w:rPr>
                <w:rFonts w:ascii="한컴바탕" w:eastAsia="한컴바탕" w:hAnsi="한컴바탕" w:cs="한컴바탕" w:hint="eastAsia"/>
                <w:color w:val="2F2F2F"/>
                <w:spacing w:val="-10"/>
                <w:w w:val="90"/>
                <w:sz w:val="21"/>
                <w:szCs w:val="21"/>
                <w:lang w:eastAsia="ko-KR"/>
              </w:rPr>
              <w:t>교통운송, 교육, 문화예술공연, 영화관•극장,</w:t>
            </w:r>
            <w:r w:rsidR="008643C0" w:rsidRPr="00EE1C71">
              <w:rPr>
                <w:rFonts w:ascii="한컴바탕" w:eastAsia="한컴바탕" w:hAnsi="한컴바탕" w:cs="한컴바탕"/>
                <w:color w:val="2F2F2F"/>
                <w:spacing w:val="-10"/>
                <w:w w:val="90"/>
                <w:sz w:val="21"/>
                <w:szCs w:val="21"/>
                <w:lang w:eastAsia="ko-KR"/>
              </w:rPr>
              <w:t xml:space="preserve"> </w:t>
            </w:r>
            <w:r w:rsidR="008643C0" w:rsidRPr="00EE1C71">
              <w:rPr>
                <w:rFonts w:ascii="한컴바탕" w:eastAsia="한컴바탕" w:hAnsi="한컴바탕" w:cs="한컴바탕" w:hint="eastAsia"/>
                <w:color w:val="2F2F2F"/>
                <w:spacing w:val="-10"/>
                <w:w w:val="90"/>
                <w:sz w:val="21"/>
                <w:szCs w:val="21"/>
                <w:lang w:eastAsia="ko-KR"/>
              </w:rPr>
              <w:t>빙상</w:t>
            </w:r>
            <w:r w:rsidR="008643C0" w:rsidRPr="00EE1C71">
              <w:rPr>
                <w:rFonts w:ascii="한컴바탕" w:eastAsia="한컴바탕" w:hAnsi="한컴바탕" w:cs="한컴바탕"/>
                <w:color w:val="2F2F2F"/>
                <w:spacing w:val="-10"/>
                <w:w w:val="90"/>
                <w:sz w:val="21"/>
                <w:szCs w:val="21"/>
                <w:lang w:eastAsia="ko-KR"/>
              </w:rPr>
              <w:t>•</w:t>
            </w:r>
            <w:r w:rsidR="008643C0" w:rsidRPr="00EE1C71">
              <w:rPr>
                <w:rFonts w:ascii="한컴바탕" w:eastAsia="한컴바탕" w:hAnsi="한컴바탕" w:cs="한컴바탕" w:hint="eastAsia"/>
                <w:color w:val="2F2F2F"/>
                <w:spacing w:val="-10"/>
                <w:w w:val="90"/>
                <w:sz w:val="21"/>
                <w:szCs w:val="21"/>
                <w:lang w:eastAsia="ko-KR"/>
              </w:rPr>
              <w:t>설상 스포츠 분야에 속하며 시(市</w:t>
            </w:r>
            <w:r w:rsidR="008643C0" w:rsidRPr="00EE1C71">
              <w:rPr>
                <w:rFonts w:ascii="한컴바탕" w:eastAsia="한컴바탕" w:hAnsi="한컴바탕" w:cs="한컴바탕"/>
                <w:color w:val="2F2F2F"/>
                <w:spacing w:val="-10"/>
                <w:w w:val="90"/>
                <w:sz w:val="21"/>
                <w:szCs w:val="21"/>
                <w:lang w:eastAsia="ko-KR"/>
              </w:rPr>
              <w:t>)</w:t>
            </w:r>
            <w:r w:rsidR="008643C0" w:rsidRPr="00EE1C71">
              <w:rPr>
                <w:rFonts w:ascii="한컴바탕" w:eastAsia="한컴바탕" w:hAnsi="한컴바탕" w:cs="한컴바탕" w:hint="eastAsia"/>
                <w:color w:val="2F2F2F"/>
                <w:spacing w:val="-10"/>
                <w:w w:val="90"/>
                <w:sz w:val="21"/>
                <w:szCs w:val="21"/>
                <w:lang w:eastAsia="ko-KR"/>
              </w:rPr>
              <w:t>급 관련 업계주관부서의 확인을 거친 기업.</w:t>
            </w:r>
          </w:p>
          <w:p w:rsidR="00EE1C71" w:rsidRDefault="008643C0"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r w:rsidRPr="00EE1C71">
              <w:rPr>
                <w:rFonts w:ascii="한컴바탕" w:eastAsia="한컴바탕" w:hAnsi="한컴바탕" w:cs="한컴바탕" w:hint="eastAsia"/>
                <w:color w:val="2F2F2F"/>
                <w:spacing w:val="-10"/>
                <w:w w:val="90"/>
                <w:sz w:val="21"/>
                <w:szCs w:val="21"/>
                <w:lang w:eastAsia="ko-KR"/>
              </w:rPr>
              <w:t>상기 분야에 속하지 아니하는 기업, 시(市</w:t>
            </w:r>
            <w:r w:rsidRPr="00EE1C71">
              <w:rPr>
                <w:rFonts w:ascii="한컴바탕" w:eastAsia="한컴바탕" w:hAnsi="한컴바탕" w:cs="한컴바탕"/>
                <w:color w:val="2F2F2F"/>
                <w:spacing w:val="-10"/>
                <w:w w:val="90"/>
                <w:sz w:val="21"/>
                <w:szCs w:val="21"/>
                <w:lang w:eastAsia="ko-KR"/>
              </w:rPr>
              <w:t>)</w:t>
            </w:r>
            <w:r w:rsidRPr="00EE1C71">
              <w:rPr>
                <w:rFonts w:ascii="한컴바탕" w:eastAsia="한컴바탕" w:hAnsi="한컴바탕" w:cs="한컴바탕" w:hint="eastAsia"/>
                <w:color w:val="2F2F2F"/>
                <w:spacing w:val="-10"/>
                <w:w w:val="90"/>
                <w:sz w:val="21"/>
                <w:szCs w:val="21"/>
                <w:lang w:eastAsia="ko-KR"/>
              </w:rPr>
              <w:t xml:space="preserve">급 관련 업계주관부서의 확인을 거치지 아니한 기업은 사회보험료 납기를 </w:t>
            </w:r>
            <w:r w:rsidRPr="00EE1C71">
              <w:rPr>
                <w:rFonts w:ascii="한컴바탕" w:eastAsia="한컴바탕" w:hAnsi="한컴바탕" w:cs="한컴바탕"/>
                <w:color w:val="2F2F2F"/>
                <w:spacing w:val="-10"/>
                <w:w w:val="90"/>
                <w:sz w:val="21"/>
                <w:szCs w:val="21"/>
                <w:lang w:eastAsia="ko-KR"/>
              </w:rPr>
              <w:t>7</w:t>
            </w:r>
            <w:r w:rsidRPr="00EE1C71">
              <w:rPr>
                <w:rFonts w:ascii="한컴바탕" w:eastAsia="한컴바탕" w:hAnsi="한컴바탕" w:cs="한컴바탕" w:hint="eastAsia"/>
                <w:color w:val="2F2F2F"/>
                <w:spacing w:val="-10"/>
                <w:w w:val="90"/>
                <w:sz w:val="21"/>
                <w:szCs w:val="21"/>
                <w:lang w:eastAsia="ko-KR"/>
              </w:rPr>
              <w:t>월 말로 연장할 수 없다.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
          <w:p w:rsidR="00EE1C71" w:rsidRP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6"/>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(2) </w:t>
            </w:r>
            <w:r w:rsidR="008643C0" w:rsidRPr="00EE1C71">
              <w:rPr>
                <w:rFonts w:ascii="한컴바탕" w:eastAsia="한컴바탕" w:hAnsi="한컴바탕" w:cs="한컴바탕"/>
                <w:color w:val="2F2F2F"/>
                <w:spacing w:val="-6"/>
                <w:w w:val="90"/>
                <w:sz w:val="21"/>
                <w:szCs w:val="21"/>
                <w:lang w:eastAsia="ko-KR"/>
              </w:rPr>
              <w:t>‘</w:t>
            </w:r>
            <w:r w:rsidR="008643C0" w:rsidRPr="00EE1C71">
              <w:rPr>
                <w:rFonts w:ascii="한컴바탕" w:eastAsia="한컴바탕" w:hAnsi="한컴바탕" w:cs="한컴바탕" w:hint="eastAsia"/>
                <w:color w:val="2F2F2F"/>
                <w:spacing w:val="-6"/>
                <w:w w:val="90"/>
                <w:sz w:val="21"/>
                <w:szCs w:val="21"/>
                <w:lang w:eastAsia="ko-KR"/>
              </w:rPr>
              <w:t>베이징(北京</w:t>
            </w:r>
            <w:r w:rsidR="008643C0" w:rsidRPr="00EE1C71">
              <w:rPr>
                <w:rFonts w:ascii="한컴바탕" w:eastAsia="한컴바탕" w:hAnsi="한컴바탕" w:cs="한컴바탕"/>
                <w:color w:val="2F2F2F"/>
                <w:spacing w:val="-6"/>
                <w:w w:val="90"/>
                <w:sz w:val="21"/>
                <w:szCs w:val="21"/>
                <w:lang w:eastAsia="ko-KR"/>
              </w:rPr>
              <w:t>)</w:t>
            </w:r>
            <w:r w:rsidR="008643C0" w:rsidRPr="00EE1C71">
              <w:rPr>
                <w:rFonts w:ascii="한컴바탕" w:eastAsia="한컴바탕" w:hAnsi="한컴바탕" w:cs="한컴바탕" w:hint="eastAsia"/>
                <w:color w:val="2F2F2F"/>
                <w:spacing w:val="-6"/>
                <w:w w:val="90"/>
                <w:sz w:val="21"/>
                <w:szCs w:val="21"/>
                <w:lang w:eastAsia="ko-KR"/>
              </w:rPr>
              <w:t>시에서 정상적으로 사회보험에 가입하여 사회보험료를 납부해 옴</w:t>
            </w:r>
            <w:r w:rsidR="008643C0" w:rsidRPr="00EE1C71">
              <w:rPr>
                <w:rFonts w:ascii="한컴바탕" w:eastAsia="한컴바탕" w:hAnsi="한컴바탕" w:cs="한컴바탕"/>
                <w:color w:val="2F2F2F"/>
                <w:spacing w:val="-6"/>
                <w:w w:val="90"/>
                <w:sz w:val="21"/>
                <w:szCs w:val="21"/>
                <w:lang w:eastAsia="ko-KR"/>
              </w:rPr>
              <w:t>’</w:t>
            </w:r>
            <w:r w:rsidR="008643C0" w:rsidRPr="00EE1C71">
              <w:rPr>
                <w:rFonts w:ascii="한컴바탕" w:eastAsia="한컴바탕" w:hAnsi="한컴바탕" w:cs="한컴바탕" w:hint="eastAsia"/>
                <w:color w:val="2F2F2F"/>
                <w:spacing w:val="-6"/>
                <w:w w:val="90"/>
                <w:sz w:val="21"/>
                <w:szCs w:val="21"/>
                <w:lang w:eastAsia="ko-KR"/>
              </w:rPr>
              <w:t>이라 함은</w:t>
            </w:r>
            <w:r w:rsidR="008643C0" w:rsidRPr="00EE1C71">
              <w:rPr>
                <w:rFonts w:ascii="한컴바탕" w:eastAsia="한컴바탕" w:hAnsi="한컴바탕" w:cs="한컴바탕"/>
                <w:color w:val="2F2F2F"/>
                <w:spacing w:val="-6"/>
                <w:w w:val="90"/>
                <w:sz w:val="21"/>
                <w:szCs w:val="21"/>
                <w:lang w:eastAsia="ko-KR"/>
              </w:rPr>
              <w:t>,</w:t>
            </w:r>
            <w:r w:rsidR="008643C0" w:rsidRPr="00EE1C71">
              <w:rPr>
                <w:rFonts w:ascii="한컴바탕" w:eastAsia="한컴바탕" w:hAnsi="한컴바탕" w:cs="한컴바탕" w:hint="eastAsia"/>
                <w:color w:val="2F2F2F"/>
                <w:spacing w:val="-6"/>
                <w:w w:val="90"/>
                <w:sz w:val="21"/>
                <w:szCs w:val="21"/>
                <w:lang w:eastAsia="ko-KR"/>
              </w:rPr>
              <w:t xml:space="preserve"> </w:t>
            </w:r>
            <w:r w:rsidR="008643C0" w:rsidRPr="00EE1C71">
              <w:rPr>
                <w:rFonts w:ascii="한컴바탕" w:eastAsia="한컴바탕" w:hAnsi="한컴바탕" w:cs="한컴바탕"/>
                <w:color w:val="2F2F2F"/>
                <w:spacing w:val="-6"/>
                <w:w w:val="90"/>
                <w:sz w:val="21"/>
                <w:szCs w:val="21"/>
                <w:lang w:eastAsia="ko-KR"/>
              </w:rPr>
              <w:t>2019</w:t>
            </w:r>
            <w:r w:rsidR="008643C0" w:rsidRPr="00EE1C71">
              <w:rPr>
                <w:rFonts w:ascii="한컴바탕" w:eastAsia="한컴바탕" w:hAnsi="한컴바탕" w:cs="한컴바탕" w:hint="eastAsia"/>
                <w:color w:val="2F2F2F"/>
                <w:spacing w:val="-6"/>
                <w:w w:val="90"/>
                <w:sz w:val="21"/>
                <w:szCs w:val="21"/>
                <w:lang w:eastAsia="ko-KR"/>
              </w:rPr>
              <w:t xml:space="preserve">년 </w:t>
            </w:r>
            <w:r w:rsidR="008643C0" w:rsidRPr="00EE1C71">
              <w:rPr>
                <w:rFonts w:ascii="한컴바탕" w:eastAsia="한컴바탕" w:hAnsi="한컴바탕" w:cs="한컴바탕"/>
                <w:color w:val="2F2F2F"/>
                <w:spacing w:val="-6"/>
                <w:w w:val="90"/>
                <w:sz w:val="21"/>
                <w:szCs w:val="21"/>
                <w:lang w:eastAsia="ko-KR"/>
              </w:rPr>
              <w:t>12</w:t>
            </w:r>
            <w:r w:rsidR="008643C0" w:rsidRPr="00EE1C71">
              <w:rPr>
                <w:rFonts w:ascii="한컴바탕" w:eastAsia="한컴바탕" w:hAnsi="한컴바탕" w:cs="한컴바탕" w:hint="eastAsia"/>
                <w:color w:val="2F2F2F"/>
                <w:spacing w:val="-6"/>
                <w:w w:val="90"/>
                <w:sz w:val="21"/>
                <w:szCs w:val="21"/>
                <w:lang w:eastAsia="ko-KR"/>
              </w:rPr>
              <w:t>월 전(</w:t>
            </w:r>
            <w:r w:rsidR="008643C0" w:rsidRPr="00EE1C71">
              <w:rPr>
                <w:rFonts w:ascii="한컴바탕" w:eastAsia="한컴바탕" w:hAnsi="한컴바탕" w:cs="한컴바탕"/>
                <w:color w:val="2F2F2F"/>
                <w:spacing w:val="-6"/>
                <w:w w:val="90"/>
                <w:sz w:val="21"/>
                <w:szCs w:val="21"/>
                <w:lang w:eastAsia="ko-KR"/>
              </w:rPr>
              <w:t>12</w:t>
            </w:r>
            <w:r w:rsidR="008643C0" w:rsidRPr="00EE1C71">
              <w:rPr>
                <w:rFonts w:ascii="한컴바탕" w:eastAsia="한컴바탕" w:hAnsi="한컴바탕" w:cs="한컴바탕" w:hint="eastAsia"/>
                <w:color w:val="2F2F2F"/>
                <w:spacing w:val="-6"/>
                <w:w w:val="90"/>
                <w:sz w:val="21"/>
                <w:szCs w:val="21"/>
                <w:lang w:eastAsia="ko-KR"/>
              </w:rPr>
              <w:t>월 제외</w:t>
            </w:r>
            <w:r w:rsidR="008643C0" w:rsidRPr="00EE1C71">
              <w:rPr>
                <w:rFonts w:ascii="한컴바탕" w:eastAsia="한컴바탕" w:hAnsi="한컴바탕" w:cs="한컴바탕"/>
                <w:color w:val="2F2F2F"/>
                <w:spacing w:val="-6"/>
                <w:w w:val="90"/>
                <w:sz w:val="21"/>
                <w:szCs w:val="21"/>
                <w:lang w:eastAsia="ko-KR"/>
              </w:rPr>
              <w:t>)</w:t>
            </w:r>
            <w:r w:rsidR="008643C0" w:rsidRPr="00EE1C71">
              <w:rPr>
                <w:rFonts w:ascii="한컴바탕" w:eastAsia="한컴바탕" w:hAnsi="한컴바탕" w:cs="한컴바탕" w:hint="eastAsia"/>
                <w:color w:val="2F2F2F"/>
                <w:spacing w:val="-6"/>
                <w:w w:val="90"/>
                <w:sz w:val="21"/>
                <w:szCs w:val="21"/>
                <w:lang w:eastAsia="ko-KR"/>
              </w:rPr>
              <w:t xml:space="preserve">까지 체납된 사회보험료가 없음을 지칭한다. </w:t>
            </w:r>
            <w:r w:rsidR="008643C0" w:rsidRPr="00EE1C71">
              <w:rPr>
                <w:rFonts w:ascii="한컴바탕" w:eastAsia="한컴바탕" w:hAnsi="한컴바탕" w:cs="한컴바탕"/>
                <w:color w:val="2F2F2F"/>
                <w:spacing w:val="-6"/>
                <w:w w:val="90"/>
                <w:sz w:val="21"/>
                <w:szCs w:val="21"/>
                <w:lang w:eastAsia="ko-KR"/>
              </w:rPr>
              <w:t>2019</w:t>
            </w:r>
            <w:r w:rsidR="008643C0" w:rsidRPr="00EE1C71">
              <w:rPr>
                <w:rFonts w:ascii="한컴바탕" w:eastAsia="한컴바탕" w:hAnsi="한컴바탕" w:cs="한컴바탕" w:hint="eastAsia"/>
                <w:color w:val="2F2F2F"/>
                <w:spacing w:val="-6"/>
                <w:w w:val="90"/>
                <w:sz w:val="21"/>
                <w:szCs w:val="21"/>
                <w:lang w:eastAsia="ko-KR"/>
              </w:rPr>
              <w:t xml:space="preserve">년 </w:t>
            </w:r>
            <w:r w:rsidR="008643C0" w:rsidRPr="00EE1C71">
              <w:rPr>
                <w:rFonts w:ascii="한컴바탕" w:eastAsia="한컴바탕" w:hAnsi="한컴바탕" w:cs="한컴바탕"/>
                <w:color w:val="2F2F2F"/>
                <w:spacing w:val="-6"/>
                <w:w w:val="90"/>
                <w:sz w:val="21"/>
                <w:szCs w:val="21"/>
                <w:lang w:eastAsia="ko-KR"/>
              </w:rPr>
              <w:t>12</w:t>
            </w:r>
            <w:r w:rsidR="008643C0" w:rsidRPr="00EE1C71">
              <w:rPr>
                <w:rFonts w:ascii="한컴바탕" w:eastAsia="한컴바탕" w:hAnsi="한컴바탕" w:cs="한컴바탕" w:hint="eastAsia"/>
                <w:color w:val="2F2F2F"/>
                <w:spacing w:val="-6"/>
                <w:w w:val="90"/>
                <w:sz w:val="21"/>
                <w:szCs w:val="21"/>
                <w:lang w:eastAsia="ko-KR"/>
              </w:rPr>
              <w:t>월 이전(</w:t>
            </w:r>
            <w:r w:rsidR="008643C0" w:rsidRPr="00EE1C71">
              <w:rPr>
                <w:rFonts w:ascii="한컴바탕" w:eastAsia="한컴바탕" w:hAnsi="한컴바탕" w:cs="한컴바탕"/>
                <w:color w:val="2F2F2F"/>
                <w:spacing w:val="-6"/>
                <w:w w:val="90"/>
                <w:sz w:val="21"/>
                <w:szCs w:val="21"/>
                <w:lang w:eastAsia="ko-KR"/>
              </w:rPr>
              <w:t>12</w:t>
            </w:r>
            <w:r w:rsidR="008643C0" w:rsidRPr="00EE1C71">
              <w:rPr>
                <w:rFonts w:ascii="한컴바탕" w:eastAsia="한컴바탕" w:hAnsi="한컴바탕" w:cs="한컴바탕" w:hint="eastAsia"/>
                <w:color w:val="2F2F2F"/>
                <w:spacing w:val="-6"/>
                <w:w w:val="90"/>
                <w:sz w:val="21"/>
                <w:szCs w:val="21"/>
                <w:lang w:eastAsia="ko-KR"/>
              </w:rPr>
              <w:t>월 제외</w:t>
            </w:r>
            <w:r w:rsidR="008643C0" w:rsidRPr="00EE1C71">
              <w:rPr>
                <w:rFonts w:ascii="한컴바탕" w:eastAsia="한컴바탕" w:hAnsi="한컴바탕" w:cs="한컴바탕"/>
                <w:color w:val="2F2F2F"/>
                <w:spacing w:val="-6"/>
                <w:w w:val="90"/>
                <w:sz w:val="21"/>
                <w:szCs w:val="21"/>
                <w:lang w:eastAsia="ko-KR"/>
              </w:rPr>
              <w:t>)</w:t>
            </w:r>
            <w:r w:rsidR="008643C0" w:rsidRPr="00EE1C71">
              <w:rPr>
                <w:rFonts w:ascii="한컴바탕" w:eastAsia="한컴바탕" w:hAnsi="한컴바탕" w:cs="한컴바탕" w:hint="eastAsia"/>
                <w:color w:val="2F2F2F"/>
                <w:spacing w:val="-6"/>
                <w:w w:val="90"/>
                <w:sz w:val="21"/>
                <w:szCs w:val="21"/>
                <w:lang w:eastAsia="ko-KR"/>
              </w:rPr>
              <w:t xml:space="preserve">의 사회보험료를 체납 중인 기업은 체납 사회보험료를 </w:t>
            </w:r>
            <w:proofErr w:type="spellStart"/>
            <w:r w:rsidR="008643C0" w:rsidRPr="00EE1C71">
              <w:rPr>
                <w:rFonts w:ascii="한컴바탕" w:eastAsia="한컴바탕" w:hAnsi="한컴바탕" w:cs="한컴바탕" w:hint="eastAsia"/>
                <w:color w:val="2F2F2F"/>
                <w:spacing w:val="-6"/>
                <w:w w:val="90"/>
                <w:sz w:val="21"/>
                <w:szCs w:val="21"/>
                <w:lang w:eastAsia="ko-KR"/>
              </w:rPr>
              <w:t>보충납부한</w:t>
            </w:r>
            <w:proofErr w:type="spellEnd"/>
            <w:r w:rsidR="008643C0" w:rsidRPr="00EE1C71">
              <w:rPr>
                <w:rFonts w:ascii="한컴바탕" w:eastAsia="한컴바탕" w:hAnsi="한컴바탕" w:cs="한컴바탕" w:hint="eastAsia"/>
                <w:color w:val="2F2F2F"/>
                <w:spacing w:val="-6"/>
                <w:w w:val="90"/>
                <w:sz w:val="21"/>
                <w:szCs w:val="21"/>
                <w:lang w:eastAsia="ko-KR"/>
              </w:rPr>
              <w:t xml:space="preserve"> 후 적용대상이 될 수 있다.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299" w:firstLine="504"/>
              <w:jc w:val="both"/>
              <w:rPr>
                <w:rFonts w:ascii="한컴바탕" w:eastAsia="한컴바탕" w:hAnsi="한컴바탕" w:cs="한컴바탕"/>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2) </w:t>
            </w:r>
            <w:r w:rsidR="008643C0" w:rsidRPr="00EE1C71">
              <w:rPr>
                <w:rFonts w:ascii="한컴바탕" w:eastAsia="한컴바탕" w:hAnsi="한컴바탕" w:cs="한컴바탕"/>
                <w:color w:val="2F2F2F"/>
                <w:spacing w:val="-10"/>
                <w:w w:val="90"/>
                <w:sz w:val="21"/>
                <w:szCs w:val="21"/>
                <w:lang w:eastAsia="ko-KR"/>
              </w:rPr>
              <w:t>3</w:t>
            </w:r>
            <w:r w:rsidR="008643C0" w:rsidRPr="00EE1C71">
              <w:rPr>
                <w:rFonts w:ascii="한컴바탕" w:eastAsia="한컴바탕" w:hAnsi="한컴바탕" w:cs="한컴바탕" w:hint="eastAsia"/>
                <w:color w:val="2F2F2F"/>
                <w:spacing w:val="-10"/>
                <w:w w:val="90"/>
                <w:sz w:val="21"/>
                <w:szCs w:val="21"/>
                <w:lang w:eastAsia="ko-KR"/>
              </w:rPr>
              <w:t>월 말로 납기를 연장하는 정책과의 연결</w:t>
            </w:r>
          </w:p>
          <w:p w:rsidR="00EE1C71" w:rsidRDefault="008643C0"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r w:rsidRPr="00EE1C71">
              <w:rPr>
                <w:rFonts w:ascii="한컴바탕" w:eastAsia="한컴바탕" w:hAnsi="한컴바탕" w:cs="한컴바탕" w:hint="eastAsia"/>
                <w:color w:val="2F2F2F"/>
                <w:spacing w:val="-10"/>
                <w:w w:val="90"/>
                <w:sz w:val="21"/>
                <w:szCs w:val="21"/>
                <w:lang w:eastAsia="ko-KR"/>
              </w:rPr>
              <w:t xml:space="preserve">상기 조건에 부합하는 기업은 우선 이 통고 제2조에 따라 사회보험료 납기를 </w:t>
            </w:r>
            <w:r w:rsidRPr="00EE1C71">
              <w:rPr>
                <w:rFonts w:ascii="한컴바탕" w:eastAsia="한컴바탕" w:hAnsi="한컴바탕" w:cs="한컴바탕"/>
                <w:color w:val="2F2F2F"/>
                <w:spacing w:val="-10"/>
                <w:w w:val="90"/>
                <w:sz w:val="21"/>
                <w:szCs w:val="21"/>
                <w:lang w:eastAsia="ko-KR"/>
              </w:rPr>
              <w:t>3</w:t>
            </w:r>
            <w:r w:rsidRPr="00EE1C71">
              <w:rPr>
                <w:rFonts w:ascii="한컴바탕" w:eastAsia="한컴바탕" w:hAnsi="한컴바탕" w:cs="한컴바탕" w:hint="eastAsia"/>
                <w:color w:val="2F2F2F"/>
                <w:spacing w:val="-10"/>
                <w:w w:val="90"/>
                <w:sz w:val="21"/>
                <w:szCs w:val="21"/>
                <w:lang w:eastAsia="ko-KR"/>
              </w:rPr>
              <w:t xml:space="preserve">월 말로 연장하되 이와 동시에 규정된 절차에 따라 사회보험료 납기를 </w:t>
            </w:r>
            <w:r w:rsidRPr="00EE1C71">
              <w:rPr>
                <w:rFonts w:ascii="한컴바탕" w:eastAsia="한컴바탕" w:hAnsi="한컴바탕" w:cs="한컴바탕"/>
                <w:color w:val="2F2F2F"/>
                <w:spacing w:val="-10"/>
                <w:w w:val="90"/>
                <w:sz w:val="21"/>
                <w:szCs w:val="21"/>
                <w:lang w:eastAsia="ko-KR"/>
              </w:rPr>
              <w:t>7</w:t>
            </w:r>
            <w:r w:rsidRPr="00EE1C71">
              <w:rPr>
                <w:rFonts w:ascii="한컴바탕" w:eastAsia="한컴바탕" w:hAnsi="한컴바탕" w:cs="한컴바탕" w:hint="eastAsia"/>
                <w:color w:val="2F2F2F"/>
                <w:spacing w:val="-10"/>
                <w:w w:val="90"/>
                <w:sz w:val="21"/>
                <w:szCs w:val="21"/>
                <w:lang w:eastAsia="ko-KR"/>
              </w:rPr>
              <w:t>월 말로 연장하는 수속을 신청한다.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3) </w:t>
            </w:r>
            <w:r w:rsidR="008643C0" w:rsidRPr="00EE1C71">
              <w:rPr>
                <w:rFonts w:ascii="한컴바탕" w:eastAsia="한컴바탕" w:hAnsi="한컴바탕" w:cs="한컴바탕" w:hint="eastAsia"/>
                <w:color w:val="2F2F2F"/>
                <w:spacing w:val="-10"/>
                <w:w w:val="90"/>
                <w:sz w:val="21"/>
                <w:szCs w:val="21"/>
                <w:lang w:eastAsia="ko-KR"/>
              </w:rPr>
              <w:t>신청절차</w:t>
            </w:r>
          </w:p>
          <w:p w:rsidR="00EE1C71" w:rsidRPr="00EE1C71" w:rsidRDefault="008643C0"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w w:val="90"/>
                <w:sz w:val="21"/>
                <w:szCs w:val="21"/>
                <w:lang w:eastAsia="ko-KR"/>
              </w:rPr>
            </w:pPr>
            <w:r w:rsidRPr="00EE1C71">
              <w:rPr>
                <w:rFonts w:ascii="한컴바탕" w:eastAsia="한컴바탕" w:hAnsi="한컴바탕" w:cs="한컴바탕" w:hint="eastAsia"/>
                <w:color w:val="2F2F2F"/>
                <w:w w:val="90"/>
                <w:sz w:val="21"/>
                <w:szCs w:val="21"/>
                <w:lang w:eastAsia="ko-KR"/>
              </w:rPr>
              <w:t xml:space="preserve">상기 조건에 부합하는 기업은 </w:t>
            </w:r>
            <w:r w:rsidRPr="00EE1C71">
              <w:rPr>
                <w:rFonts w:ascii="한컴바탕" w:eastAsia="한컴바탕" w:hAnsi="한컴바탕" w:cs="한컴바탕"/>
                <w:color w:val="2F2F2F"/>
                <w:w w:val="90"/>
                <w:sz w:val="21"/>
                <w:szCs w:val="21"/>
                <w:lang w:eastAsia="ko-KR"/>
              </w:rPr>
              <w:t>2/17~3/20</w:t>
            </w:r>
            <w:r w:rsidRPr="00EE1C71">
              <w:rPr>
                <w:rFonts w:ascii="한컴바탕" w:eastAsia="한컴바탕" w:hAnsi="한컴바탕" w:cs="한컴바탕" w:hint="eastAsia"/>
                <w:color w:val="2F2F2F"/>
                <w:w w:val="90"/>
                <w:sz w:val="21"/>
                <w:szCs w:val="21"/>
                <w:lang w:eastAsia="ko-KR"/>
              </w:rPr>
              <w:t xml:space="preserve"> 기간에 </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베이징(北京</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시 온라인 사회보험 서비스 플랫폼</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 xml:space="preserve"> </w:t>
            </w:r>
            <w:r w:rsidRPr="00EE1C71">
              <w:rPr>
                <w:rFonts w:ascii="한컴바탕" w:eastAsia="한컴바탕" w:hAnsi="한컴바탕" w:cs="한컴바탕"/>
                <w:color w:val="2F2F2F"/>
                <w:w w:val="90"/>
                <w:sz w:val="21"/>
                <w:szCs w:val="21"/>
                <w:lang w:eastAsia="ko-KR"/>
              </w:rPr>
              <w:t>(</w:t>
            </w:r>
            <w:hyperlink r:id="rId9" w:history="1">
              <w:r w:rsidRPr="00EE1C71">
                <w:rPr>
                  <w:rStyle w:val="a7"/>
                  <w:rFonts w:ascii="한컴바탕" w:eastAsia="한컴바탕" w:hAnsi="한컴바탕" w:cs="한컴바탕" w:hint="eastAsia"/>
                  <w:w w:val="90"/>
                  <w:sz w:val="21"/>
                  <w:szCs w:val="21"/>
                  <w:lang w:eastAsia="ko-KR"/>
                </w:rPr>
                <w:t>http://fuwu.rsj.beijing.gov.cn/csibiz/home/</w:t>
              </w:r>
            </w:hyperlink>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 xml:space="preserve">을 방문하여 신규 개설된 </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사회보험료 납기연장 신청</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 xml:space="preserve"> 코너에서 요구에 따라 관련 정보를 작성</w:t>
            </w:r>
            <w:r w:rsidRPr="00EE1C71">
              <w:rPr>
                <w:rFonts w:ascii="한컴바탕" w:eastAsia="한컴바탕" w:hAnsi="한컴바탕" w:cs="한컴바탕"/>
                <w:color w:val="2F2F2F"/>
                <w:w w:val="90"/>
                <w:sz w:val="21"/>
                <w:szCs w:val="21"/>
                <w:lang w:eastAsia="ko-KR"/>
              </w:rPr>
              <w:t>•</w:t>
            </w:r>
            <w:r w:rsidRPr="00EE1C71">
              <w:rPr>
                <w:rFonts w:ascii="한컴바탕" w:eastAsia="한컴바탕" w:hAnsi="한컴바탕" w:cs="한컴바탕" w:hint="eastAsia"/>
                <w:color w:val="2F2F2F"/>
                <w:w w:val="90"/>
                <w:sz w:val="21"/>
                <w:szCs w:val="21"/>
                <w:lang w:eastAsia="ko-KR"/>
              </w:rPr>
              <w:t>제출함으로써 온라인으로 신청한다. 신고기간을 조정하는 경우 별도로 통고한다.</w:t>
            </w:r>
          </w:p>
          <w:p w:rsidR="00EE1C71" w:rsidRPr="00EE1C71" w:rsidRDefault="008643C0"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80"/>
                <w:sz w:val="21"/>
                <w:szCs w:val="21"/>
                <w:lang w:eastAsia="ko-KR"/>
              </w:rPr>
            </w:pPr>
            <w:r w:rsidRPr="00EE1C71">
              <w:rPr>
                <w:rFonts w:ascii="한컴바탕" w:eastAsia="한컴바탕" w:hAnsi="한컴바탕" w:cs="한컴바탕" w:hint="eastAsia"/>
                <w:color w:val="2F2F2F"/>
                <w:spacing w:val="-10"/>
                <w:w w:val="80"/>
                <w:sz w:val="21"/>
                <w:szCs w:val="21"/>
                <w:lang w:eastAsia="ko-KR"/>
              </w:rPr>
              <w:lastRenderedPageBreak/>
              <w:t>기업이 제출한 신청정보는 부서간 데이터 교환</w:t>
            </w:r>
            <w:r w:rsidRPr="00EE1C71">
              <w:rPr>
                <w:rFonts w:ascii="한컴바탕" w:eastAsia="한컴바탕" w:hAnsi="한컴바탕" w:cs="한컴바탕"/>
                <w:color w:val="2F2F2F"/>
                <w:spacing w:val="-10"/>
                <w:w w:val="80"/>
                <w:sz w:val="21"/>
                <w:szCs w:val="21"/>
                <w:lang w:eastAsia="ko-KR"/>
              </w:rPr>
              <w:t>•</w:t>
            </w:r>
            <w:r w:rsidRPr="00EE1C71">
              <w:rPr>
                <w:rFonts w:ascii="한컴바탕" w:eastAsia="한컴바탕" w:hAnsi="한컴바탕" w:cs="한컴바탕" w:hint="eastAsia"/>
                <w:color w:val="2F2F2F"/>
                <w:spacing w:val="-10"/>
                <w:w w:val="80"/>
                <w:sz w:val="21"/>
                <w:szCs w:val="21"/>
                <w:lang w:eastAsia="ko-KR"/>
              </w:rPr>
              <w:t>공유를 통해 바로 시(市</w:t>
            </w:r>
            <w:r w:rsidRPr="00EE1C71">
              <w:rPr>
                <w:rFonts w:ascii="한컴바탕" w:eastAsia="한컴바탕" w:hAnsi="한컴바탕" w:cs="한컴바탕"/>
                <w:color w:val="2F2F2F"/>
                <w:spacing w:val="-10"/>
                <w:w w:val="80"/>
                <w:sz w:val="21"/>
                <w:szCs w:val="21"/>
                <w:lang w:eastAsia="ko-KR"/>
              </w:rPr>
              <w:t>)</w:t>
            </w:r>
            <w:r w:rsidRPr="00EE1C71">
              <w:rPr>
                <w:rFonts w:ascii="한컴바탕" w:eastAsia="한컴바탕" w:hAnsi="한컴바탕" w:cs="한컴바탕" w:hint="eastAsia"/>
                <w:color w:val="2F2F2F"/>
                <w:spacing w:val="-10"/>
                <w:w w:val="80"/>
                <w:sz w:val="21"/>
                <w:szCs w:val="21"/>
                <w:lang w:eastAsia="ko-KR"/>
              </w:rPr>
              <w:t>급 관련 업계주관부서로 전송되며 시(市</w:t>
            </w:r>
            <w:r w:rsidRPr="00EE1C71">
              <w:rPr>
                <w:rFonts w:ascii="한컴바탕" w:eastAsia="한컴바탕" w:hAnsi="한컴바탕" w:cs="한컴바탕"/>
                <w:color w:val="2F2F2F"/>
                <w:spacing w:val="-10"/>
                <w:w w:val="80"/>
                <w:sz w:val="21"/>
                <w:szCs w:val="21"/>
                <w:lang w:eastAsia="ko-KR"/>
              </w:rPr>
              <w:t>)</w:t>
            </w:r>
            <w:r w:rsidRPr="00EE1C71">
              <w:rPr>
                <w:rFonts w:ascii="한컴바탕" w:eastAsia="한컴바탕" w:hAnsi="한컴바탕" w:cs="한컴바탕" w:hint="eastAsia"/>
                <w:color w:val="2F2F2F"/>
                <w:spacing w:val="-10"/>
                <w:w w:val="80"/>
                <w:sz w:val="21"/>
                <w:szCs w:val="21"/>
                <w:lang w:eastAsia="ko-KR"/>
              </w:rPr>
              <w:t>급 관련 업계주관부서가 확인 및 취합하여 베이징(北京</w:t>
            </w:r>
            <w:r w:rsidRPr="00EE1C71">
              <w:rPr>
                <w:rFonts w:ascii="한컴바탕" w:eastAsia="한컴바탕" w:hAnsi="한컴바탕" w:cs="한컴바탕"/>
                <w:color w:val="2F2F2F"/>
                <w:spacing w:val="-10"/>
                <w:w w:val="80"/>
                <w:sz w:val="21"/>
                <w:szCs w:val="21"/>
                <w:lang w:eastAsia="ko-KR"/>
              </w:rPr>
              <w:t>)</w:t>
            </w:r>
            <w:r w:rsidRPr="00EE1C71">
              <w:rPr>
                <w:rFonts w:ascii="한컴바탕" w:eastAsia="한컴바탕" w:hAnsi="한컴바탕" w:cs="한컴바탕" w:hint="eastAsia"/>
                <w:color w:val="2F2F2F"/>
                <w:spacing w:val="-10"/>
                <w:w w:val="80"/>
                <w:sz w:val="21"/>
                <w:szCs w:val="21"/>
                <w:lang w:eastAsia="ko-KR"/>
              </w:rPr>
              <w:t>시 인력자원사회보장부서와 의료보험주관부서로 전송한다. 베이징(北京</w:t>
            </w:r>
            <w:r w:rsidRPr="00EE1C71">
              <w:rPr>
                <w:rFonts w:ascii="한컴바탕" w:eastAsia="한컴바탕" w:hAnsi="한컴바탕" w:cs="한컴바탕"/>
                <w:color w:val="2F2F2F"/>
                <w:spacing w:val="-10"/>
                <w:w w:val="80"/>
                <w:sz w:val="21"/>
                <w:szCs w:val="21"/>
                <w:lang w:eastAsia="ko-KR"/>
              </w:rPr>
              <w:t>)</w:t>
            </w:r>
            <w:r w:rsidRPr="00EE1C71">
              <w:rPr>
                <w:rFonts w:ascii="한컴바탕" w:eastAsia="한컴바탕" w:hAnsi="한컴바탕" w:cs="한컴바탕" w:hint="eastAsia"/>
                <w:color w:val="2F2F2F"/>
                <w:spacing w:val="-10"/>
                <w:w w:val="80"/>
                <w:sz w:val="21"/>
                <w:szCs w:val="21"/>
                <w:lang w:eastAsia="ko-KR"/>
              </w:rPr>
              <w:t>시 인력자원사회보장부서와 의료보험주관부서는 시(市</w:t>
            </w:r>
            <w:r w:rsidRPr="00EE1C71">
              <w:rPr>
                <w:rFonts w:ascii="한컴바탕" w:eastAsia="한컴바탕" w:hAnsi="한컴바탕" w:cs="한컴바탕"/>
                <w:color w:val="2F2F2F"/>
                <w:spacing w:val="-10"/>
                <w:w w:val="80"/>
                <w:sz w:val="21"/>
                <w:szCs w:val="21"/>
                <w:lang w:eastAsia="ko-KR"/>
              </w:rPr>
              <w:t>)</w:t>
            </w:r>
            <w:r w:rsidRPr="00EE1C71">
              <w:rPr>
                <w:rFonts w:ascii="한컴바탕" w:eastAsia="한컴바탕" w:hAnsi="한컴바탕" w:cs="한컴바탕" w:hint="eastAsia"/>
                <w:color w:val="2F2F2F"/>
                <w:spacing w:val="-10"/>
                <w:w w:val="80"/>
                <w:sz w:val="21"/>
                <w:szCs w:val="21"/>
                <w:lang w:eastAsia="ko-KR"/>
              </w:rPr>
              <w:t xml:space="preserve">급 관련 업계주관부서가 확인한 기업 명단에 따라 통일적으로 사회보험료 납기를 </w:t>
            </w:r>
            <w:r w:rsidRPr="00EE1C71">
              <w:rPr>
                <w:rFonts w:ascii="한컴바탕" w:eastAsia="한컴바탕" w:hAnsi="한컴바탕" w:cs="한컴바탕"/>
                <w:color w:val="2F2F2F"/>
                <w:spacing w:val="-10"/>
                <w:w w:val="80"/>
                <w:sz w:val="21"/>
                <w:szCs w:val="21"/>
                <w:lang w:eastAsia="ko-KR"/>
              </w:rPr>
              <w:t>7</w:t>
            </w:r>
            <w:r w:rsidRPr="00EE1C71">
              <w:rPr>
                <w:rFonts w:ascii="한컴바탕" w:eastAsia="한컴바탕" w:hAnsi="한컴바탕" w:cs="한컴바탕" w:hint="eastAsia"/>
                <w:color w:val="2F2F2F"/>
                <w:spacing w:val="-10"/>
                <w:w w:val="80"/>
                <w:sz w:val="21"/>
                <w:szCs w:val="21"/>
                <w:lang w:eastAsia="ko-KR"/>
              </w:rPr>
              <w:t>월 말로 연장한다.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Cs/>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4. </w:t>
            </w:r>
            <w:r w:rsidRPr="00EE1C71">
              <w:rPr>
                <w:rFonts w:ascii="한컴바탕" w:eastAsia="한컴바탕" w:hAnsi="한컴바탕" w:cs="한컴바탕" w:hint="eastAsia"/>
                <w:bCs/>
                <w:color w:val="2F2F2F"/>
                <w:spacing w:val="-10"/>
                <w:w w:val="90"/>
                <w:sz w:val="21"/>
                <w:szCs w:val="21"/>
                <w:lang w:eastAsia="ko-KR"/>
              </w:rPr>
              <w:t xml:space="preserve">후속 </w:t>
            </w:r>
            <w:r>
              <w:rPr>
                <w:rFonts w:ascii="한컴바탕" w:eastAsia="한컴바탕" w:hAnsi="한컴바탕" w:cs="한컴바탕" w:hint="eastAsia"/>
                <w:bCs/>
                <w:color w:val="2F2F2F"/>
                <w:spacing w:val="-10"/>
                <w:w w:val="90"/>
                <w:sz w:val="21"/>
                <w:szCs w:val="21"/>
                <w:lang w:eastAsia="ko-KR"/>
              </w:rPr>
              <w:t>업무</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color w:val="2F2F2F"/>
                <w:spacing w:val="-10"/>
                <w:w w:val="90"/>
                <w:sz w:val="21"/>
                <w:szCs w:val="21"/>
                <w:lang w:eastAsia="ko-KR"/>
              </w:rPr>
              <w:t xml:space="preserve">1) </w:t>
            </w:r>
            <w:r w:rsidRPr="00EE1C71">
              <w:rPr>
                <w:rFonts w:ascii="한컴바탕" w:eastAsia="한컴바탕" w:hAnsi="한컴바탕" w:cs="한컴바탕" w:hint="eastAsia"/>
                <w:color w:val="2F2F2F"/>
                <w:spacing w:val="-10"/>
                <w:w w:val="90"/>
                <w:sz w:val="21"/>
                <w:szCs w:val="21"/>
                <w:lang w:eastAsia="ko-KR"/>
              </w:rPr>
              <w:t>사회보험료 납기연장 기간의 의료보험 개인계좌는 보충납부가 이뤄진 후에 배분한다.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r>
              <w:rPr>
                <w:rFonts w:ascii="한컴바탕" w:eastAsia="한컴바탕" w:hAnsi="한컴바탕" w:cs="한컴바탕" w:hint="eastAsia"/>
                <w:bCs/>
                <w:color w:val="2F2F2F"/>
                <w:spacing w:val="-10"/>
                <w:w w:val="90"/>
                <w:sz w:val="21"/>
                <w:szCs w:val="21"/>
                <w:lang w:eastAsia="ko-KR"/>
              </w:rPr>
              <w:t xml:space="preserve">2) </w:t>
            </w:r>
            <w:r w:rsidRPr="00EE1C71">
              <w:rPr>
                <w:rFonts w:ascii="한컴바탕" w:eastAsia="한컴바탕" w:hAnsi="한컴바탕" w:cs="한컴바탕" w:hint="eastAsia"/>
                <w:color w:val="2F2F2F"/>
                <w:spacing w:val="-10"/>
                <w:w w:val="90"/>
                <w:sz w:val="21"/>
                <w:szCs w:val="21"/>
                <w:lang w:eastAsia="ko-KR"/>
              </w:rPr>
              <w:t>사회보험료 납기연장 기간에 정년퇴직대우 허가 수속이 필요한 직원, 타성(省</w:t>
            </w:r>
            <w:r w:rsidRPr="00EE1C71">
              <w:rPr>
                <w:rFonts w:ascii="한컴바탕" w:eastAsia="한컴바탕" w:hAnsi="한컴바탕" w:cs="한컴바탕"/>
                <w:color w:val="2F2F2F"/>
                <w:spacing w:val="-10"/>
                <w:w w:val="90"/>
                <w:sz w:val="21"/>
                <w:szCs w:val="21"/>
                <w:lang w:eastAsia="ko-KR"/>
              </w:rPr>
              <w:t>)</w:t>
            </w:r>
            <w:r w:rsidRPr="00EE1C71">
              <w:rPr>
                <w:rFonts w:ascii="한컴바탕" w:eastAsia="한컴바탕" w:hAnsi="한컴바탕" w:cs="한컴바탕" w:hint="eastAsia"/>
                <w:color w:val="2F2F2F"/>
                <w:spacing w:val="-10"/>
                <w:w w:val="90"/>
                <w:sz w:val="21"/>
                <w:szCs w:val="21"/>
                <w:lang w:eastAsia="ko-KR"/>
              </w:rPr>
              <w:t xml:space="preserve"> 전출에 따른 계좌 청산이 필요한 직원이 있을 경우 보험가입업체는 그를 위하여 단독적으로 보험료 납부 수속을 처리하여야 한다.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bCs/>
                <w:color w:val="2F2F2F"/>
                <w:spacing w:val="-10"/>
                <w:w w:val="90"/>
                <w:sz w:val="21"/>
                <w:szCs w:val="21"/>
                <w:lang w:eastAsia="ko-KR"/>
              </w:rPr>
            </w:pPr>
            <w:r>
              <w:rPr>
                <w:rFonts w:ascii="한컴바탕" w:eastAsia="한컴바탕" w:hAnsi="한컴바탕" w:cs="한컴바탕" w:hint="eastAsia"/>
                <w:bCs/>
                <w:color w:val="2F2F2F"/>
                <w:spacing w:val="-10"/>
                <w:w w:val="90"/>
                <w:sz w:val="21"/>
                <w:szCs w:val="21"/>
                <w:lang w:eastAsia="ko-KR"/>
              </w:rPr>
              <w:t xml:space="preserve">3) </w:t>
            </w:r>
            <w:r w:rsidRPr="00EE1C71">
              <w:rPr>
                <w:rFonts w:ascii="한컴바탕" w:eastAsia="한컴바탕" w:hAnsi="한컴바탕" w:cs="한컴바탕" w:hint="eastAsia"/>
                <w:color w:val="2F2F2F"/>
                <w:spacing w:val="-16"/>
                <w:w w:val="90"/>
                <w:sz w:val="21"/>
                <w:szCs w:val="21"/>
                <w:lang w:eastAsia="ko-KR"/>
              </w:rPr>
              <w:t>사회보험가입자의 권익을 보장하기 위하여 사회보험가입업체(개인</w:t>
            </w:r>
            <w:r w:rsidRPr="00EE1C71">
              <w:rPr>
                <w:rFonts w:ascii="한컴바탕" w:eastAsia="한컴바탕" w:hAnsi="한컴바탕" w:cs="한컴바탕"/>
                <w:color w:val="2F2F2F"/>
                <w:spacing w:val="-16"/>
                <w:w w:val="90"/>
                <w:sz w:val="21"/>
                <w:szCs w:val="21"/>
                <w:lang w:eastAsia="ko-KR"/>
              </w:rPr>
              <w:t>)</w:t>
            </w:r>
            <w:r w:rsidRPr="00EE1C71">
              <w:rPr>
                <w:rFonts w:ascii="한컴바탕" w:eastAsia="한컴바탕" w:hAnsi="한컴바탕" w:cs="한컴바탕" w:hint="eastAsia"/>
                <w:color w:val="2F2F2F"/>
                <w:spacing w:val="-16"/>
                <w:w w:val="90"/>
                <w:sz w:val="21"/>
                <w:szCs w:val="21"/>
                <w:lang w:eastAsia="ko-KR"/>
              </w:rPr>
              <w:t xml:space="preserve">가 규정에 따라 연장된 납기 내에 사회보험료를 적시 </w:t>
            </w:r>
            <w:proofErr w:type="spellStart"/>
            <w:r w:rsidRPr="00EE1C71">
              <w:rPr>
                <w:rFonts w:ascii="한컴바탕" w:eastAsia="한컴바탕" w:hAnsi="한컴바탕" w:cs="한컴바탕" w:hint="eastAsia"/>
                <w:color w:val="2F2F2F"/>
                <w:spacing w:val="-16"/>
                <w:w w:val="90"/>
                <w:sz w:val="21"/>
                <w:szCs w:val="21"/>
                <w:lang w:eastAsia="ko-KR"/>
              </w:rPr>
              <w:t>보충납부하는</w:t>
            </w:r>
            <w:proofErr w:type="spellEnd"/>
            <w:r w:rsidRPr="00EE1C71">
              <w:rPr>
                <w:rFonts w:ascii="한컴바탕" w:eastAsia="한컴바탕" w:hAnsi="한컴바탕" w:cs="한컴바탕" w:hint="eastAsia"/>
                <w:color w:val="2F2F2F"/>
                <w:spacing w:val="-16"/>
                <w:w w:val="90"/>
                <w:sz w:val="21"/>
                <w:szCs w:val="21"/>
                <w:lang w:eastAsia="ko-KR"/>
              </w:rPr>
              <w:t xml:space="preserve"> 경우 체납금을 부과하지 아니한다. 납기연장은 사회보험대우 지급 및 개인권익 기록에 영향을 미치지 아니하며 사회보험가입자 주택</w:t>
            </w:r>
            <w:r w:rsidRPr="00EE1C71">
              <w:rPr>
                <w:rFonts w:ascii="한컴바탕" w:eastAsia="한컴바탕" w:hAnsi="한컴바탕" w:cs="한컴바탕"/>
                <w:color w:val="2F2F2F"/>
                <w:spacing w:val="-16"/>
                <w:w w:val="90"/>
                <w:sz w:val="21"/>
                <w:szCs w:val="21"/>
                <w:lang w:eastAsia="ko-KR"/>
              </w:rPr>
              <w:t>•</w:t>
            </w:r>
            <w:r w:rsidRPr="00EE1C71">
              <w:rPr>
                <w:rFonts w:ascii="한컴바탕" w:eastAsia="한컴바탕" w:hAnsi="한컴바탕" w:cs="한컴바탕" w:hint="eastAsia"/>
                <w:color w:val="2F2F2F"/>
                <w:spacing w:val="-16"/>
                <w:w w:val="90"/>
                <w:sz w:val="21"/>
                <w:szCs w:val="21"/>
                <w:lang w:eastAsia="ko-KR"/>
              </w:rPr>
              <w:t>자동차 구매 및 호구 포인트(</w:t>
            </w:r>
            <w:proofErr w:type="spellStart"/>
            <w:r w:rsidRPr="00EE1C71">
              <w:rPr>
                <w:rFonts w:ascii="한컴바탕" w:eastAsia="한컴바탕" w:hAnsi="한컴바탕" w:cs="한컴바탕" w:hint="eastAsia"/>
                <w:color w:val="2F2F2F"/>
                <w:spacing w:val="-16"/>
                <w:w w:val="90"/>
                <w:sz w:val="21"/>
                <w:szCs w:val="21"/>
                <w:lang w:eastAsia="ko-KR"/>
              </w:rPr>
              <w:t>積分落戶</w:t>
            </w:r>
            <w:proofErr w:type="spellEnd"/>
            <w:r w:rsidRPr="00EE1C71">
              <w:rPr>
                <w:rFonts w:ascii="한컴바탕" w:eastAsia="한컴바탕" w:hAnsi="한컴바탕" w:cs="한컴바탕" w:hint="eastAsia"/>
                <w:color w:val="2F2F2F"/>
                <w:spacing w:val="-16"/>
                <w:w w:val="90"/>
                <w:sz w:val="21"/>
                <w:szCs w:val="21"/>
                <w:lang w:eastAsia="ko-KR"/>
              </w:rPr>
              <w:t xml:space="preserve">) 등 사회보험기록을 참조하여 이뤄지는 자격심사에 영향을 미치지 아니한다. 규정에 따라 연장된 납기 내에 사회보험료를 </w:t>
            </w:r>
            <w:proofErr w:type="spellStart"/>
            <w:r w:rsidRPr="00EE1C71">
              <w:rPr>
                <w:rFonts w:ascii="한컴바탕" w:eastAsia="한컴바탕" w:hAnsi="한컴바탕" w:cs="한컴바탕" w:hint="eastAsia"/>
                <w:color w:val="2F2F2F"/>
                <w:spacing w:val="-16"/>
                <w:w w:val="90"/>
                <w:sz w:val="21"/>
                <w:szCs w:val="21"/>
                <w:lang w:eastAsia="ko-KR"/>
              </w:rPr>
              <w:t>보충납부하지</w:t>
            </w:r>
            <w:proofErr w:type="spellEnd"/>
            <w:r w:rsidRPr="00EE1C71">
              <w:rPr>
                <w:rFonts w:ascii="한컴바탕" w:eastAsia="한컴바탕" w:hAnsi="한컴바탕" w:cs="한컴바탕" w:hint="eastAsia"/>
                <w:color w:val="2F2F2F"/>
                <w:spacing w:val="-16"/>
                <w:w w:val="90"/>
                <w:sz w:val="21"/>
                <w:szCs w:val="21"/>
                <w:lang w:eastAsia="ko-KR"/>
              </w:rPr>
              <w:t xml:space="preserve"> 아니하는 경우 사회보험료 납기연장 정책을 누리지 않은 것으로 간주하며 </w:t>
            </w:r>
            <w:proofErr w:type="spellStart"/>
            <w:r w:rsidRPr="00EE1C71">
              <w:rPr>
                <w:rFonts w:ascii="한컴바탕" w:eastAsia="한컴바탕" w:hAnsi="한컴바탕" w:cs="한컴바탕" w:hint="eastAsia"/>
                <w:color w:val="2F2F2F"/>
                <w:spacing w:val="-16"/>
                <w:w w:val="90"/>
                <w:sz w:val="21"/>
                <w:szCs w:val="21"/>
                <w:lang w:eastAsia="ko-KR"/>
              </w:rPr>
              <w:t>회보험대우</w:t>
            </w:r>
            <w:proofErr w:type="spellEnd"/>
            <w:r w:rsidRPr="00EE1C71">
              <w:rPr>
                <w:rFonts w:ascii="한컴바탕" w:eastAsia="한컴바탕" w:hAnsi="한컴바탕" w:cs="한컴바탕" w:hint="eastAsia"/>
                <w:color w:val="2F2F2F"/>
                <w:spacing w:val="-16"/>
                <w:w w:val="90"/>
                <w:sz w:val="21"/>
                <w:szCs w:val="21"/>
                <w:lang w:eastAsia="ko-KR"/>
              </w:rPr>
              <w:t xml:space="preserve"> 지급 및 개인권익 기록에 영향을 미치고 사회보험가입자 주택</w:t>
            </w:r>
            <w:r w:rsidRPr="00EE1C71">
              <w:rPr>
                <w:rFonts w:ascii="한컴바탕" w:eastAsia="한컴바탕" w:hAnsi="한컴바탕" w:cs="한컴바탕"/>
                <w:color w:val="2F2F2F"/>
                <w:spacing w:val="-16"/>
                <w:w w:val="90"/>
                <w:sz w:val="21"/>
                <w:szCs w:val="21"/>
                <w:lang w:eastAsia="ko-KR"/>
              </w:rPr>
              <w:t>•</w:t>
            </w:r>
            <w:r w:rsidRPr="00EE1C71">
              <w:rPr>
                <w:rFonts w:ascii="한컴바탕" w:eastAsia="한컴바탕" w:hAnsi="한컴바탕" w:cs="한컴바탕" w:hint="eastAsia"/>
                <w:color w:val="2F2F2F"/>
                <w:spacing w:val="-16"/>
                <w:w w:val="90"/>
                <w:sz w:val="21"/>
                <w:szCs w:val="21"/>
                <w:lang w:eastAsia="ko-KR"/>
              </w:rPr>
              <w:t>자동차 구매 및 호구 포인트(</w:t>
            </w:r>
            <w:proofErr w:type="spellStart"/>
            <w:r w:rsidRPr="00EE1C71">
              <w:rPr>
                <w:rFonts w:ascii="한컴바탕" w:eastAsia="한컴바탕" w:hAnsi="한컴바탕" w:cs="한컴바탕" w:hint="eastAsia"/>
                <w:color w:val="2F2F2F"/>
                <w:spacing w:val="-16"/>
                <w:w w:val="90"/>
                <w:sz w:val="21"/>
                <w:szCs w:val="21"/>
                <w:lang w:eastAsia="ko-KR"/>
              </w:rPr>
              <w:t>積分落戶</w:t>
            </w:r>
            <w:proofErr w:type="spellEnd"/>
            <w:r w:rsidRPr="00EE1C71">
              <w:rPr>
                <w:rFonts w:ascii="한컴바탕" w:eastAsia="한컴바탕" w:hAnsi="한컴바탕" w:cs="한컴바탕" w:hint="eastAsia"/>
                <w:color w:val="2F2F2F"/>
                <w:spacing w:val="-16"/>
                <w:w w:val="90"/>
                <w:sz w:val="21"/>
                <w:szCs w:val="21"/>
                <w:lang w:eastAsia="ko-KR"/>
              </w:rPr>
              <w:t>) 등 사회보험기록을 참조하여 이뤄지는 자격심사에 영향을 미친다. 규정된 기한이 경과될 때까지 보충납부 수속을 이행하지 아니하는 경우 체납금을 부과한다.</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100" w:firstLine="169"/>
              <w:jc w:val="both"/>
              <w:rPr>
                <w:rFonts w:ascii="한컴바탕" w:eastAsia="한컴바탕" w:hAnsi="한컴바탕" w:cs="한컴바탕"/>
                <w:bCs/>
                <w:color w:val="2F2F2F"/>
                <w:spacing w:val="-10"/>
                <w:w w:val="90"/>
                <w:sz w:val="21"/>
                <w:szCs w:val="21"/>
                <w:lang w:eastAsia="ko-KR"/>
              </w:rPr>
            </w:pPr>
          </w:p>
          <w:p w:rsidR="00EE1C71" w:rsidRP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Cs/>
                <w:color w:val="2F2F2F"/>
                <w:spacing w:val="-10"/>
                <w:w w:val="90"/>
                <w:sz w:val="21"/>
                <w:szCs w:val="21"/>
                <w:lang w:eastAsia="ko-KR"/>
              </w:rPr>
            </w:pPr>
            <w:r w:rsidRPr="00EE1C71">
              <w:rPr>
                <w:rFonts w:ascii="한컴바탕" w:eastAsia="한컴바탕" w:hAnsi="한컴바탕" w:cs="한컴바탕" w:hint="eastAsia"/>
                <w:color w:val="2F2F2F"/>
                <w:spacing w:val="-10"/>
                <w:w w:val="90"/>
                <w:sz w:val="21"/>
                <w:szCs w:val="21"/>
                <w:lang w:eastAsia="ko-KR"/>
              </w:rPr>
              <w:t>위와 같이 특별히 통고한다.</w:t>
            </w:r>
          </w:p>
          <w:p w:rsidR="00EE1C71" w:rsidRPr="00EE1C71" w:rsidRDefault="00EE1C71" w:rsidP="00EE1C71">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Cs/>
                <w:color w:val="2F2F2F"/>
                <w:spacing w:val="-10"/>
                <w:w w:val="90"/>
                <w:sz w:val="21"/>
                <w:szCs w:val="21"/>
                <w:lang w:eastAsia="ko-KR"/>
              </w:rPr>
            </w:pP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color w:val="2F2F2F"/>
                <w:spacing w:val="-10"/>
                <w:w w:val="90"/>
                <w:sz w:val="21"/>
                <w:szCs w:val="21"/>
                <w:lang w:eastAsia="ko-KR"/>
              </w:rPr>
            </w:pPr>
            <w:r w:rsidRPr="00EE1C71">
              <w:rPr>
                <w:rFonts w:ascii="한컴바탕" w:eastAsia="한컴바탕" w:hAnsi="한컴바탕" w:cs="한컴바탕" w:hint="eastAsia"/>
                <w:color w:val="2F2F2F"/>
                <w:spacing w:val="-10"/>
                <w:w w:val="90"/>
                <w:sz w:val="21"/>
                <w:szCs w:val="21"/>
                <w:lang w:eastAsia="ko-KR"/>
              </w:rPr>
              <w:lastRenderedPageBreak/>
              <w:t>베이징(北京</w:t>
            </w:r>
            <w:r w:rsidRPr="00EE1C71">
              <w:rPr>
                <w:rFonts w:ascii="한컴바탕" w:eastAsia="한컴바탕" w:hAnsi="한컴바탕" w:cs="한컴바탕"/>
                <w:color w:val="2F2F2F"/>
                <w:spacing w:val="-10"/>
                <w:w w:val="90"/>
                <w:sz w:val="21"/>
                <w:szCs w:val="21"/>
                <w:lang w:eastAsia="ko-KR"/>
              </w:rPr>
              <w:t>)</w:t>
            </w:r>
            <w:r w:rsidRPr="00EE1C71">
              <w:rPr>
                <w:rFonts w:ascii="한컴바탕" w:eastAsia="한컴바탕" w:hAnsi="한컴바탕" w:cs="한컴바탕" w:hint="eastAsia"/>
                <w:color w:val="2F2F2F"/>
                <w:spacing w:val="-10"/>
                <w:w w:val="90"/>
                <w:sz w:val="21"/>
                <w:szCs w:val="21"/>
                <w:lang w:eastAsia="ko-KR"/>
              </w:rPr>
              <w:t>시사회보험기금관리센터</w:t>
            </w:r>
          </w:p>
          <w:p w:rsidR="00EE1C71" w:rsidRDefault="00EE1C71" w:rsidP="00EE1C71">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bCs/>
                <w:color w:val="2F2F2F"/>
                <w:spacing w:val="-10"/>
                <w:w w:val="90"/>
                <w:sz w:val="21"/>
                <w:szCs w:val="21"/>
                <w:lang w:eastAsia="ko-KR"/>
              </w:rPr>
            </w:pPr>
            <w:r w:rsidRPr="00EE1C71">
              <w:rPr>
                <w:rFonts w:ascii="한컴바탕" w:eastAsia="한컴바탕" w:hAnsi="한컴바탕" w:cs="한컴바탕" w:hint="eastAsia"/>
                <w:color w:val="2F2F2F"/>
                <w:spacing w:val="-10"/>
                <w:w w:val="90"/>
                <w:sz w:val="21"/>
                <w:szCs w:val="21"/>
                <w:lang w:eastAsia="ko-KR"/>
              </w:rPr>
              <w:t>베이징(北京</w:t>
            </w:r>
            <w:r w:rsidRPr="00EE1C71">
              <w:rPr>
                <w:rFonts w:ascii="한컴바탕" w:eastAsia="한컴바탕" w:hAnsi="한컴바탕" w:cs="한컴바탕"/>
                <w:color w:val="2F2F2F"/>
                <w:spacing w:val="-10"/>
                <w:w w:val="90"/>
                <w:sz w:val="21"/>
                <w:szCs w:val="21"/>
                <w:lang w:eastAsia="ko-KR"/>
              </w:rPr>
              <w:t>)</w:t>
            </w:r>
            <w:proofErr w:type="spellStart"/>
            <w:r w:rsidRPr="00EE1C71">
              <w:rPr>
                <w:rFonts w:ascii="한컴바탕" w:eastAsia="한컴바탕" w:hAnsi="한컴바탕" w:cs="한컴바탕" w:hint="eastAsia"/>
                <w:color w:val="2F2F2F"/>
                <w:spacing w:val="-10"/>
                <w:w w:val="90"/>
                <w:sz w:val="21"/>
                <w:szCs w:val="21"/>
                <w:lang w:eastAsia="ko-KR"/>
              </w:rPr>
              <w:t>시의료보험사무관리센터</w:t>
            </w:r>
            <w:proofErr w:type="spellEnd"/>
          </w:p>
          <w:p w:rsidR="00EE1C71" w:rsidRPr="00EE1C71" w:rsidRDefault="00EE1C71" w:rsidP="00EE1C71">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bCs/>
                <w:color w:val="2F2F2F"/>
                <w:spacing w:val="-10"/>
                <w:w w:val="90"/>
                <w:sz w:val="21"/>
                <w:szCs w:val="21"/>
                <w:lang w:eastAsia="ko-KR"/>
              </w:rPr>
            </w:pPr>
            <w:r w:rsidRPr="00EE1C71">
              <w:rPr>
                <w:rFonts w:ascii="한컴바탕" w:eastAsia="한컴바탕" w:hAnsi="한컴바탕" w:cs="한컴바탕" w:hint="eastAsia"/>
                <w:color w:val="2F2F2F"/>
                <w:spacing w:val="-10"/>
                <w:w w:val="90"/>
                <w:sz w:val="21"/>
                <w:szCs w:val="21"/>
                <w:lang w:eastAsia="ko-KR"/>
              </w:rPr>
              <w:t>2</w:t>
            </w:r>
            <w:r w:rsidRPr="00EE1C71">
              <w:rPr>
                <w:rFonts w:ascii="한컴바탕" w:eastAsia="한컴바탕" w:hAnsi="한컴바탕" w:cs="한컴바탕"/>
                <w:color w:val="2F2F2F"/>
                <w:spacing w:val="-10"/>
                <w:w w:val="90"/>
                <w:sz w:val="21"/>
                <w:szCs w:val="21"/>
                <w:lang w:eastAsia="ko-KR"/>
              </w:rPr>
              <w:t>020</w:t>
            </w:r>
            <w:r w:rsidRPr="00EE1C71">
              <w:rPr>
                <w:rFonts w:ascii="한컴바탕" w:eastAsia="한컴바탕" w:hAnsi="한컴바탕" w:cs="한컴바탕" w:hint="eastAsia"/>
                <w:color w:val="2F2F2F"/>
                <w:spacing w:val="-10"/>
                <w:w w:val="90"/>
                <w:sz w:val="21"/>
                <w:szCs w:val="21"/>
                <w:lang w:eastAsia="ko-KR"/>
              </w:rPr>
              <w:t xml:space="preserve">년 </w:t>
            </w:r>
            <w:r w:rsidRPr="00EE1C71">
              <w:rPr>
                <w:rFonts w:ascii="한컴바탕" w:eastAsia="한컴바탕" w:hAnsi="한컴바탕" w:cs="한컴바탕"/>
                <w:color w:val="2F2F2F"/>
                <w:spacing w:val="-10"/>
                <w:w w:val="90"/>
                <w:sz w:val="21"/>
                <w:szCs w:val="21"/>
                <w:lang w:eastAsia="ko-KR"/>
              </w:rPr>
              <w:t>2</w:t>
            </w:r>
            <w:r w:rsidRPr="00EE1C71">
              <w:rPr>
                <w:rFonts w:ascii="한컴바탕" w:eastAsia="한컴바탕" w:hAnsi="한컴바탕" w:cs="한컴바탕" w:hint="eastAsia"/>
                <w:color w:val="2F2F2F"/>
                <w:spacing w:val="-10"/>
                <w:w w:val="90"/>
                <w:sz w:val="21"/>
                <w:szCs w:val="21"/>
                <w:lang w:eastAsia="ko-KR"/>
              </w:rPr>
              <w:t xml:space="preserve">월 </w:t>
            </w:r>
            <w:r w:rsidRPr="00EE1C71">
              <w:rPr>
                <w:rFonts w:ascii="한컴바탕" w:eastAsia="한컴바탕" w:hAnsi="한컴바탕" w:cs="한컴바탕"/>
                <w:color w:val="2F2F2F"/>
                <w:spacing w:val="-10"/>
                <w:w w:val="90"/>
                <w:sz w:val="21"/>
                <w:szCs w:val="21"/>
                <w:lang w:eastAsia="ko-KR"/>
              </w:rPr>
              <w:t>7</w:t>
            </w:r>
            <w:r w:rsidRPr="00EE1C71">
              <w:rPr>
                <w:rFonts w:ascii="한컴바탕" w:eastAsia="한컴바탕" w:hAnsi="한컴바탕" w:cs="한컴바탕" w:hint="eastAsia"/>
                <w:color w:val="2F2F2F"/>
                <w:spacing w:val="-10"/>
                <w:w w:val="90"/>
                <w:sz w:val="21"/>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jc w:val="center"/>
              <w:rPr>
                <w:b/>
                <w:bCs/>
                <w:color w:val="2F2F2F"/>
                <w:sz w:val="26"/>
                <w:szCs w:val="26"/>
              </w:rPr>
            </w:pPr>
            <w:r w:rsidRPr="00FF1260">
              <w:rPr>
                <w:rStyle w:val="aa"/>
                <w:rFonts w:hint="eastAsia"/>
                <w:color w:val="2F2F2F"/>
                <w:sz w:val="26"/>
                <w:szCs w:val="26"/>
              </w:rPr>
              <w:t>关于发布参保单位（个人）延长社会保险缴费具体办法的通告</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rPr>
                <w:color w:val="2F2F2F"/>
                <w:sz w:val="20"/>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rPr>
                <w:color w:val="2F2F2F"/>
                <w:sz w:val="20"/>
                <w:szCs w:val="21"/>
              </w:rPr>
            </w:pPr>
          </w:p>
          <w:p w:rsidR="00FF1260" w:rsidRDefault="00FF1260" w:rsidP="00FF1260">
            <w:pPr>
              <w:pStyle w:val="a9"/>
              <w:shd w:val="clear" w:color="auto" w:fill="FFFFFF"/>
              <w:wordWrap w:val="0"/>
              <w:topLinePunct/>
              <w:adjustRightInd w:val="0"/>
              <w:snapToGrid w:val="0"/>
              <w:spacing w:before="0" w:beforeAutospacing="0" w:after="0" w:afterAutospacing="0" w:line="360" w:lineRule="auto"/>
              <w:rPr>
                <w:rFonts w:eastAsiaTheme="minorEastAsia"/>
                <w:color w:val="2F2F2F"/>
                <w:sz w:val="21"/>
                <w:szCs w:val="21"/>
              </w:rPr>
            </w:pPr>
            <w:r w:rsidRPr="00FF1260">
              <w:rPr>
                <w:rFonts w:hint="eastAsia"/>
                <w:color w:val="2F2F2F"/>
                <w:sz w:val="21"/>
                <w:szCs w:val="21"/>
              </w:rPr>
              <w:t>为做好当前新型冠状病毒疫情防控工作期间社会保险工作，切实维护参保人权益，我市近期出台了适当延长缴纳社会保险费相关政策。为确保政策落实到位，结合本市疫情防控实际工作，现就参保单位（个人）延长社会保险缴费具体办法通告如下：</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2"/>
              <w:rPr>
                <w:color w:val="2F2F2F"/>
                <w:sz w:val="21"/>
                <w:szCs w:val="21"/>
              </w:rPr>
            </w:pPr>
            <w:r w:rsidRPr="00FF1260">
              <w:rPr>
                <w:rStyle w:val="aa"/>
                <w:rFonts w:hint="eastAsia"/>
                <w:color w:val="2F2F2F"/>
                <w:sz w:val="21"/>
                <w:szCs w:val="21"/>
              </w:rPr>
              <w:t>一、延长缴费的险种范围</w:t>
            </w: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延长缴费包括职工养老、失业、工伤、职工医疗（含生育）保险。</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2"/>
              <w:rPr>
                <w:color w:val="2F2F2F"/>
                <w:sz w:val="21"/>
                <w:szCs w:val="21"/>
              </w:rPr>
            </w:pPr>
            <w:r w:rsidRPr="00FF1260">
              <w:rPr>
                <w:rStyle w:val="aa"/>
                <w:rFonts w:hint="eastAsia"/>
                <w:color w:val="2F2F2F"/>
                <w:sz w:val="21"/>
                <w:szCs w:val="21"/>
              </w:rPr>
              <w:t>二、</w:t>
            </w:r>
            <w:r w:rsidRPr="00EE1C71">
              <w:rPr>
                <w:rStyle w:val="aa"/>
                <w:rFonts w:hint="eastAsia"/>
                <w:color w:val="2F2F2F"/>
                <w:spacing w:val="-4"/>
                <w:sz w:val="21"/>
                <w:szCs w:val="21"/>
              </w:rPr>
              <w:t>可延长缴费至3月底的具体办法</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（一）适用的对象</w:t>
            </w:r>
          </w:p>
          <w:p w:rsidR="00FF1260" w:rsidRDefault="00FF1260" w:rsidP="00EE1C71">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1.本市正常参保缴费的参保单位</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2.灵活就业人员（包含享受社会保险补贴的灵活就业人员）</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（二）参保单位</w:t>
            </w: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1.此次延长缴费，主要对于因疫情影响未能按时成功缴纳2020年1月和2月社会保险费的参保单位适当延长。延长缴费期间，参保单位的1月、2月社会保险费继续按照正常流程进行缴费，凡未能按时缴费的参保单位，均可以延长至3月底缴费。</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lastRenderedPageBreak/>
              <w:t>2.因国务院办公厅调整春节假期，部分参保单位原定1月31日缴纳社会保险费的缴费期自然顺延，同样适用于“将1月、2月应缴社会保险费缴费期延长至3月底”的规定。</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3.补缴期限和途径</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52"/>
              <w:rPr>
                <w:color w:val="2F2F2F"/>
                <w:spacing w:val="8"/>
                <w:sz w:val="21"/>
                <w:szCs w:val="21"/>
              </w:rPr>
            </w:pPr>
            <w:r w:rsidRPr="00FF1260">
              <w:rPr>
                <w:rFonts w:hint="eastAsia"/>
                <w:color w:val="2F2F2F"/>
                <w:spacing w:val="8"/>
                <w:sz w:val="21"/>
                <w:szCs w:val="21"/>
              </w:rPr>
              <w:t>对于延长缴纳的社会保险费，参保单位应在疫情解除后三个月内完成补缴。</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52"/>
              <w:rPr>
                <w:rFonts w:eastAsiaTheme="minorEastAsia"/>
                <w:color w:val="2F2F2F"/>
                <w:spacing w:val="8"/>
                <w:sz w:val="21"/>
                <w:szCs w:val="21"/>
              </w:rPr>
            </w:pPr>
            <w:r w:rsidRPr="00FF1260">
              <w:rPr>
                <w:rFonts w:hint="eastAsia"/>
                <w:color w:val="2F2F2F"/>
                <w:spacing w:val="8"/>
                <w:sz w:val="21"/>
                <w:szCs w:val="21"/>
              </w:rPr>
              <w:t>自2月17日起受理补缴业务，推行网上申报补缴。推广“不见面”补缴，对于暂无法网上申报补缴的业务，参保单位可通过传真、邮件等途径向各区经办机构提出，并选择“银行缴费”途径，直接通过银行扣款实现补缴。因特殊疑难情况确需到现场补缴的，参保单位可提前与各区经办机构电话预约办理。</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（三）灵活就业人员（包含享受社会保险补贴的灵活就业人员）</w:t>
            </w: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1月、2月仍按照正常业务流程，按月进行统一缴费（通过银行扣款）。凡未成功缴费的人员，均可以延长至3月底缴费。2019年12月至2020年2月期间出现因缴费不成功导致缴费中断的人员，可以补缴，不视为断缴；补缴后，中断期间的医疗保险待遇可以享受，不受6个月待遇等待期限制。</w:t>
            </w:r>
          </w:p>
          <w:p w:rsidR="00EE1C71" w:rsidRDefault="00EE1C71"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EE1C71" w:rsidRPr="00EE1C71" w:rsidRDefault="00EE1C71"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lastRenderedPageBreak/>
              <w:t>三、</w:t>
            </w:r>
            <w:r w:rsidRPr="00EE1C71">
              <w:rPr>
                <w:rFonts w:hint="eastAsia"/>
                <w:color w:val="2F2F2F"/>
                <w:spacing w:val="-6"/>
                <w:sz w:val="21"/>
                <w:szCs w:val="21"/>
              </w:rPr>
              <w:t>可延长缴费至7月底的具体办法</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（一）适用的对象及条件</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1.在本市正常参保缴费，属于旅游、住宿、餐饮、会展、商贸流通、交通运输、教育培训、文艺演出、影视剧院、冰雪体育行业且经市级相关行业主管部门确认的企业。</w:t>
            </w: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不属于上述行业，以及未经市级相关行业主管部门确认的企业不能延长缴费至7月底。</w:t>
            </w:r>
          </w:p>
          <w:p w:rsidR="008643C0" w:rsidRPr="008643C0" w:rsidRDefault="008643C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2.“在本市正常参保缴费”系指：2019年12月（不含）前不存在未按时缴纳社会保险费情况。2019年12月（不含）前存在未按时缴纳社会保险费的企业，需将之前未按时缴纳社会保险费补齐后，方可作为适用的对象。</w:t>
            </w:r>
          </w:p>
          <w:p w:rsidR="008643C0" w:rsidRPr="008643C0" w:rsidRDefault="008643C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（二）</w:t>
            </w:r>
            <w:r w:rsidRPr="008643C0">
              <w:rPr>
                <w:rFonts w:hint="eastAsia"/>
                <w:color w:val="2F2F2F"/>
                <w:spacing w:val="-6"/>
                <w:w w:val="90"/>
                <w:sz w:val="21"/>
                <w:szCs w:val="21"/>
              </w:rPr>
              <w:t>与延长缴费至3月底政策的衔接</w:t>
            </w:r>
          </w:p>
          <w:p w:rsidR="00FF1260" w:rsidRDefault="00FF1260" w:rsidP="008643C0">
            <w:pPr>
              <w:pStyle w:val="a9"/>
              <w:shd w:val="clear" w:color="auto" w:fill="FFFFFF"/>
              <w:wordWrap w:val="0"/>
              <w:topLinePunct/>
              <w:adjustRightInd w:val="0"/>
              <w:snapToGrid w:val="0"/>
              <w:spacing w:before="0" w:beforeAutospacing="0" w:after="0" w:afterAutospacing="0" w:line="360" w:lineRule="auto"/>
              <w:ind w:firstLineChars="200" w:firstLine="452"/>
              <w:rPr>
                <w:rFonts w:eastAsiaTheme="minorEastAsia"/>
                <w:color w:val="2F2F2F"/>
                <w:spacing w:val="8"/>
                <w:sz w:val="21"/>
                <w:szCs w:val="21"/>
              </w:rPr>
            </w:pPr>
            <w:r w:rsidRPr="008643C0">
              <w:rPr>
                <w:rFonts w:hint="eastAsia"/>
                <w:color w:val="2F2F2F"/>
                <w:spacing w:val="8"/>
                <w:sz w:val="21"/>
                <w:szCs w:val="21"/>
              </w:rPr>
              <w:t>符合上述条件的企业，先按照本通告第二条办法执行延长缴费至3月底，同时，按规定流程申请延长缴费至7月底。</w:t>
            </w:r>
          </w:p>
          <w:p w:rsidR="008643C0" w:rsidRPr="008643C0" w:rsidRDefault="008643C0" w:rsidP="008643C0">
            <w:pPr>
              <w:pStyle w:val="a9"/>
              <w:shd w:val="clear" w:color="auto" w:fill="FFFFFF"/>
              <w:wordWrap w:val="0"/>
              <w:topLinePunct/>
              <w:adjustRightInd w:val="0"/>
              <w:snapToGrid w:val="0"/>
              <w:spacing w:before="0" w:beforeAutospacing="0" w:after="0" w:afterAutospacing="0" w:line="360" w:lineRule="auto"/>
              <w:ind w:firstLineChars="200" w:firstLine="452"/>
              <w:rPr>
                <w:rFonts w:eastAsiaTheme="minorEastAsia"/>
                <w:color w:val="2F2F2F"/>
                <w:spacing w:val="8"/>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（三）申请流程</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符合上述条件的企业，可于2月17日至3月20日期间，登录“北京市社会保险网上服务平台”（</w:t>
            </w:r>
            <w:hyperlink r:id="rId10" w:history="1">
              <w:r w:rsidRPr="00FF1260">
                <w:rPr>
                  <w:rStyle w:val="a7"/>
                  <w:rFonts w:hint="eastAsia"/>
                  <w:color w:val="2F2F2F"/>
                  <w:sz w:val="21"/>
                  <w:szCs w:val="21"/>
                </w:rPr>
                <w:t>http://fuwu.rsj.beijing.gov.cn/csibiz/home/</w:t>
              </w:r>
            </w:hyperlink>
            <w:r w:rsidRPr="00FF1260">
              <w:rPr>
                <w:rFonts w:hint="eastAsia"/>
                <w:color w:val="2F2F2F"/>
                <w:sz w:val="21"/>
                <w:szCs w:val="21"/>
              </w:rPr>
              <w:t>），选择新开设的“我要申请延长缴费”通道，按要求填写相关信息，通过网上申请。申报期限如有调整，将另行通告。</w:t>
            </w: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lastRenderedPageBreak/>
              <w:t>申请信息拟通过部门之间数据交换共享，直接转市级相关行业主管部门确认汇总并回传市人社部门和医保部门。市人社部门和医保部门按照相关市级行业主管部门确认的企业名单，统一延长缴费至7月底。</w:t>
            </w:r>
          </w:p>
          <w:p w:rsidR="008643C0" w:rsidRPr="008643C0" w:rsidRDefault="008643C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2"/>
              <w:rPr>
                <w:color w:val="2F2F2F"/>
                <w:sz w:val="21"/>
                <w:szCs w:val="21"/>
              </w:rPr>
            </w:pPr>
            <w:r w:rsidRPr="00FF1260">
              <w:rPr>
                <w:rStyle w:val="aa"/>
                <w:rFonts w:hint="eastAsia"/>
                <w:color w:val="2F2F2F"/>
                <w:sz w:val="21"/>
                <w:szCs w:val="21"/>
              </w:rPr>
              <w:t>四、后续工作</w:t>
            </w: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（一）延长缴费期间的医疗保险个人账户，待完成补缴后进行分配。</w:t>
            </w:r>
          </w:p>
          <w:p w:rsidR="00EE1C71" w:rsidRP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200" w:firstLine="360"/>
              <w:rPr>
                <w:rFonts w:eastAsiaTheme="minorEastAsia"/>
                <w:color w:val="2F2F2F"/>
                <w:sz w:val="18"/>
                <w:szCs w:val="21"/>
              </w:rPr>
            </w:pP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（二）在延长缴费期间，如遇职工申请办理养老待遇核准、办理跨省转移接续等涉及账户清算业务的人员，参保单位需要单独为其办理缴费手续。</w:t>
            </w:r>
          </w:p>
          <w:p w:rsidR="00EE1C71" w:rsidRPr="00EE1C71" w:rsidRDefault="00EE1C71" w:rsidP="00EE1C71">
            <w:pPr>
              <w:pStyle w:val="a9"/>
              <w:shd w:val="clear" w:color="auto" w:fill="FFFFFF"/>
              <w:wordWrap w:val="0"/>
              <w:topLinePunct/>
              <w:adjustRightInd w:val="0"/>
              <w:snapToGrid w:val="0"/>
              <w:spacing w:before="0" w:beforeAutospacing="0" w:after="0" w:afterAutospacing="0" w:line="360" w:lineRule="auto"/>
              <w:ind w:firstLineChars="200" w:firstLine="480"/>
              <w:rPr>
                <w:rFonts w:eastAsiaTheme="minorEastAsia"/>
                <w:color w:val="2F2F2F"/>
                <w:szCs w:val="21"/>
              </w:rPr>
            </w:pPr>
          </w:p>
          <w:p w:rsid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r w:rsidRPr="00FF1260">
              <w:rPr>
                <w:rFonts w:hint="eastAsia"/>
                <w:color w:val="2F2F2F"/>
                <w:sz w:val="21"/>
                <w:szCs w:val="21"/>
              </w:rPr>
              <w:t>（三）为确保参保人权益，参保单位（个人）应在规定的延长缴费期限内及时补缴社会保险费，不收取滞纳金。延长缴费期间，不影响享受社会保险待遇和个人权益记录，不会影响参保人的购房、购车以及积分落户等需要参照社保权益记录的资格审核。未在规定的延长缴费期限内补缴社会保险费的，视为不享受延长缴费政策，影响社会保险待遇和个人权益记录，影响参保人的购房、购车以及积分落户等需要参照社保权益记录的资格审核。超过规定期限办理补缴时，收取滞纳金。</w:t>
            </w:r>
          </w:p>
          <w:p w:rsidR="00EE1C71" w:rsidRPr="00EE1C71" w:rsidRDefault="00EE1C71" w:rsidP="00FF1260">
            <w:pPr>
              <w:pStyle w:val="a9"/>
              <w:shd w:val="clear" w:color="auto" w:fill="FFFFFF"/>
              <w:wordWrap w:val="0"/>
              <w:topLinePunct/>
              <w:adjustRightInd w:val="0"/>
              <w:snapToGrid w:val="0"/>
              <w:spacing w:before="0" w:beforeAutospacing="0" w:after="0" w:afterAutospacing="0" w:line="360" w:lineRule="auto"/>
              <w:ind w:firstLineChars="200" w:firstLine="420"/>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ind w:firstLineChars="200" w:firstLine="420"/>
              <w:rPr>
                <w:color w:val="2F2F2F"/>
                <w:sz w:val="21"/>
                <w:szCs w:val="21"/>
              </w:rPr>
            </w:pPr>
            <w:r w:rsidRPr="00FF1260">
              <w:rPr>
                <w:rFonts w:hint="eastAsia"/>
                <w:color w:val="2F2F2F"/>
                <w:sz w:val="21"/>
                <w:szCs w:val="21"/>
              </w:rPr>
              <w:t>特此通告。</w:t>
            </w:r>
          </w:p>
          <w:p w:rsidR="00EE1C71" w:rsidRPr="00EE1C71" w:rsidRDefault="00EE1C71" w:rsidP="00EE1C71">
            <w:pPr>
              <w:pStyle w:val="a9"/>
              <w:shd w:val="clear" w:color="auto" w:fill="FFFFFF"/>
              <w:wordWrap w:val="0"/>
              <w:topLinePunct/>
              <w:adjustRightInd w:val="0"/>
              <w:snapToGrid w:val="0"/>
              <w:spacing w:before="0" w:beforeAutospacing="0" w:after="0" w:afterAutospacing="0" w:line="360" w:lineRule="auto"/>
              <w:rPr>
                <w:rFonts w:eastAsiaTheme="minorEastAsia"/>
                <w:color w:val="2F2F2F"/>
                <w:sz w:val="21"/>
                <w:szCs w:val="21"/>
              </w:rPr>
            </w:pP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jc w:val="right"/>
              <w:rPr>
                <w:color w:val="2F2F2F"/>
                <w:sz w:val="21"/>
                <w:szCs w:val="21"/>
              </w:rPr>
            </w:pPr>
            <w:r w:rsidRPr="00FF1260">
              <w:rPr>
                <w:rFonts w:hint="eastAsia"/>
                <w:color w:val="2F2F2F"/>
                <w:sz w:val="21"/>
                <w:szCs w:val="21"/>
              </w:rPr>
              <w:lastRenderedPageBreak/>
              <w:t>北京市社会保险基金管理中心</w:t>
            </w:r>
          </w:p>
          <w:p w:rsidR="00FF1260" w:rsidRPr="00FF1260" w:rsidRDefault="00FF1260" w:rsidP="00FF1260">
            <w:pPr>
              <w:pStyle w:val="a9"/>
              <w:shd w:val="clear" w:color="auto" w:fill="FFFFFF"/>
              <w:wordWrap w:val="0"/>
              <w:topLinePunct/>
              <w:adjustRightInd w:val="0"/>
              <w:snapToGrid w:val="0"/>
              <w:spacing w:before="0" w:beforeAutospacing="0" w:after="0" w:afterAutospacing="0" w:line="360" w:lineRule="auto"/>
              <w:jc w:val="right"/>
              <w:rPr>
                <w:color w:val="2F2F2F"/>
                <w:sz w:val="21"/>
                <w:szCs w:val="21"/>
              </w:rPr>
            </w:pPr>
            <w:r w:rsidRPr="00FF1260">
              <w:rPr>
                <w:rFonts w:hint="eastAsia"/>
                <w:color w:val="2F2F2F"/>
                <w:sz w:val="21"/>
                <w:szCs w:val="21"/>
              </w:rPr>
              <w:t>北京市医疗保险事务管理中心</w:t>
            </w:r>
          </w:p>
          <w:p w:rsidR="00DB5008" w:rsidRPr="00761F24" w:rsidRDefault="00FF1260" w:rsidP="00EE1C71">
            <w:pPr>
              <w:pStyle w:val="a9"/>
              <w:shd w:val="clear" w:color="auto" w:fill="FFFFFF"/>
              <w:wordWrap w:val="0"/>
              <w:topLinePunct/>
              <w:adjustRightInd w:val="0"/>
              <w:snapToGrid w:val="0"/>
              <w:spacing w:before="0" w:beforeAutospacing="0" w:after="0" w:afterAutospacing="0" w:line="360" w:lineRule="auto"/>
              <w:jc w:val="right"/>
              <w:rPr>
                <w:szCs w:val="21"/>
              </w:rPr>
            </w:pPr>
            <w:r w:rsidRPr="00FF1260">
              <w:rPr>
                <w:rFonts w:hint="eastAsia"/>
                <w:color w:val="2F2F2F"/>
                <w:sz w:val="21"/>
                <w:szCs w:val="21"/>
              </w:rPr>
              <w:t>2020年2月7日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3E" w:rsidRDefault="0045523E" w:rsidP="00C278F4">
      <w:r>
        <w:separator/>
      </w:r>
    </w:p>
  </w:endnote>
  <w:endnote w:type="continuationSeparator" w:id="0">
    <w:p w:rsidR="0045523E" w:rsidRDefault="0045523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3E" w:rsidRDefault="0045523E" w:rsidP="00C278F4">
      <w:r>
        <w:separator/>
      </w:r>
    </w:p>
  </w:footnote>
  <w:footnote w:type="continuationSeparator" w:id="0">
    <w:p w:rsidR="0045523E" w:rsidRDefault="0045523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A29AB"/>
    <w:multiLevelType w:val="hybridMultilevel"/>
    <w:tmpl w:val="BD805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EE2552"/>
    <w:multiLevelType w:val="hybridMultilevel"/>
    <w:tmpl w:val="BD805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58F445A"/>
    <w:multiLevelType w:val="hybridMultilevel"/>
    <w:tmpl w:val="BD805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58F20D6"/>
    <w:multiLevelType w:val="hybridMultilevel"/>
    <w:tmpl w:val="7C5A1D5A"/>
    <w:lvl w:ilvl="0" w:tplc="22CEA41E">
      <w:start w:val="1"/>
      <w:numFmt w:val="decimal"/>
      <w:lvlText w:val="(%1)"/>
      <w:lvlJc w:val="left"/>
      <w:pPr>
        <w:ind w:left="760" w:hanging="380"/>
      </w:pPr>
    </w:lvl>
    <w:lvl w:ilvl="1" w:tplc="04090019">
      <w:start w:val="1"/>
      <w:numFmt w:val="lowerLetter"/>
      <w:lvlText w:val="%2)"/>
      <w:lvlJc w:val="left"/>
      <w:pPr>
        <w:ind w:left="1220" w:hanging="420"/>
      </w:pPr>
    </w:lvl>
    <w:lvl w:ilvl="2" w:tplc="0409001B">
      <w:start w:val="1"/>
      <w:numFmt w:val="lowerRoman"/>
      <w:lvlText w:val="%3."/>
      <w:lvlJc w:val="right"/>
      <w:pPr>
        <w:ind w:left="1640" w:hanging="420"/>
      </w:pPr>
    </w:lvl>
    <w:lvl w:ilvl="3" w:tplc="0409000F">
      <w:start w:val="1"/>
      <w:numFmt w:val="decimal"/>
      <w:lvlText w:val="%4."/>
      <w:lvlJc w:val="left"/>
      <w:pPr>
        <w:ind w:left="2060" w:hanging="420"/>
      </w:pPr>
    </w:lvl>
    <w:lvl w:ilvl="4" w:tplc="04090019">
      <w:start w:val="1"/>
      <w:numFmt w:val="lowerLetter"/>
      <w:lvlText w:val="%5)"/>
      <w:lvlJc w:val="left"/>
      <w:pPr>
        <w:ind w:left="2480" w:hanging="420"/>
      </w:pPr>
    </w:lvl>
    <w:lvl w:ilvl="5" w:tplc="0409001B">
      <w:start w:val="1"/>
      <w:numFmt w:val="lowerRoman"/>
      <w:lvlText w:val="%6."/>
      <w:lvlJc w:val="right"/>
      <w:pPr>
        <w:ind w:left="2900" w:hanging="420"/>
      </w:pPr>
    </w:lvl>
    <w:lvl w:ilvl="6" w:tplc="0409000F">
      <w:start w:val="1"/>
      <w:numFmt w:val="decimal"/>
      <w:lvlText w:val="%7."/>
      <w:lvlJc w:val="left"/>
      <w:pPr>
        <w:ind w:left="3320" w:hanging="420"/>
      </w:pPr>
    </w:lvl>
    <w:lvl w:ilvl="7" w:tplc="04090019">
      <w:start w:val="1"/>
      <w:numFmt w:val="lowerLetter"/>
      <w:lvlText w:val="%8)"/>
      <w:lvlJc w:val="left"/>
      <w:pPr>
        <w:ind w:left="3740" w:hanging="420"/>
      </w:pPr>
    </w:lvl>
    <w:lvl w:ilvl="8" w:tplc="0409001B">
      <w:start w:val="1"/>
      <w:numFmt w:val="lowerRoman"/>
      <w:lvlText w:val="%9."/>
      <w:lvlJc w:val="right"/>
      <w:pPr>
        <w:ind w:left="4160" w:hanging="420"/>
      </w:pPr>
    </w:lvl>
  </w:abstractNum>
  <w:abstractNum w:abstractNumId="8">
    <w:nsid w:val="28336661"/>
    <w:multiLevelType w:val="hybridMultilevel"/>
    <w:tmpl w:val="8C529E40"/>
    <w:lvl w:ilvl="0" w:tplc="4C2CB06C">
      <w:start w:val="1"/>
      <w:numFmt w:val="decimal"/>
      <w:lvlText w:val="(%1)"/>
      <w:lvlJc w:val="left"/>
      <w:pPr>
        <w:ind w:left="800" w:hanging="38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F37170"/>
    <w:multiLevelType w:val="hybridMultilevel"/>
    <w:tmpl w:val="588A34C6"/>
    <w:lvl w:ilvl="0" w:tplc="A0CC330A">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AF2306"/>
    <w:multiLevelType w:val="hybridMultilevel"/>
    <w:tmpl w:val="EC90E87C"/>
    <w:lvl w:ilvl="0" w:tplc="A3080BF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9"/>
  </w:num>
  <w:num w:numId="3">
    <w:abstractNumId w:val="0"/>
  </w:num>
  <w:num w:numId="4">
    <w:abstractNumId w:val="16"/>
  </w:num>
  <w:num w:numId="5">
    <w:abstractNumId w:val="3"/>
  </w:num>
  <w:num w:numId="6">
    <w:abstractNumId w:val="10"/>
  </w:num>
  <w:num w:numId="7">
    <w:abstractNumId w:val="19"/>
  </w:num>
  <w:num w:numId="8">
    <w:abstractNumId w:val="1"/>
  </w:num>
  <w:num w:numId="9">
    <w:abstractNumId w:val="18"/>
  </w:num>
  <w:num w:numId="10">
    <w:abstractNumId w:val="11"/>
  </w:num>
  <w:num w:numId="11">
    <w:abstractNumId w:val="15"/>
  </w:num>
  <w:num w:numId="12">
    <w:abstractNumId w:val="13"/>
  </w:num>
  <w:num w:numId="13">
    <w:abstractNumId w:val="20"/>
  </w:num>
  <w:num w:numId="14">
    <w:abstractNumId w:val="17"/>
  </w:num>
  <w:num w:numId="15">
    <w:abstractNumId w:val="22"/>
  </w:num>
  <w:num w:numId="16">
    <w:abstractNumId w:val="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7"/>
  </w:num>
  <w:num w:numId="27">
    <w:abstractNumId w:val="8"/>
  </w:num>
  <w:num w:numId="28">
    <w:abstractNumId w:val="4"/>
  </w:num>
  <w:num w:numId="29">
    <w:abstractNumId w:val="12"/>
  </w:num>
  <w:num w:numId="3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35CF5"/>
    <w:rsid w:val="00444F1B"/>
    <w:rsid w:val="00450E11"/>
    <w:rsid w:val="0045523E"/>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C28B6"/>
    <w:rsid w:val="006E2B22"/>
    <w:rsid w:val="006F037F"/>
    <w:rsid w:val="0070285D"/>
    <w:rsid w:val="00712549"/>
    <w:rsid w:val="00725B68"/>
    <w:rsid w:val="0073422F"/>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643C0"/>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B762B"/>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1C71"/>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1260"/>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9519">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uwu.rsj.beijing.gov.cn/csibiz/home/" TargetMode="External"/><Relationship Id="rId4" Type="http://schemas.microsoft.com/office/2007/relationships/stylesWithEffects" Target="stylesWithEffects.xml"/><Relationship Id="rId9" Type="http://schemas.openxmlformats.org/officeDocument/2006/relationships/hyperlink" Target="http://fuwu.rsj.beijing.gov.cn/csibiz/hom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76B1-C167-4832-BAA7-9DD4BFCC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5</Pages>
  <Words>736</Words>
  <Characters>4197</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56</cp:revision>
  <dcterms:created xsi:type="dcterms:W3CDTF">2016-01-15T03:23:00Z</dcterms:created>
  <dcterms:modified xsi:type="dcterms:W3CDTF">2020-02-20T04:59:00Z</dcterms:modified>
</cp:coreProperties>
</file>