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
        <w:gridCol w:w="3958"/>
      </w:tblGrid>
      <w:tr w:rsidR="00DB5008" w:rsidRPr="009570BC" w:rsidTr="0070285D">
        <w:tc>
          <w:tcPr>
            <w:tcW w:w="4786" w:type="dxa"/>
          </w:tcPr>
          <w:p w:rsidR="00A05C7F" w:rsidRPr="00A05C7F" w:rsidRDefault="00A05C7F" w:rsidP="00A05C7F">
            <w:pPr>
              <w:wordWrap w:val="0"/>
              <w:overflowPunct w:val="0"/>
              <w:topLinePunct/>
              <w:autoSpaceDN w:val="0"/>
              <w:snapToGrid w:val="0"/>
              <w:spacing w:line="400" w:lineRule="exact"/>
              <w:jc w:val="center"/>
              <w:rPr>
                <w:rFonts w:ascii="한컴바탕" w:eastAsia="한컴바탕" w:hAnsi="한컴바탕" w:cs="한컴바탕"/>
                <w:b/>
                <w:bCs/>
                <w:sz w:val="26"/>
                <w:szCs w:val="26"/>
                <w:lang w:eastAsia="ko-KR"/>
              </w:rPr>
            </w:pPr>
            <w:bookmarkStart w:id="0" w:name="_GoBack"/>
            <w:bookmarkEnd w:id="0"/>
            <w:r w:rsidRPr="00A05C7F">
              <w:rPr>
                <w:rFonts w:ascii="한컴바탕" w:eastAsia="한컴바탕" w:hAnsi="한컴바탕" w:cs="한컴바탕" w:hint="eastAsia"/>
                <w:b/>
                <w:bCs/>
                <w:sz w:val="26"/>
                <w:szCs w:val="26"/>
                <w:lang w:eastAsia="ko-KR"/>
              </w:rPr>
              <w:t>판촉행위 규범화에 관한 잠행규정</w:t>
            </w:r>
          </w:p>
          <w:p w:rsidR="00A05C7F" w:rsidRPr="00A05C7F" w:rsidRDefault="00A05C7F" w:rsidP="00A05C7F">
            <w:pPr>
              <w:wordWrap w:val="0"/>
              <w:overflowPunct w:val="0"/>
              <w:topLinePunct/>
              <w:autoSpaceDN w:val="0"/>
              <w:snapToGrid w:val="0"/>
              <w:spacing w:line="340" w:lineRule="exact"/>
              <w:jc w:val="center"/>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(2020년 10월 29일 </w:t>
            </w:r>
            <w:proofErr w:type="spellStart"/>
            <w:r w:rsidRPr="00A05C7F">
              <w:rPr>
                <w:rFonts w:ascii="한컴바탕" w:eastAsia="한컴바탕" w:hAnsi="한컴바탕" w:cs="한컴바탕" w:hint="eastAsia"/>
                <w:szCs w:val="21"/>
                <w:lang w:eastAsia="ko-KR"/>
              </w:rPr>
              <w:t>국가시장감독관리총국령</w:t>
            </w:r>
            <w:proofErr w:type="spellEnd"/>
            <w:r w:rsidRPr="00A05C7F">
              <w:rPr>
                <w:rFonts w:ascii="한컴바탕" w:eastAsia="한컴바탕" w:hAnsi="한컴바탕" w:cs="한컴바탕" w:hint="eastAsia"/>
                <w:szCs w:val="21"/>
                <w:lang w:eastAsia="ko-KR"/>
              </w:rPr>
              <w:t xml:space="preserve"> 제32호 공포)</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pStyle w:val="a4"/>
              <w:numPr>
                <w:ilvl w:val="0"/>
                <w:numId w:val="17"/>
              </w:numPr>
              <w:wordWrap w:val="0"/>
              <w:overflowPunct w:val="0"/>
              <w:topLinePunct/>
              <w:autoSpaceDN w:val="0"/>
              <w:adjustRightInd w:val="0"/>
              <w:snapToGrid w:val="0"/>
              <w:spacing w:line="340" w:lineRule="exact"/>
              <w:ind w:firstLineChars="0"/>
              <w:jc w:val="center"/>
              <w:rPr>
                <w:rFonts w:ascii="한컴바탕" w:eastAsia="한컴바탕" w:hAnsi="한컴바탕" w:cs="한컴바탕" w:hint="eastAsia"/>
                <w:b/>
                <w:bCs/>
                <w:szCs w:val="21"/>
              </w:rPr>
            </w:pPr>
            <w:r w:rsidRPr="00A05C7F">
              <w:rPr>
                <w:rFonts w:ascii="한컴바탕" w:eastAsia="한컴바탕" w:hAnsi="한컴바탕" w:cs="한컴바탕" w:hint="eastAsia"/>
                <w:b/>
                <w:bCs/>
                <w:szCs w:val="21"/>
              </w:rPr>
              <w:t>총칙</w:t>
            </w:r>
          </w:p>
          <w:p w:rsidR="00A05C7F" w:rsidRPr="00A05C7F" w:rsidRDefault="00A05C7F" w:rsidP="00A05C7F">
            <w:pPr>
              <w:pStyle w:val="a4"/>
              <w:wordWrap w:val="0"/>
              <w:overflowPunct w:val="0"/>
              <w:topLinePunct/>
              <w:autoSpaceDN w:val="0"/>
              <w:adjustRightInd w:val="0"/>
              <w:snapToGrid w:val="0"/>
              <w:spacing w:line="340" w:lineRule="exact"/>
              <w:ind w:left="1303" w:firstLine="412"/>
              <w:rPr>
                <w:rFonts w:ascii="한컴바탕" w:eastAsia="한컴바탕" w:hAnsi="한컴바탕" w:cs="한컴바탕" w:hint="eastAsia"/>
                <w:b/>
                <w:bCs/>
                <w:szCs w:val="21"/>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제1조</w:t>
            </w:r>
            <w:r w:rsidRPr="00A05C7F">
              <w:rPr>
                <w:rFonts w:ascii="한컴바탕" w:eastAsia="한컴바탕" w:hAnsi="한컴바탕" w:cs="한컴바탕" w:hint="eastAsia"/>
                <w:szCs w:val="21"/>
                <w:lang w:eastAsia="ko-KR"/>
              </w:rPr>
              <w:t xml:space="preserve"> 경영자의 판촉행위를 규범화하고 공정경쟁의 시장질서를 유지하며 소비자와 경영자의 합법적 권익을 보호하기 위하여, &lt;중화인민공화국 부정경쟁방지법&gt;(이하 ‘부정경쟁방지법’이라 약칭함), &lt;중화인민공화국 </w:t>
            </w:r>
            <w:proofErr w:type="spellStart"/>
            <w:r w:rsidRPr="00A05C7F">
              <w:rPr>
                <w:rFonts w:ascii="한컴바탕" w:eastAsia="한컴바탕" w:hAnsi="한컴바탕" w:cs="한컴바탕" w:hint="eastAsia"/>
                <w:szCs w:val="21"/>
                <w:lang w:eastAsia="ko-KR"/>
              </w:rPr>
              <w:t>가격법</w:t>
            </w:r>
            <w:proofErr w:type="spellEnd"/>
            <w:r w:rsidRPr="00A05C7F">
              <w:rPr>
                <w:rFonts w:ascii="한컴바탕" w:eastAsia="한컴바탕" w:hAnsi="한컴바탕" w:cs="한컴바탕" w:hint="eastAsia"/>
                <w:szCs w:val="21"/>
                <w:lang w:eastAsia="ko-KR"/>
              </w:rPr>
              <w:t>&gt;(이하 ‘</w:t>
            </w:r>
            <w:proofErr w:type="spellStart"/>
            <w:r w:rsidRPr="00A05C7F">
              <w:rPr>
                <w:rFonts w:ascii="한컴바탕" w:eastAsia="한컴바탕" w:hAnsi="한컴바탕" w:cs="한컴바탕" w:hint="eastAsia"/>
                <w:szCs w:val="21"/>
                <w:lang w:eastAsia="ko-KR"/>
              </w:rPr>
              <w:t>가격법</w:t>
            </w:r>
            <w:proofErr w:type="spellEnd"/>
            <w:r w:rsidRPr="00A05C7F">
              <w:rPr>
                <w:rFonts w:ascii="한컴바탕" w:eastAsia="한컴바탕" w:hAnsi="한컴바탕" w:cs="한컴바탕" w:hint="eastAsia"/>
                <w:szCs w:val="21"/>
                <w:lang w:eastAsia="ko-KR"/>
              </w:rPr>
              <w:t>’이라 약칭함), &lt;중화인민공화국 소비자권익보호법&gt;(이하 ‘소비자권익보호법’이라 약칭함) 등 법률과 행정법규에 근거하여 본 규정을 제정한다.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 xml:space="preserve">경영자가 중화인민공화국 경내에서 상품 판매, 서비스 제공(이하 ‘상품’이라 함은 서비스 제공을 포함함) 또는 경쟁우위의 획득을 목적으로 </w:t>
            </w:r>
            <w:proofErr w:type="spellStart"/>
            <w:r w:rsidRPr="00A05C7F">
              <w:rPr>
                <w:rFonts w:ascii="한컴바탕" w:eastAsia="한컴바탕" w:hAnsi="한컴바탕" w:cs="한컴바탕" w:hint="eastAsia"/>
                <w:w w:val="90"/>
                <w:szCs w:val="21"/>
                <w:lang w:eastAsia="ko-KR"/>
              </w:rPr>
              <w:t>경품부</w:t>
            </w:r>
            <w:proofErr w:type="spellEnd"/>
            <w:r w:rsidRPr="00A05C7F">
              <w:rPr>
                <w:rFonts w:ascii="한컴바탕" w:eastAsia="한컴바탕" w:hAnsi="한컴바탕" w:cs="한컴바탕" w:hint="eastAsia"/>
                <w:w w:val="90"/>
                <w:szCs w:val="21"/>
                <w:lang w:eastAsia="ko-KR"/>
              </w:rPr>
              <w:t xml:space="preserve"> 판매, 가격, 무료 테스트 등 방식을 통해 판촉을 전개하는 경우 본 규정을 준수하여야 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제3조 </w:t>
            </w:r>
            <w:r w:rsidRPr="00A05C7F">
              <w:rPr>
                <w:rFonts w:ascii="한컴바탕" w:eastAsia="한컴바탕" w:hAnsi="한컴바탕" w:cs="한컴바탕" w:hint="eastAsia"/>
                <w:szCs w:val="21"/>
                <w:lang w:eastAsia="ko-KR"/>
              </w:rPr>
              <w:t>현(縣)급 이상 시장감독관리부처는 법에 의거하여 경영자의 판촉행위에 대해 감독검사를 진행하고 본 규정을 위반한 행위에 대해서는 행정처벌을 실시한다.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제4조 </w:t>
            </w:r>
            <w:r w:rsidRPr="00A05C7F">
              <w:rPr>
                <w:rFonts w:ascii="한컴바탕" w:eastAsia="한컴바탕" w:hAnsi="한컴바탕" w:cs="한컴바탕" w:hint="eastAsia"/>
                <w:szCs w:val="21"/>
                <w:lang w:eastAsia="ko-KR"/>
              </w:rPr>
              <w:t>판촉활동에서의 위법행위에 대해 일체의 조직과 개인이 사회적 감독을 진행하도록 장려, 지원 및 보호한다.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b/>
                <w:bCs/>
                <w:szCs w:val="21"/>
                <w:lang w:eastAsia="ko-KR"/>
              </w:rPr>
            </w:pPr>
          </w:p>
          <w:p w:rsidR="00A05C7F" w:rsidRPr="00A05C7F" w:rsidRDefault="00A05C7F" w:rsidP="00A05C7F">
            <w:pPr>
              <w:pStyle w:val="a4"/>
              <w:numPr>
                <w:ilvl w:val="0"/>
                <w:numId w:val="17"/>
              </w:numPr>
              <w:wordWrap w:val="0"/>
              <w:overflowPunct w:val="0"/>
              <w:topLinePunct/>
              <w:autoSpaceDN w:val="0"/>
              <w:adjustRightInd w:val="0"/>
              <w:snapToGrid w:val="0"/>
              <w:spacing w:line="340" w:lineRule="exact"/>
              <w:ind w:firstLineChars="0"/>
              <w:jc w:val="center"/>
              <w:rPr>
                <w:rFonts w:ascii="한컴바탕" w:eastAsia="한컴바탕" w:hAnsi="한컴바탕" w:cs="한컴바탕" w:hint="eastAsia"/>
                <w:b/>
                <w:bCs/>
                <w:szCs w:val="21"/>
              </w:rPr>
            </w:pPr>
            <w:r w:rsidRPr="00A05C7F">
              <w:rPr>
                <w:rFonts w:ascii="한컴바탕" w:eastAsia="한컴바탕" w:hAnsi="한컴바탕" w:cs="한컴바탕" w:hint="eastAsia"/>
                <w:b/>
                <w:bCs/>
                <w:szCs w:val="21"/>
                <w:lang w:eastAsia="ko-KR"/>
              </w:rPr>
              <w:t>판촉행위 일반규범</w:t>
            </w:r>
          </w:p>
          <w:p w:rsidR="00A05C7F" w:rsidRPr="00A05C7F" w:rsidRDefault="00A05C7F" w:rsidP="00A05C7F">
            <w:pPr>
              <w:pStyle w:val="a4"/>
              <w:wordWrap w:val="0"/>
              <w:overflowPunct w:val="0"/>
              <w:topLinePunct/>
              <w:autoSpaceDN w:val="0"/>
              <w:adjustRightInd w:val="0"/>
              <w:snapToGrid w:val="0"/>
              <w:spacing w:line="340" w:lineRule="exact"/>
              <w:ind w:left="1180" w:firstLine="412"/>
              <w:rPr>
                <w:rFonts w:ascii="한컴바탕" w:eastAsia="한컴바탕" w:hAnsi="한컴바탕" w:cs="한컴바탕" w:hint="eastAsia"/>
                <w:b/>
                <w:bCs/>
                <w:szCs w:val="21"/>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제5조 </w:t>
            </w:r>
            <w:r w:rsidRPr="00A05C7F">
              <w:rPr>
                <w:rFonts w:ascii="한컴바탕" w:eastAsia="한컴바탕" w:hAnsi="한컴바탕" w:cs="한컴바탕" w:hint="eastAsia"/>
                <w:w w:val="80"/>
                <w:szCs w:val="21"/>
                <w:lang w:eastAsia="ko-KR"/>
              </w:rPr>
              <w:t>경영자가 판촉활동을 전개할 경우 활동정보는 진실되고 정확하며 선명하고 눈에 잘 띄게 표기해 두어야 하며, 허위적인 비즈니스 정보, 거래 또는 평가 조작 등 방식을 이용하여 허위 또는 오해를 일으킬 수 있는 비즈니스 홍보, 소비자 기만 또는 관련 대중(이하 ‘소비자’</w:t>
            </w:r>
            <w:proofErr w:type="spellStart"/>
            <w:r w:rsidRPr="00A05C7F">
              <w:rPr>
                <w:rFonts w:ascii="한컴바탕" w:eastAsia="한컴바탕" w:hAnsi="한컴바탕" w:cs="한컴바탕" w:hint="eastAsia"/>
                <w:w w:val="80"/>
                <w:szCs w:val="21"/>
                <w:lang w:eastAsia="ko-KR"/>
              </w:rPr>
              <w:t>로</w:t>
            </w:r>
            <w:proofErr w:type="spellEnd"/>
            <w:r w:rsidRPr="00A05C7F">
              <w:rPr>
                <w:rFonts w:ascii="한컴바탕" w:eastAsia="한컴바탕" w:hAnsi="한컴바탕" w:cs="한컴바탕" w:hint="eastAsia"/>
                <w:w w:val="80"/>
                <w:szCs w:val="21"/>
                <w:lang w:eastAsia="ko-KR"/>
              </w:rPr>
              <w:t xml:space="preserve"> 약칭</w:t>
            </w:r>
            <w:r w:rsidRPr="00A05C7F">
              <w:rPr>
                <w:rFonts w:ascii="한컴바탕" w:eastAsia="한컴바탕" w:hAnsi="한컴바탕" w:cs="한컴바탕" w:hint="eastAsia"/>
                <w:w w:val="80"/>
                <w:szCs w:val="21"/>
                <w:lang w:eastAsia="ko-KR"/>
              </w:rPr>
              <w:lastRenderedPageBreak/>
              <w:t>함)을 기만하거나 오해의 소지가 있으면 아니 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제6조</w:t>
            </w:r>
            <w:r w:rsidRPr="00A05C7F">
              <w:rPr>
                <w:rFonts w:ascii="한컴바탕" w:eastAsia="한컴바탕" w:hAnsi="한컴바탕" w:cs="한컴바탕" w:hint="eastAsia"/>
                <w:szCs w:val="21"/>
                <w:lang w:eastAsia="ko-KR"/>
              </w:rPr>
              <w:t xml:space="preserve"> 경영자는 비즈니스 광고, 제품 설명, 판매 홍보, 실물 샘플 또는 통지문, </w:t>
            </w:r>
            <w:proofErr w:type="spellStart"/>
            <w:r w:rsidRPr="00A05C7F">
              <w:rPr>
                <w:rFonts w:ascii="한컴바탕" w:eastAsia="한컴바탕" w:hAnsi="한컴바탕" w:cs="한컴바탕" w:hint="eastAsia"/>
                <w:szCs w:val="21"/>
                <w:lang w:eastAsia="ko-KR"/>
              </w:rPr>
              <w:t>성명문</w:t>
            </w:r>
            <w:proofErr w:type="spellEnd"/>
            <w:r w:rsidRPr="00A05C7F">
              <w:rPr>
                <w:rFonts w:ascii="한컴바탕" w:eastAsia="한컴바탕" w:hAnsi="한컴바탕" w:cs="한컴바탕" w:hint="eastAsia"/>
                <w:szCs w:val="21"/>
                <w:lang w:eastAsia="ko-KR"/>
              </w:rPr>
              <w:t xml:space="preserve">, </w:t>
            </w:r>
            <w:proofErr w:type="spellStart"/>
            <w:r w:rsidRPr="00A05C7F">
              <w:rPr>
                <w:rFonts w:ascii="한컴바탕" w:eastAsia="한컴바탕" w:hAnsi="한컴바탕" w:cs="한컴바탕" w:hint="eastAsia"/>
                <w:szCs w:val="21"/>
                <w:lang w:eastAsia="ko-KR"/>
              </w:rPr>
              <w:t>매장내</w:t>
            </w:r>
            <w:proofErr w:type="spellEnd"/>
            <w:r w:rsidRPr="00A05C7F">
              <w:rPr>
                <w:rFonts w:ascii="한컴바탕" w:eastAsia="한컴바탕" w:hAnsi="한컴바탕" w:cs="한컴바탕" w:hint="eastAsia"/>
                <w:szCs w:val="21"/>
                <w:lang w:eastAsia="ko-KR"/>
              </w:rPr>
              <w:t xml:space="preserve"> </w:t>
            </w:r>
            <w:proofErr w:type="spellStart"/>
            <w:r w:rsidRPr="00A05C7F">
              <w:rPr>
                <w:rFonts w:ascii="한컴바탕" w:eastAsia="한컴바탕" w:hAnsi="한컴바탕" w:cs="한컴바탕" w:hint="eastAsia"/>
                <w:szCs w:val="21"/>
                <w:lang w:eastAsia="ko-KR"/>
              </w:rPr>
              <w:t>포스팅</w:t>
            </w:r>
            <w:proofErr w:type="spellEnd"/>
            <w:r w:rsidRPr="00A05C7F">
              <w:rPr>
                <w:rFonts w:ascii="한컴바탕" w:eastAsia="한컴바탕" w:hAnsi="한컴바탕" w:cs="한컴바탕" w:hint="eastAsia"/>
                <w:szCs w:val="21"/>
                <w:lang w:eastAsia="ko-KR"/>
              </w:rPr>
              <w:t xml:space="preserve"> 등 방식으로 혜택을 주기로 약속한 경우 이를 이행하여야 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제7조 </w:t>
            </w:r>
            <w:r w:rsidRPr="00A05C7F">
              <w:rPr>
                <w:rFonts w:ascii="한컴바탕" w:eastAsia="한컴바탕" w:hAnsi="한컴바탕" w:cs="한컴바탕" w:hint="eastAsia"/>
                <w:szCs w:val="21"/>
                <w:lang w:eastAsia="ko-KR"/>
              </w:rPr>
              <w:t xml:space="preserve">매장, 백화점, </w:t>
            </w:r>
            <w:proofErr w:type="spellStart"/>
            <w:r w:rsidRPr="00A05C7F">
              <w:rPr>
                <w:rFonts w:ascii="한컴바탕" w:eastAsia="한컴바탕" w:hAnsi="한컴바탕" w:cs="한컴바탕" w:hint="eastAsia"/>
                <w:szCs w:val="21"/>
                <w:lang w:eastAsia="ko-KR"/>
              </w:rPr>
              <w:t>마트</w:t>
            </w:r>
            <w:proofErr w:type="spellEnd"/>
            <w:r w:rsidRPr="00A05C7F">
              <w:rPr>
                <w:rFonts w:ascii="한컴바탕" w:eastAsia="한컴바탕" w:hAnsi="한컴바탕" w:cs="한컴바탕" w:hint="eastAsia"/>
                <w:szCs w:val="21"/>
                <w:lang w:eastAsia="ko-KR"/>
              </w:rPr>
              <w:t>, 전자 비즈니스플랫폼 경영자 등 거래장소 제공자(이하 ‘거래장소 제공자’라고 약칭함)가 장소 내(플랫폼 내) 경영자 판촉 전개를 통일적으로 구성한 경우, 상응하는 방안을 제정하고, 판촉규칙, 판촉기한 및 소비자에 대한 불리한 제한 조건을 공시하여, 장소 내(플랫폼 내) 경영자가 판촉행위 주의사항을 제시하여야 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제8조 </w:t>
            </w:r>
            <w:r w:rsidRPr="00A05C7F">
              <w:rPr>
                <w:rFonts w:ascii="한컴바탕" w:eastAsia="한컴바탕" w:hAnsi="한컴바탕" w:cs="한컴바탕" w:hint="eastAsia"/>
                <w:w w:val="90"/>
                <w:szCs w:val="21"/>
                <w:lang w:eastAsia="ko-KR"/>
              </w:rPr>
              <w:t>거래장소 제공자가 장소 내(플랫폼 내) 통일적으로 구성한 판촉활동에서 경영자의 위법행위를 발견한 경우, 법에 의거하여 필요한 처리 조치를 취하고 유관 정보 기록을 보관하며 법에 따라 상응한 의무와 책임을 부담하고 또한 시장감독관리부처의 위법행위 조사 및 처리에 협조하여야 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제9조 </w:t>
            </w:r>
            <w:r w:rsidRPr="00A05C7F">
              <w:rPr>
                <w:rFonts w:ascii="한컴바탕" w:eastAsia="한컴바탕" w:hAnsi="한컴바탕" w:cs="한컴바탕" w:hint="eastAsia"/>
                <w:w w:val="90"/>
                <w:szCs w:val="21"/>
                <w:lang w:eastAsia="ko-KR"/>
              </w:rPr>
              <w:t>경영자는 판촉 등 명의를 빌어 재물 또는 기타 수단을 통해 타인에게 뇌물을 제공하여 거래 기회나 경쟁 우위를 도모해서는 아니 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제10조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80"/>
                <w:szCs w:val="21"/>
                <w:lang w:eastAsia="ko-KR"/>
              </w:rPr>
              <w:t xml:space="preserve">경영자가 판촉활동에서 제공하는 경품 또는 </w:t>
            </w:r>
            <w:proofErr w:type="spellStart"/>
            <w:r w:rsidRPr="00A05C7F">
              <w:rPr>
                <w:rFonts w:ascii="한컴바탕" w:eastAsia="한컴바탕" w:hAnsi="한컴바탕" w:cs="한컴바탕" w:hint="eastAsia"/>
                <w:w w:val="80"/>
                <w:szCs w:val="21"/>
                <w:lang w:eastAsia="ko-KR"/>
              </w:rPr>
              <w:t>증정품은</w:t>
            </w:r>
            <w:proofErr w:type="spellEnd"/>
            <w:r w:rsidRPr="00A05C7F">
              <w:rPr>
                <w:rFonts w:ascii="한컴바탕" w:eastAsia="한컴바탕" w:hAnsi="한컴바탕" w:cs="한컴바탕" w:hint="eastAsia"/>
                <w:w w:val="80"/>
                <w:szCs w:val="21"/>
                <w:lang w:eastAsia="ko-KR"/>
              </w:rPr>
              <w:t xml:space="preserve"> 반드시 국가 유관 규정에 부합하여야 하며, 권리 침해 또는 불합격 제품 및 국가에서 명문화하여 공포한 법령에 의해 도태 및 판매 중지된 상품 등을 경품 또는 </w:t>
            </w:r>
            <w:proofErr w:type="spellStart"/>
            <w:r w:rsidRPr="00A05C7F">
              <w:rPr>
                <w:rFonts w:ascii="한컴바탕" w:eastAsia="한컴바탕" w:hAnsi="한컴바탕" w:cs="한컴바탕" w:hint="eastAsia"/>
                <w:w w:val="80"/>
                <w:szCs w:val="21"/>
                <w:lang w:eastAsia="ko-KR"/>
              </w:rPr>
              <w:t>증정품으로</w:t>
            </w:r>
            <w:proofErr w:type="spellEnd"/>
            <w:r w:rsidRPr="00A05C7F">
              <w:rPr>
                <w:rFonts w:ascii="한컴바탕" w:eastAsia="한컴바탕" w:hAnsi="한컴바탕" w:cs="한컴바탕" w:hint="eastAsia"/>
                <w:w w:val="80"/>
                <w:szCs w:val="21"/>
                <w:lang w:eastAsia="ko-KR"/>
              </w:rPr>
              <w:t xml:space="preserve"> 취급할 수 없다.</w:t>
            </w: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판촉활동 사용금지 상품에 대한 국가 규정이 존재할 경우, 해당 규정을 따른다.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pStyle w:val="a4"/>
              <w:numPr>
                <w:ilvl w:val="0"/>
                <w:numId w:val="17"/>
              </w:numPr>
              <w:wordWrap w:val="0"/>
              <w:overflowPunct w:val="0"/>
              <w:topLinePunct/>
              <w:autoSpaceDN w:val="0"/>
              <w:adjustRightInd w:val="0"/>
              <w:snapToGrid w:val="0"/>
              <w:spacing w:line="340" w:lineRule="exact"/>
              <w:ind w:firstLineChars="0"/>
              <w:jc w:val="center"/>
              <w:rPr>
                <w:rFonts w:ascii="한컴바탕" w:eastAsia="한컴바탕" w:hAnsi="한컴바탕" w:cs="한컴바탕" w:hint="eastAsia"/>
                <w:b/>
                <w:bCs/>
                <w:szCs w:val="21"/>
              </w:rPr>
            </w:pPr>
            <w:proofErr w:type="spellStart"/>
            <w:r w:rsidRPr="00A05C7F">
              <w:rPr>
                <w:rFonts w:ascii="한컴바탕" w:eastAsia="한컴바탕" w:hAnsi="한컴바탕" w:cs="한컴바탕" w:hint="eastAsia"/>
                <w:b/>
                <w:bCs/>
                <w:szCs w:val="21"/>
                <w:lang w:eastAsia="ko-KR"/>
              </w:rPr>
              <w:t>경품부</w:t>
            </w:r>
            <w:proofErr w:type="spellEnd"/>
            <w:r w:rsidRPr="00A05C7F">
              <w:rPr>
                <w:rFonts w:ascii="한컴바탕" w:eastAsia="한컴바탕" w:hAnsi="한컴바탕" w:cs="한컴바탕" w:hint="eastAsia"/>
                <w:b/>
                <w:bCs/>
                <w:szCs w:val="21"/>
                <w:lang w:eastAsia="ko-KR"/>
              </w:rPr>
              <w:t xml:space="preserve"> 판매행위 규범</w:t>
            </w: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제11조 </w:t>
            </w:r>
            <w:r w:rsidRPr="00A05C7F">
              <w:rPr>
                <w:rFonts w:ascii="한컴바탕" w:eastAsia="한컴바탕" w:hAnsi="한컴바탕" w:cs="한컴바탕" w:hint="eastAsia"/>
                <w:szCs w:val="21"/>
                <w:lang w:eastAsia="ko-KR"/>
              </w:rPr>
              <w:t xml:space="preserve">본 규정에서 일컫는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판매라 </w:t>
            </w:r>
            <w:r w:rsidRPr="00A05C7F">
              <w:rPr>
                <w:rFonts w:ascii="한컴바탕" w:eastAsia="한컴바탕" w:hAnsi="한컴바탕" w:cs="한컴바탕" w:hint="eastAsia"/>
                <w:szCs w:val="21"/>
                <w:lang w:eastAsia="ko-KR"/>
              </w:rPr>
              <w:lastRenderedPageBreak/>
              <w:t xml:space="preserve">함은 경영자가 상품판매 또는 경쟁우위 획득을 목적으로 소비자에게 장려금, 물품 또는 기타 이익을 제공하는 행위를 가리키며, 추첨식과 </w:t>
            </w:r>
            <w:proofErr w:type="spellStart"/>
            <w:r w:rsidRPr="00A05C7F">
              <w:rPr>
                <w:rFonts w:ascii="한컴바탕" w:eastAsia="한컴바탕" w:hAnsi="한컴바탕" w:cs="한컴바탕" w:hint="eastAsia"/>
                <w:szCs w:val="21"/>
                <w:lang w:eastAsia="ko-KR"/>
              </w:rPr>
              <w:t>증정식</w:t>
            </w:r>
            <w:proofErr w:type="spellEnd"/>
            <w:r w:rsidRPr="00A05C7F">
              <w:rPr>
                <w:rFonts w:ascii="한컴바탕" w:eastAsia="한컴바탕" w:hAnsi="한컴바탕" w:cs="한컴바탕" w:hint="eastAsia"/>
                <w:szCs w:val="21"/>
                <w:lang w:eastAsia="ko-KR"/>
              </w:rPr>
              <w:t xml:space="preserve"> 등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판매가 포함된다.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추첨식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판매라 함은 경영자가 추첨, 번호 뽑기, 게임 등 우연성 또는 불확실성을 지닌 방식으로 소비자의 당첨 여부를 결정하는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판매행위를 가리킨다.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proofErr w:type="spellStart"/>
            <w:r w:rsidRPr="00A05C7F">
              <w:rPr>
                <w:rFonts w:ascii="한컴바탕" w:eastAsia="한컴바탕" w:hAnsi="한컴바탕" w:cs="한컴바탕" w:hint="eastAsia"/>
                <w:w w:val="90"/>
                <w:szCs w:val="21"/>
                <w:lang w:eastAsia="ko-KR"/>
              </w:rPr>
              <w:t>증정식</w:t>
            </w:r>
            <w:proofErr w:type="spellEnd"/>
            <w:r w:rsidRPr="00A05C7F">
              <w:rPr>
                <w:rFonts w:ascii="한컴바탕" w:eastAsia="한컴바탕" w:hAnsi="한컴바탕" w:cs="한컴바탕" w:hint="eastAsia"/>
                <w:w w:val="90"/>
                <w:szCs w:val="21"/>
                <w:lang w:eastAsia="ko-KR"/>
              </w:rPr>
              <w:t xml:space="preserve"> </w:t>
            </w:r>
            <w:proofErr w:type="spellStart"/>
            <w:r w:rsidRPr="00A05C7F">
              <w:rPr>
                <w:rFonts w:ascii="한컴바탕" w:eastAsia="한컴바탕" w:hAnsi="한컴바탕" w:cs="한컴바탕" w:hint="eastAsia"/>
                <w:w w:val="90"/>
                <w:szCs w:val="21"/>
                <w:lang w:eastAsia="ko-KR"/>
              </w:rPr>
              <w:t>경품부</w:t>
            </w:r>
            <w:proofErr w:type="spellEnd"/>
            <w:r w:rsidRPr="00A05C7F">
              <w:rPr>
                <w:rFonts w:ascii="한컴바탕" w:eastAsia="한컴바탕" w:hAnsi="한컴바탕" w:cs="한컴바탕" w:hint="eastAsia"/>
                <w:w w:val="90"/>
                <w:szCs w:val="21"/>
                <w:lang w:eastAsia="ko-KR"/>
              </w:rPr>
              <w:t xml:space="preserve"> 판매라 함은 경영자가 일정한 조건을 만족하는 소비자에게 장려금, 물품 또는 기타 이익 제공을 제공하는 </w:t>
            </w:r>
            <w:proofErr w:type="spellStart"/>
            <w:r w:rsidRPr="00A05C7F">
              <w:rPr>
                <w:rFonts w:ascii="한컴바탕" w:eastAsia="한컴바탕" w:hAnsi="한컴바탕" w:cs="한컴바탕" w:hint="eastAsia"/>
                <w:w w:val="90"/>
                <w:szCs w:val="21"/>
                <w:lang w:eastAsia="ko-KR"/>
              </w:rPr>
              <w:t>경품부</w:t>
            </w:r>
            <w:proofErr w:type="spellEnd"/>
            <w:r w:rsidRPr="00A05C7F">
              <w:rPr>
                <w:rFonts w:ascii="한컴바탕" w:eastAsia="한컴바탕" w:hAnsi="한컴바탕" w:cs="한컴바탕" w:hint="eastAsia"/>
                <w:w w:val="90"/>
                <w:szCs w:val="21"/>
                <w:lang w:eastAsia="ko-KR"/>
              </w:rPr>
              <w:t xml:space="preserve"> 판매행위 가리킨다.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정부 또는 정부 유관부처가 법에 의거하여 비준한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모금 및 기타 복권 판매 활동은 본 규정을 적용하지 않는다.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제12조 </w:t>
            </w:r>
            <w:r w:rsidRPr="00A05C7F">
              <w:rPr>
                <w:rFonts w:ascii="한컴바탕" w:eastAsia="한컴바탕" w:hAnsi="한컴바탕" w:cs="한컴바탕" w:hint="eastAsia"/>
                <w:szCs w:val="21"/>
                <w:lang w:eastAsia="ko-KR"/>
              </w:rPr>
              <w:t xml:space="preserve">경영자가 </w:t>
            </w:r>
            <w:proofErr w:type="spellStart"/>
            <w:r w:rsidRPr="00A05C7F">
              <w:rPr>
                <w:rFonts w:ascii="한컴바탕" w:eastAsia="한컴바탕" w:hAnsi="한컴바탕" w:cs="한컴바탕" w:hint="eastAsia"/>
                <w:szCs w:val="21"/>
                <w:lang w:eastAsia="ko-KR"/>
              </w:rPr>
              <w:t>모바일</w:t>
            </w:r>
            <w:proofErr w:type="spellEnd"/>
            <w:r w:rsidRPr="00A05C7F">
              <w:rPr>
                <w:rFonts w:ascii="한컴바탕" w:eastAsia="한컴바탕" w:hAnsi="한컴바탕" w:cs="한컴바탕" w:hint="eastAsia"/>
                <w:szCs w:val="21"/>
                <w:lang w:eastAsia="ko-KR"/>
              </w:rPr>
              <w:t xml:space="preserve">(APP) 홍보, 클라이언트 유치, 인지도 제고, 데이터 획득, </w:t>
            </w:r>
            <w:proofErr w:type="spellStart"/>
            <w:r w:rsidRPr="00A05C7F">
              <w:rPr>
                <w:rFonts w:ascii="한컴바탕" w:eastAsia="한컴바탕" w:hAnsi="한컴바탕" w:cs="한컴바탕" w:hint="eastAsia"/>
                <w:szCs w:val="21"/>
                <w:lang w:eastAsia="ko-KR"/>
              </w:rPr>
              <w:t>클릭률</w:t>
            </w:r>
            <w:proofErr w:type="spellEnd"/>
            <w:r w:rsidRPr="00A05C7F">
              <w:rPr>
                <w:rFonts w:ascii="한컴바탕" w:eastAsia="한컴바탕" w:hAnsi="한컴바탕" w:cs="한컴바탕" w:hint="eastAsia"/>
                <w:szCs w:val="21"/>
                <w:lang w:eastAsia="ko-KR"/>
              </w:rPr>
              <w:t xml:space="preserve"> 증가를 위하여 부수적으로 물품, 장려금 또는 기타 이익을 제공하는 행위는 본 규정에서 일컫는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판매에 해당한다.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제13조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 xml:space="preserve">경영자는 </w:t>
            </w:r>
            <w:proofErr w:type="spellStart"/>
            <w:r w:rsidRPr="00A05C7F">
              <w:rPr>
                <w:rFonts w:ascii="한컴바탕" w:eastAsia="한컴바탕" w:hAnsi="한컴바탕" w:cs="한컴바탕" w:hint="eastAsia"/>
                <w:w w:val="90"/>
                <w:szCs w:val="21"/>
                <w:lang w:eastAsia="ko-KR"/>
              </w:rPr>
              <w:t>경품부</w:t>
            </w:r>
            <w:proofErr w:type="spellEnd"/>
            <w:r w:rsidRPr="00A05C7F">
              <w:rPr>
                <w:rFonts w:ascii="한컴바탕" w:eastAsia="한컴바탕" w:hAnsi="한컴바탕" w:cs="한컴바탕" w:hint="eastAsia"/>
                <w:w w:val="90"/>
                <w:szCs w:val="21"/>
                <w:lang w:eastAsia="ko-KR"/>
              </w:rPr>
              <w:t xml:space="preserve"> 판매 전 경품 종류, 참여조건, 참여방식, 당첨 발표시간, 당첨 발표방식, 장려금 금액 또는 경품가격, 경품 품명, 경품 종류, 경품 수량 또는 당첨 확률, 경품 교환시간, 경품 교환조건, 경품 교환방식, 경품 교부방식, 당첨 포기조건, 주최측 및 연락처 등 정보를 명확히 공포하여야 하며, 변경할 수 없고 조건을 추가할 수도 없으며, 경품 교환에 영향을 미쳐서는 아니 된다. 단, 소비자에게 유리한 경우는 제외한다.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168"/>
              <w:rPr>
                <w:rFonts w:ascii="한컴바탕" w:eastAsia="한컴바탕" w:hAnsi="한컴바탕" w:cs="한컴바탕" w:hint="eastAsia"/>
                <w:w w:val="80"/>
                <w:szCs w:val="21"/>
                <w:lang w:eastAsia="ko-KR"/>
              </w:rPr>
            </w:pPr>
            <w:r w:rsidRPr="00A05C7F">
              <w:rPr>
                <w:rFonts w:ascii="한컴바탕" w:eastAsia="한컴바탕" w:hAnsi="한컴바탕" w:cs="한컴바탕" w:hint="eastAsia"/>
                <w:w w:val="80"/>
                <w:szCs w:val="21"/>
                <w:lang w:eastAsia="ko-KR"/>
              </w:rPr>
              <w:t xml:space="preserve">현장에서 즉시 당첨 결과를 발표하는 </w:t>
            </w:r>
            <w:proofErr w:type="spellStart"/>
            <w:r w:rsidRPr="00A05C7F">
              <w:rPr>
                <w:rFonts w:ascii="한컴바탕" w:eastAsia="한컴바탕" w:hAnsi="한컴바탕" w:cs="한컴바탕" w:hint="eastAsia"/>
                <w:w w:val="80"/>
                <w:szCs w:val="21"/>
                <w:lang w:eastAsia="ko-KR"/>
              </w:rPr>
              <w:t>경품부</w:t>
            </w:r>
            <w:proofErr w:type="spellEnd"/>
            <w:r w:rsidRPr="00A05C7F">
              <w:rPr>
                <w:rFonts w:ascii="한컴바탕" w:eastAsia="한컴바탕" w:hAnsi="한컴바탕" w:cs="한컴바탕" w:hint="eastAsia"/>
                <w:w w:val="80"/>
                <w:szCs w:val="21"/>
                <w:lang w:eastAsia="ko-KR"/>
              </w:rPr>
              <w:t xml:space="preserve"> 판매 활동에서는 500만 위안을 초과하는 경품 교환 상황에 대해서는 수시로 공시하여야 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제14조 </w:t>
            </w:r>
            <w:r w:rsidRPr="00A05C7F">
              <w:rPr>
                <w:rFonts w:ascii="한컴바탕" w:eastAsia="한컴바탕" w:hAnsi="한컴바탕" w:cs="한컴바탕" w:hint="eastAsia"/>
                <w:szCs w:val="21"/>
                <w:lang w:eastAsia="ko-KR"/>
              </w:rPr>
              <w:t xml:space="preserve">경품이 적립, </w:t>
            </w:r>
            <w:proofErr w:type="spellStart"/>
            <w:r w:rsidRPr="00A05C7F">
              <w:rPr>
                <w:rFonts w:ascii="한컴바탕" w:eastAsia="한컴바탕" w:hAnsi="한컴바탕" w:cs="한컴바탕" w:hint="eastAsia"/>
                <w:szCs w:val="21"/>
                <w:lang w:eastAsia="ko-KR"/>
              </w:rPr>
              <w:t>선물권</w:t>
            </w:r>
            <w:proofErr w:type="spellEnd"/>
            <w:r w:rsidRPr="00A05C7F">
              <w:rPr>
                <w:rFonts w:ascii="한컴바탕" w:eastAsia="한컴바탕" w:hAnsi="한컴바탕" w:cs="한컴바탕" w:hint="eastAsia"/>
                <w:szCs w:val="21"/>
                <w:lang w:eastAsia="ko-KR"/>
              </w:rPr>
              <w:t xml:space="preserve">, 경품 교환권, </w:t>
            </w:r>
            <w:r w:rsidRPr="00A05C7F">
              <w:rPr>
                <w:rFonts w:ascii="한컴바탕" w:eastAsia="한컴바탕" w:hAnsi="한컴바탕" w:cs="한컴바탕" w:hint="eastAsia"/>
                <w:szCs w:val="21"/>
                <w:lang w:eastAsia="ko-KR"/>
              </w:rPr>
              <w:lastRenderedPageBreak/>
              <w:t>상품권 등일 경우, 경품 교환 규칙, 사용범위, 유효기간 및 기타 제한 조건 등 상세한 내용을 공포하여야 한다. 기타 경영자의 경품 교환이 필요한 경우, 기타 경영자의 명칭, 경품 교환 지점 또는 경품 교환 경로를 공포하여야 한다.</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 xml:space="preserve">제15조 </w:t>
            </w:r>
            <w:r w:rsidRPr="00A05C7F">
              <w:rPr>
                <w:rFonts w:ascii="한컴바탕" w:eastAsia="한컴바탕" w:hAnsi="한컴바탕" w:cs="한컴바탕" w:hint="eastAsia"/>
                <w:spacing w:val="-4"/>
                <w:w w:val="90"/>
                <w:szCs w:val="21"/>
                <w:lang w:eastAsia="ko-KR"/>
              </w:rPr>
              <w:t xml:space="preserve">경영자가 </w:t>
            </w:r>
            <w:proofErr w:type="spellStart"/>
            <w:r w:rsidRPr="00A05C7F">
              <w:rPr>
                <w:rFonts w:ascii="한컴바탕" w:eastAsia="한컴바탕" w:hAnsi="한컴바탕" w:cs="한컴바탕" w:hint="eastAsia"/>
                <w:spacing w:val="-4"/>
                <w:w w:val="90"/>
                <w:szCs w:val="21"/>
                <w:lang w:eastAsia="ko-KR"/>
              </w:rPr>
              <w:t>경품부</w:t>
            </w:r>
            <w:proofErr w:type="spellEnd"/>
            <w:r w:rsidRPr="00A05C7F">
              <w:rPr>
                <w:rFonts w:ascii="한컴바탕" w:eastAsia="한컴바탕" w:hAnsi="한컴바탕" w:cs="한컴바탕" w:hint="eastAsia"/>
                <w:spacing w:val="-4"/>
                <w:w w:val="90"/>
                <w:szCs w:val="21"/>
                <w:lang w:eastAsia="ko-KR"/>
              </w:rPr>
              <w:t xml:space="preserve"> 판매를 진행할 경우, 다음과 같은 경품 사칭 방식을 채택하여서는 아니 된다.</w:t>
            </w: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15.1 경품 종류, 경품, 장려금 금액 등 조작(造作)</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15.2 활동범위 내의 특정구역에서만 경품을 제공한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15.3 활동기간에 당첨 표기를 진행한 상품, 상품권을 제공하지 않거나 시장에 일부만 제공한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15.4 장려금 금액이나 경품이 다르게 표기된 상품 및 상품권을 시간대별로 시장에 제공한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15.5 소비자에게 명시한 정보에 따라 경품 교환이 진행되지 않은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15.6 기타 경품 사칭 방식</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제16조 </w:t>
            </w:r>
            <w:r w:rsidRPr="00A05C7F">
              <w:rPr>
                <w:rFonts w:ascii="한컴바탕" w:eastAsia="한컴바탕" w:hAnsi="한컴바탕" w:cs="한컴바탕" w:hint="eastAsia"/>
                <w:szCs w:val="21"/>
                <w:lang w:eastAsia="ko-KR"/>
              </w:rPr>
              <w:t xml:space="preserve">경영자가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b/>
                <w:bCs/>
                <w:szCs w:val="21"/>
                <w:lang w:eastAsia="ko-KR"/>
              </w:rPr>
              <w:t xml:space="preserve"> </w:t>
            </w:r>
            <w:r w:rsidRPr="00A05C7F">
              <w:rPr>
                <w:rFonts w:ascii="한컴바탕" w:eastAsia="한컴바탕" w:hAnsi="한컴바탕" w:cs="한컴바탕" w:hint="eastAsia"/>
                <w:szCs w:val="21"/>
                <w:lang w:eastAsia="ko-KR"/>
              </w:rPr>
              <w:t xml:space="preserve">판매를 진행할 때 내부 직원, 지정 단위(업체) 또는 개인이 당첨되는 등 고의로 내정자를 당첨되게끔 하는 기만 방식을 채택해서는 아니 된다.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제17조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80"/>
                <w:szCs w:val="21"/>
                <w:lang w:eastAsia="ko-KR"/>
              </w:rPr>
              <w:t xml:space="preserve">추첨식 </w:t>
            </w:r>
            <w:proofErr w:type="spellStart"/>
            <w:r w:rsidRPr="00A05C7F">
              <w:rPr>
                <w:rFonts w:ascii="한컴바탕" w:eastAsia="한컴바탕" w:hAnsi="한컴바탕" w:cs="한컴바탕" w:hint="eastAsia"/>
                <w:w w:val="80"/>
                <w:szCs w:val="21"/>
                <w:lang w:eastAsia="ko-KR"/>
              </w:rPr>
              <w:t>경품부</w:t>
            </w:r>
            <w:proofErr w:type="spellEnd"/>
            <w:r w:rsidRPr="00A05C7F">
              <w:rPr>
                <w:rFonts w:ascii="한컴바탕" w:eastAsia="한컴바탕" w:hAnsi="한컴바탕" w:cs="한컴바탕" w:hint="eastAsia"/>
                <w:w w:val="80"/>
                <w:szCs w:val="21"/>
                <w:lang w:eastAsia="ko-KR"/>
              </w:rPr>
              <w:t xml:space="preserve"> 판매 최고상 금액은 5만 위안을 초과할 수 없다. 다음 중 하나에 해당할 경우에는 최고상 금액인 5만 위안을 초과하여도 인정한다.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17.1 </w:t>
            </w:r>
            <w:r w:rsidRPr="00A05C7F">
              <w:rPr>
                <w:rFonts w:ascii="한컴바탕" w:eastAsia="한컴바탕" w:hAnsi="한컴바탕" w:cs="한컴바탕" w:hint="eastAsia"/>
                <w:spacing w:val="-4"/>
                <w:w w:val="90"/>
                <w:szCs w:val="21"/>
                <w:lang w:eastAsia="ko-KR"/>
              </w:rPr>
              <w:t>최고상에 여러 명의 당첨자를 두고, 그 중 임의 1명의 최고상 금액이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17.2 동일 상품권 또는 1회 상품 구매 시 2회 또는 2회 이상 당첨 기회가 있는 경우, 누적금액이 5만 위안을 초과할 경우</w:t>
            </w:r>
          </w:p>
          <w:p w:rsidR="00A05C7F" w:rsidRPr="00A05C7F" w:rsidRDefault="00A05C7F" w:rsidP="00A05C7F">
            <w:pPr>
              <w:wordWrap w:val="0"/>
              <w:overflowPunct w:val="0"/>
              <w:topLinePunct/>
              <w:autoSpaceDN w:val="0"/>
              <w:adjustRightInd w:val="0"/>
              <w:snapToGrid w:val="0"/>
              <w:spacing w:line="340" w:lineRule="exact"/>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17.3 물품 사용권, 서비스 등 형식으로 경품으로 삼고, 해당 물품 사용권, 서비스 등의 시장가격이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17.4 게임아이템, 계정 등 네트워크 가상 아이템을 경품으로 정하고, 해당 물품의 시장 가격이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17.5 가격 인하, 혜택, 할인을 경품으로 정하고, 가격 인하, 혜택, 할인 등 이익의 가격 환산이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17.6 복권, </w:t>
            </w:r>
            <w:proofErr w:type="spellStart"/>
            <w:r w:rsidRPr="00A05C7F">
              <w:rPr>
                <w:rFonts w:ascii="한컴바탕" w:eastAsia="한컴바탕" w:hAnsi="한컴바탕" w:cs="한컴바탕" w:hint="eastAsia"/>
                <w:szCs w:val="21"/>
                <w:lang w:eastAsia="ko-KR"/>
              </w:rPr>
              <w:t>추첨권</w:t>
            </w:r>
            <w:proofErr w:type="spellEnd"/>
            <w:r w:rsidRPr="00A05C7F">
              <w:rPr>
                <w:rFonts w:ascii="한컴바탕" w:eastAsia="한컴바탕" w:hAnsi="한컴바탕" w:cs="한컴바탕" w:hint="eastAsia"/>
                <w:szCs w:val="21"/>
                <w:lang w:eastAsia="ko-KR"/>
              </w:rPr>
              <w:t xml:space="preserve"> 등을 경품으로 정하고, 해당 복권, </w:t>
            </w:r>
            <w:proofErr w:type="spellStart"/>
            <w:r w:rsidRPr="00A05C7F">
              <w:rPr>
                <w:rFonts w:ascii="한컴바탕" w:eastAsia="한컴바탕" w:hAnsi="한컴바탕" w:cs="한컴바탕" w:hint="eastAsia"/>
                <w:szCs w:val="21"/>
                <w:lang w:eastAsia="ko-KR"/>
              </w:rPr>
              <w:t>추첨권의</w:t>
            </w:r>
            <w:proofErr w:type="spellEnd"/>
            <w:r w:rsidRPr="00A05C7F">
              <w:rPr>
                <w:rFonts w:ascii="한컴바탕" w:eastAsia="한컴바탕" w:hAnsi="한컴바탕" w:cs="한컴바탕" w:hint="eastAsia"/>
                <w:szCs w:val="21"/>
                <w:lang w:eastAsia="ko-KR"/>
              </w:rPr>
              <w:t xml:space="preserve"> 가능한 최고상 금액이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17.7 </w:t>
            </w:r>
            <w:r w:rsidRPr="00A05C7F">
              <w:rPr>
                <w:rFonts w:ascii="한컴바탕" w:eastAsia="한컴바탕" w:hAnsi="한컴바탕" w:cs="한컴바탕" w:hint="eastAsia"/>
                <w:w w:val="90"/>
                <w:szCs w:val="21"/>
                <w:lang w:eastAsia="ko-KR"/>
              </w:rPr>
              <w:t>취업기회 제공, 컨설턴트 초빙 등의 명목으로 급여 지급 등 방식으로 인센티브를 설정하고, 최고상 금액이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 xml:space="preserve">17.8 기타 형식으로 추첨식 </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판매이고 최고상 금액이 5만 위안을 초과할 경우</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제18조</w:t>
            </w:r>
            <w:r w:rsidRPr="00A05C7F">
              <w:rPr>
                <w:rFonts w:ascii="한컴바탕" w:eastAsia="한컴바탕" w:hAnsi="한컴바탕" w:cs="한컴바탕" w:hint="eastAsia"/>
                <w:szCs w:val="21"/>
                <w:lang w:eastAsia="ko-KR"/>
              </w:rPr>
              <w:t xml:space="preserve"> 경영자가 현금이 아닌 형태의 물품이나 기타 이익을 상품으로 줄 경우 동기 시장 동일 상품의 가격에 따라 그 금액을 산정한다.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제19조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경영자는 파일을 만들어 사실대로 정확하고 완전하게 경품 설정 규칙, 공시정보, 경품 교환 결과, 수상자 등 내용을 기록하고, 2년간 적절히 보존하고 법에 따라 감독검사를 받아야 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제4장 가격판촉행위 규범</w:t>
            </w: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w w:val="80"/>
                <w:szCs w:val="21"/>
                <w:lang w:eastAsia="ko-KR"/>
              </w:rPr>
            </w:pPr>
            <w:r w:rsidRPr="00A05C7F">
              <w:rPr>
                <w:rFonts w:ascii="한컴바탕" w:eastAsia="한컴바탕" w:hAnsi="한컴바탕" w:cs="한컴바탕" w:hint="eastAsia"/>
                <w:b/>
                <w:bCs/>
                <w:szCs w:val="21"/>
                <w:lang w:eastAsia="ko-KR"/>
              </w:rPr>
              <w:lastRenderedPageBreak/>
              <w:t>제20조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80"/>
                <w:szCs w:val="21"/>
                <w:lang w:eastAsia="ko-KR"/>
              </w:rPr>
              <w:t xml:space="preserve">경영자가 가격판촉활동을 벌이며 추가 조건을 덧붙일 경우 조건을 명확히 표기하여야 한다. 경영자가 한시적으로 가격 인하 및 할인 등 판촉활동을 벌일 경우에도 기한을 명확히 표기하여야 한다.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제21조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경영자가 가격을 인하하거나 할인할 경우 명확히 표기하거나 기타 소비자가 인지하기 쉬운 방식을 통해 가격 인하, 할인 기준을 제시하여야 한다.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A05C7F">
              <w:rPr>
                <w:rFonts w:ascii="한컴바탕" w:eastAsia="한컴바탕" w:hAnsi="한컴바탕" w:cs="한컴바탕" w:hint="eastAsia"/>
                <w:szCs w:val="21"/>
                <w:lang w:eastAsia="ko-KR"/>
              </w:rPr>
              <w:t>표기나 기준이 명확하지 않은 경우, 그 가격 인하, 할인은 동일한 경영자가 같은 경영장소에서 본 판촉활동 7일 전 거래된 최저가격을 기준으로 한다. 만약 7일전 거래가 없었을 경우 가격 인하, 할인은 본 판촉활동 전 가장 마지막 거래된 가격을 기준으로 한다.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제22조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spacing w:val="-4"/>
                <w:w w:val="90"/>
                <w:szCs w:val="21"/>
                <w:lang w:eastAsia="ko-KR"/>
              </w:rPr>
              <w:t xml:space="preserve">경영자가 적립, 상품권, 교환권, 쿠폰 등으로 가격 할인을 진행할 경우, 눈에 잘 띄는 방식으로 표기하거나 </w:t>
            </w:r>
            <w:proofErr w:type="spellStart"/>
            <w:r w:rsidRPr="00A05C7F">
              <w:rPr>
                <w:rFonts w:ascii="한컴바탕" w:eastAsia="한컴바탕" w:hAnsi="한컴바탕" w:cs="한컴바탕" w:hint="eastAsia"/>
                <w:spacing w:val="-4"/>
                <w:w w:val="90"/>
                <w:szCs w:val="21"/>
                <w:lang w:eastAsia="ko-KR"/>
              </w:rPr>
              <w:t>가게내</w:t>
            </w:r>
            <w:proofErr w:type="spellEnd"/>
            <w:r w:rsidRPr="00A05C7F">
              <w:rPr>
                <w:rFonts w:ascii="한컴바탕" w:eastAsia="한컴바탕" w:hAnsi="한컴바탕" w:cs="한컴바탕" w:hint="eastAsia"/>
                <w:spacing w:val="-4"/>
                <w:w w:val="90"/>
                <w:szCs w:val="21"/>
                <w:lang w:eastAsia="ko-KR"/>
              </w:rPr>
              <w:t xml:space="preserve"> </w:t>
            </w:r>
            <w:proofErr w:type="spellStart"/>
            <w:r w:rsidRPr="00A05C7F">
              <w:rPr>
                <w:rFonts w:ascii="한컴바탕" w:eastAsia="한컴바탕" w:hAnsi="한컴바탕" w:cs="한컴바탕" w:hint="eastAsia"/>
                <w:spacing w:val="-4"/>
                <w:w w:val="90"/>
                <w:szCs w:val="21"/>
                <w:lang w:eastAsia="ko-KR"/>
              </w:rPr>
              <w:t>포스팅하는</w:t>
            </w:r>
            <w:proofErr w:type="spellEnd"/>
            <w:r w:rsidRPr="00A05C7F">
              <w:rPr>
                <w:rFonts w:ascii="한컴바탕" w:eastAsia="한컴바탕" w:hAnsi="한컴바탕" w:cs="한컴바탕" w:hint="eastAsia"/>
                <w:spacing w:val="-4"/>
                <w:w w:val="90"/>
                <w:szCs w:val="21"/>
                <w:lang w:eastAsia="ko-KR"/>
              </w:rPr>
              <w:t xml:space="preserve"> 등의 방식으로써 가격할인 산정의 구체적인 방법을 공개하여야 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189"/>
              <w:rPr>
                <w:rFonts w:ascii="한컴바탕" w:eastAsia="한컴바탕" w:hAnsi="한컴바탕" w:cs="한컴바탕" w:hint="eastAsia"/>
                <w:w w:val="90"/>
                <w:szCs w:val="21"/>
                <w:lang w:eastAsia="ko-KR"/>
              </w:rPr>
            </w:pPr>
            <w:r w:rsidRPr="00A05C7F">
              <w:rPr>
                <w:rFonts w:ascii="한컴바탕" w:eastAsia="한컴바탕" w:hAnsi="한컴바탕" w:cs="한컴바탕" w:hint="eastAsia"/>
                <w:w w:val="90"/>
                <w:szCs w:val="21"/>
                <w:lang w:eastAsia="ko-KR"/>
              </w:rPr>
              <w:t>표기나 가격할인 산정의 구체적인 방법을 공개하지 않은 경우 경영자는 경품 교환을 접수할 때 표시된 가격을 산정기준으로 삼아야 한다.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 xml:space="preserve">제5장 </w:t>
            </w:r>
            <w:proofErr w:type="spellStart"/>
            <w:r w:rsidRPr="00A05C7F">
              <w:rPr>
                <w:rFonts w:ascii="한컴바탕" w:eastAsia="한컴바탕" w:hAnsi="한컴바탕" w:cs="한컴바탕" w:hint="eastAsia"/>
                <w:b/>
                <w:bCs/>
                <w:szCs w:val="21"/>
                <w:lang w:eastAsia="ko-KR"/>
              </w:rPr>
              <w:t>법적책임</w:t>
            </w:r>
            <w:proofErr w:type="spellEnd"/>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제23조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본 규정 제5조를 위반하여 허위 광고를 구성할 경우 시장감독관리부처는 부정경쟁방지법 제20조 규정에 의거하여 처벌을 내린다.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제24조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 xml:space="preserve">본 규정 제6조, 제8조, 제10조를 위반하고 이를 법률법규에서 규정하고 있을 경우, 동 규정을 따른다. 법률법규에 규정되지 않은 경우 </w:t>
            </w:r>
            <w:proofErr w:type="spellStart"/>
            <w:r w:rsidRPr="00A05C7F">
              <w:rPr>
                <w:rFonts w:ascii="한컴바탕" w:eastAsia="한컴바탕" w:hAnsi="한컴바탕" w:cs="한컴바탕" w:hint="eastAsia"/>
                <w:w w:val="90"/>
                <w:szCs w:val="21"/>
                <w:lang w:eastAsia="ko-KR"/>
              </w:rPr>
              <w:t>현급</w:t>
            </w:r>
            <w:proofErr w:type="spellEnd"/>
            <w:r w:rsidRPr="00A05C7F">
              <w:rPr>
                <w:rFonts w:ascii="한컴바탕" w:eastAsia="한컴바탕" w:hAnsi="한컴바탕" w:cs="한컴바탕" w:hint="eastAsia"/>
                <w:w w:val="90"/>
                <w:szCs w:val="21"/>
                <w:lang w:eastAsia="ko-KR"/>
              </w:rPr>
              <w:t xml:space="preserve"> 이상 시장감독관리부처에서 시정 명령을 내린다. 불법 소득의 3배 이하에 해당하는 벌금에 처할 수 있으나 최대 3만 위안을 초과할 수 없고, 불법 소득이 없는 경우에는 1만 위안 이하에 벌금에 처한다.</w:t>
            </w:r>
            <w:r w:rsidRPr="00A05C7F">
              <w:rPr>
                <w:rFonts w:ascii="한컴바탕" w:eastAsia="한컴바탕" w:hAnsi="한컴바탕" w:cs="한컴바탕" w:hint="eastAsia"/>
                <w:szCs w:val="21"/>
                <w:lang w:eastAsia="ko-KR"/>
              </w:rPr>
              <w:t xml:space="preserve"> </w:t>
            </w: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lastRenderedPageBreak/>
              <w:t>제25조</w:t>
            </w:r>
            <w:r w:rsidRPr="00A05C7F">
              <w:rPr>
                <w:rFonts w:ascii="한컴바탕" w:eastAsia="한컴바탕" w:hAnsi="한컴바탕" w:cs="한컴바탕" w:hint="eastAsia"/>
                <w:szCs w:val="21"/>
                <w:lang w:eastAsia="ko-KR"/>
              </w:rPr>
              <w:t xml:space="preserve"> </w:t>
            </w:r>
            <w:r w:rsidRPr="00A05C7F">
              <w:rPr>
                <w:rFonts w:ascii="한컴바탕" w:eastAsia="한컴바탕" w:hAnsi="한컴바탕" w:cs="한컴바탕" w:hint="eastAsia"/>
                <w:w w:val="90"/>
                <w:szCs w:val="21"/>
                <w:lang w:eastAsia="ko-KR"/>
              </w:rPr>
              <w:t xml:space="preserve">본 규정 제7조를 위반하고 판촉규칙, 판촉기한 및 소비자에 대한 불리한 제한 조건을 공시하지 않고 또한 이를 법률법규에서 규정하고 있을 경우, 동 규정을 따른다. 법률법규에 규정되지 않은 경우 </w:t>
            </w:r>
            <w:proofErr w:type="spellStart"/>
            <w:r w:rsidRPr="00A05C7F">
              <w:rPr>
                <w:rFonts w:ascii="한컴바탕" w:eastAsia="한컴바탕" w:hAnsi="한컴바탕" w:cs="한컴바탕" w:hint="eastAsia"/>
                <w:w w:val="90"/>
                <w:szCs w:val="21"/>
                <w:lang w:eastAsia="ko-KR"/>
              </w:rPr>
              <w:t>현급</w:t>
            </w:r>
            <w:proofErr w:type="spellEnd"/>
            <w:r w:rsidRPr="00A05C7F">
              <w:rPr>
                <w:rFonts w:ascii="한컴바탕" w:eastAsia="한컴바탕" w:hAnsi="한컴바탕" w:cs="한컴바탕" w:hint="eastAsia"/>
                <w:w w:val="90"/>
                <w:szCs w:val="21"/>
                <w:lang w:eastAsia="ko-KR"/>
              </w:rPr>
              <w:t xml:space="preserve"> 이상 시장감독관리부처에서 시정 명령을 내리고 1만 위안 이하의 벌금에 처할 수 있다.</w:t>
            </w:r>
          </w:p>
          <w:p w:rsidR="00A05C7F" w:rsidRPr="00A05C7F" w:rsidRDefault="00A05C7F" w:rsidP="00A05C7F">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제26조</w:t>
            </w:r>
            <w:r w:rsidRPr="00A05C7F">
              <w:rPr>
                <w:rFonts w:ascii="한컴바탕" w:eastAsia="한컴바탕" w:hAnsi="한컴바탕" w:cs="한컴바탕" w:hint="eastAsia"/>
                <w:szCs w:val="21"/>
                <w:lang w:eastAsia="ko-KR"/>
              </w:rPr>
              <w:t xml:space="preserve"> 본 규정 제9조를 위반하여 비즈니스 뇌물을 구성할 경우 시장감독관리부처는 부정경쟁방지법 제19조 규정에 의거하여 처벌을 내린다.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제27조</w:t>
            </w:r>
            <w:r w:rsidRPr="00A05C7F">
              <w:rPr>
                <w:rFonts w:ascii="한컴바탕" w:eastAsia="한컴바탕" w:hAnsi="한컴바탕" w:cs="한컴바탕" w:hint="eastAsia"/>
                <w:szCs w:val="21"/>
                <w:lang w:eastAsia="ko-KR"/>
              </w:rPr>
              <w:t xml:space="preserve"> 본 규정 제13조 제1관, 제14조, 제15조, 제16조, 제17조를 위반할 경우 시장감독관리부처는 부정경쟁방지법 제22조 규정에 의거하여 처벌을 내린다.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제28조</w:t>
            </w:r>
            <w:r w:rsidRPr="00A05C7F">
              <w:rPr>
                <w:rFonts w:ascii="한컴바탕" w:eastAsia="한컴바탕" w:hAnsi="한컴바탕" w:cs="한컴바탕" w:hint="eastAsia"/>
                <w:szCs w:val="21"/>
                <w:lang w:eastAsia="ko-KR"/>
              </w:rPr>
              <w:t xml:space="preserve"> 본 규정 제13조 제2관, 제19조를 위반할 경우 </w:t>
            </w:r>
            <w:proofErr w:type="spellStart"/>
            <w:r w:rsidRPr="00A05C7F">
              <w:rPr>
                <w:rFonts w:ascii="한컴바탕" w:eastAsia="한컴바탕" w:hAnsi="한컴바탕" w:cs="한컴바탕" w:hint="eastAsia"/>
                <w:szCs w:val="21"/>
                <w:lang w:eastAsia="ko-KR"/>
              </w:rPr>
              <w:t>현급</w:t>
            </w:r>
            <w:proofErr w:type="spellEnd"/>
            <w:r w:rsidRPr="00A05C7F">
              <w:rPr>
                <w:rFonts w:ascii="한컴바탕" w:eastAsia="한컴바탕" w:hAnsi="한컴바탕" w:cs="한컴바탕" w:hint="eastAsia"/>
                <w:szCs w:val="21"/>
                <w:lang w:eastAsia="ko-KR"/>
              </w:rPr>
              <w:t xml:space="preserve"> 이상 시장감독관리부처가 시정 명령을 내리고, 1만 위안 이하의 벌금에 처할 수 있다.</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제29조</w:t>
            </w:r>
            <w:r w:rsidRPr="00A05C7F">
              <w:rPr>
                <w:rFonts w:ascii="한컴바탕" w:eastAsia="한컴바탕" w:hAnsi="한컴바탕" w:cs="한컴바탕" w:hint="eastAsia"/>
                <w:szCs w:val="21"/>
                <w:lang w:eastAsia="ko-KR"/>
              </w:rPr>
              <w:t xml:space="preserve"> 본 규정 제20조, 제21조, 제22조를 위반하여 가격위법행위를 구성할 경우 시장감독관리부처는 가격 관리감독 법률법규에 의거하여 처벌을 내린다. </w:t>
            </w:r>
          </w:p>
          <w:p w:rsidR="00A05C7F" w:rsidRPr="00A05C7F" w:rsidRDefault="00A05C7F" w:rsidP="00A05C7F">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p>
          <w:p w:rsidR="00A05C7F"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hint="eastAsia"/>
                <w:szCs w:val="21"/>
                <w:lang w:eastAsia="ko-KR"/>
              </w:rPr>
            </w:pPr>
            <w:r w:rsidRPr="00A05C7F">
              <w:rPr>
                <w:rFonts w:ascii="한컴바탕" w:eastAsia="한컴바탕" w:hAnsi="한컴바탕" w:cs="한컴바탕" w:hint="eastAsia"/>
                <w:b/>
                <w:bCs/>
                <w:szCs w:val="21"/>
                <w:lang w:eastAsia="ko-KR"/>
              </w:rPr>
              <w:t>제30조</w:t>
            </w:r>
            <w:r w:rsidRPr="00A05C7F">
              <w:rPr>
                <w:rFonts w:ascii="한컴바탕" w:eastAsia="한컴바탕" w:hAnsi="한컴바탕" w:cs="한컴바탕" w:hint="eastAsia"/>
                <w:szCs w:val="21"/>
                <w:lang w:eastAsia="ko-KR"/>
              </w:rPr>
              <w:t xml:space="preserve"> 시장감독관리부처는 행정처벌결정을 내린 후, 법에 의거 국가기업신용정보 공시시스템을 통해 사회에 공시하여야 한다. </w:t>
            </w: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r w:rsidRPr="00A05C7F">
              <w:rPr>
                <w:rFonts w:ascii="한컴바탕" w:eastAsia="한컴바탕" w:hAnsi="한컴바탕" w:cs="한컴바탕" w:hint="eastAsia"/>
                <w:b/>
                <w:bCs/>
                <w:szCs w:val="21"/>
                <w:lang w:eastAsia="ko-KR"/>
              </w:rPr>
              <w:t>제6장 부칙</w:t>
            </w:r>
          </w:p>
          <w:p w:rsidR="00A05C7F" w:rsidRPr="00A05C7F" w:rsidRDefault="00A05C7F" w:rsidP="00A05C7F">
            <w:pPr>
              <w:wordWrap w:val="0"/>
              <w:overflowPunct w:val="0"/>
              <w:topLinePunct/>
              <w:autoSpaceDN w:val="0"/>
              <w:adjustRightInd w:val="0"/>
              <w:snapToGrid w:val="0"/>
              <w:spacing w:line="340" w:lineRule="exact"/>
              <w:jc w:val="center"/>
              <w:rPr>
                <w:rFonts w:ascii="한컴바탕" w:eastAsia="한컴바탕" w:hAnsi="한컴바탕" w:cs="한컴바탕" w:hint="eastAsia"/>
                <w:b/>
                <w:bCs/>
                <w:szCs w:val="21"/>
                <w:lang w:eastAsia="ko-KR"/>
              </w:rPr>
            </w:pPr>
          </w:p>
          <w:p w:rsidR="00DB5008" w:rsidRPr="00A05C7F" w:rsidRDefault="00A05C7F" w:rsidP="00A05C7F">
            <w:pPr>
              <w:wordWrap w:val="0"/>
              <w:overflowPunct w:val="0"/>
              <w:topLinePunct/>
              <w:autoSpaceDN w:val="0"/>
              <w:adjustRightInd w:val="0"/>
              <w:snapToGrid w:val="0"/>
              <w:spacing w:line="340" w:lineRule="exact"/>
              <w:ind w:firstLineChars="100" w:firstLine="206"/>
              <w:rPr>
                <w:rFonts w:ascii="한컴바탕" w:eastAsia="한컴바탕" w:hAnsi="한컴바탕" w:cs="한컴바탕"/>
                <w:szCs w:val="21"/>
                <w:lang w:eastAsia="ko-KR"/>
              </w:rPr>
            </w:pPr>
            <w:r w:rsidRPr="00A05C7F">
              <w:rPr>
                <w:rFonts w:ascii="한컴바탕" w:eastAsia="한컴바탕" w:hAnsi="한컴바탕" w:cs="한컴바탕" w:hint="eastAsia"/>
                <w:b/>
                <w:bCs/>
                <w:szCs w:val="21"/>
                <w:lang w:eastAsia="ko-KR"/>
              </w:rPr>
              <w:t>제31조</w:t>
            </w:r>
            <w:r w:rsidRPr="00A05C7F">
              <w:rPr>
                <w:rFonts w:ascii="한컴바탕" w:eastAsia="한컴바탕" w:hAnsi="한컴바탕" w:cs="한컴바탕" w:hint="eastAsia"/>
                <w:szCs w:val="21"/>
                <w:lang w:eastAsia="ko-KR"/>
              </w:rPr>
              <w:t xml:space="preserve"> 본 규정은 2020년 12월 1일부터 시행한다. 1993년 12월 24일 원(原) </w:t>
            </w:r>
            <w:proofErr w:type="spellStart"/>
            <w:r w:rsidRPr="00A05C7F">
              <w:rPr>
                <w:rFonts w:ascii="한컴바탕" w:eastAsia="한컴바탕" w:hAnsi="한컴바탕" w:cs="한컴바탕" w:hint="eastAsia"/>
                <w:szCs w:val="21"/>
                <w:lang w:eastAsia="ko-KR"/>
              </w:rPr>
              <w:t>국가공상행정관리국령제</w:t>
            </w:r>
            <w:proofErr w:type="spellEnd"/>
            <w:r w:rsidRPr="00A05C7F">
              <w:rPr>
                <w:rFonts w:ascii="한컴바탕" w:eastAsia="한컴바탕" w:hAnsi="한컴바탕" w:cs="한컴바탕" w:hint="eastAsia"/>
                <w:szCs w:val="21"/>
                <w:lang w:eastAsia="ko-KR"/>
              </w:rPr>
              <w:t>19호 &lt;</w:t>
            </w:r>
            <w:proofErr w:type="spellStart"/>
            <w:r w:rsidRPr="00A05C7F">
              <w:rPr>
                <w:rFonts w:ascii="한컴바탕" w:eastAsia="한컴바탕" w:hAnsi="한컴바탕" w:cs="한컴바탕" w:hint="eastAsia"/>
                <w:szCs w:val="21"/>
                <w:lang w:eastAsia="ko-KR"/>
              </w:rPr>
              <w:t>경품부</w:t>
            </w:r>
            <w:proofErr w:type="spellEnd"/>
            <w:r w:rsidRPr="00A05C7F">
              <w:rPr>
                <w:rFonts w:ascii="한컴바탕" w:eastAsia="한컴바탕" w:hAnsi="한컴바탕" w:cs="한컴바탕" w:hint="eastAsia"/>
                <w:szCs w:val="21"/>
                <w:lang w:eastAsia="ko-KR"/>
              </w:rPr>
              <w:t xml:space="preserve"> 판매활동 중 불공정 경쟁행위 금지에 관한 몇 가지 규정&gt;은 동시에 폐지한다.</w:t>
            </w:r>
          </w:p>
        </w:tc>
        <w:tc>
          <w:tcPr>
            <w:tcW w:w="538" w:type="dxa"/>
          </w:tcPr>
          <w:p w:rsidR="00DB5008" w:rsidRPr="009570BC" w:rsidRDefault="00DB5008" w:rsidP="00B2417B">
            <w:pPr>
              <w:wordWrap w:val="0"/>
              <w:spacing w:line="290" w:lineRule="atLeast"/>
              <w:jc w:val="left"/>
              <w:rPr>
                <w:rFonts w:ascii="SimSun" w:eastAsia="SimSun" w:hAnsi="SimSun"/>
                <w:spacing w:val="-14"/>
                <w:sz w:val="26"/>
                <w:szCs w:val="26"/>
                <w:lang w:eastAsia="ko-KR"/>
              </w:rPr>
            </w:pPr>
          </w:p>
        </w:tc>
        <w:tc>
          <w:tcPr>
            <w:tcW w:w="3958" w:type="dxa"/>
          </w:tcPr>
          <w:p w:rsidR="00A05C7F" w:rsidRPr="00A05C7F" w:rsidRDefault="00A05C7F" w:rsidP="00A05C7F">
            <w:pPr>
              <w:snapToGrid w:val="0"/>
              <w:spacing w:line="300" w:lineRule="auto"/>
              <w:jc w:val="center"/>
              <w:rPr>
                <w:rFonts w:ascii="SimSun" w:eastAsia="SimSun" w:hAnsi="SimSun"/>
                <w:b/>
                <w:bCs/>
                <w:sz w:val="26"/>
                <w:szCs w:val="26"/>
              </w:rPr>
            </w:pPr>
            <w:r w:rsidRPr="00A05C7F">
              <w:rPr>
                <w:rFonts w:ascii="SimSun" w:eastAsia="SimSun" w:hAnsi="SimSun" w:hint="eastAsia"/>
                <w:b/>
                <w:bCs/>
                <w:sz w:val="26"/>
                <w:szCs w:val="26"/>
              </w:rPr>
              <w:t>规范促销行为暂行规定</w:t>
            </w:r>
          </w:p>
          <w:p w:rsidR="00A05C7F" w:rsidRPr="00A05C7F" w:rsidRDefault="00A05C7F" w:rsidP="00A05C7F">
            <w:pPr>
              <w:snapToGrid w:val="0"/>
              <w:spacing w:line="300" w:lineRule="auto"/>
              <w:jc w:val="center"/>
              <w:rPr>
                <w:rFonts w:ascii="SimSun" w:eastAsia="SimSun" w:hAnsi="SimSun"/>
                <w:szCs w:val="21"/>
              </w:rPr>
            </w:pPr>
            <w:r w:rsidRPr="00A05C7F">
              <w:rPr>
                <w:rFonts w:ascii="SimSun" w:eastAsia="SimSun" w:hAnsi="SimSun" w:hint="eastAsia"/>
                <w:szCs w:val="21"/>
              </w:rPr>
              <w:t>（</w:t>
            </w:r>
            <w:r w:rsidRPr="00A05C7F">
              <w:rPr>
                <w:rFonts w:ascii="SimSun" w:eastAsia="SimSun" w:hAnsi="SimSun"/>
                <w:szCs w:val="21"/>
              </w:rPr>
              <w:t>2020年10月29日国家市场监督管理总局令第32号公布）</w:t>
            </w:r>
          </w:p>
          <w:p w:rsidR="00A05C7F" w:rsidRPr="00A05C7F" w:rsidRDefault="00A05C7F" w:rsidP="00A05C7F">
            <w:pPr>
              <w:snapToGrid w:val="0"/>
              <w:spacing w:line="300" w:lineRule="auto"/>
              <w:rPr>
                <w:rFonts w:ascii="SimSun" w:eastAsia="SimSun" w:hAnsi="SimSun"/>
                <w:sz w:val="24"/>
                <w:szCs w:val="21"/>
              </w:rPr>
            </w:pPr>
          </w:p>
          <w:p w:rsidR="00A05C7F" w:rsidRPr="00A05C7F" w:rsidRDefault="00A05C7F" w:rsidP="00A05C7F">
            <w:pPr>
              <w:snapToGrid w:val="0"/>
              <w:spacing w:line="300" w:lineRule="auto"/>
              <w:rPr>
                <w:rFonts w:ascii="SimSun" w:eastAsia="SimSun" w:hAnsi="SimSun"/>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第一章</w:t>
            </w:r>
            <w:r w:rsidRPr="00A05C7F">
              <w:rPr>
                <w:rFonts w:ascii="SimSun" w:eastAsia="SimSun" w:hAnsi="SimSun"/>
                <w:b/>
                <w:bCs/>
                <w:szCs w:val="21"/>
              </w:rPr>
              <w:t xml:space="preserve"> 总 则</w:t>
            </w:r>
          </w:p>
          <w:p w:rsidR="00A05C7F" w:rsidRPr="00A05C7F" w:rsidRDefault="00A05C7F" w:rsidP="00A05C7F">
            <w:pPr>
              <w:snapToGrid w:val="0"/>
              <w:spacing w:line="300" w:lineRule="auto"/>
              <w:jc w:val="center"/>
              <w:rPr>
                <w:rFonts w:ascii="SimSun" w:hAnsi="SimSun" w:hint="eastAsia"/>
                <w:b/>
                <w:bCs/>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第一条</w:t>
            </w:r>
            <w:r w:rsidRPr="00A05C7F">
              <w:rPr>
                <w:rFonts w:ascii="SimSun" w:eastAsia="SimSun" w:hAnsi="SimSun"/>
                <w:szCs w:val="21"/>
              </w:rPr>
              <w:t xml:space="preserve"> 为了规范经营者的促销行为，维护公平竞争的市场秩序，保护消费者、经营者合法权益，根据《中华人民共和国反不正当竞争法》（以下简称反不正当竞争法）、《中华人民共和国价格法》（以下简称价格法）、《中华人民共和国消费者权益保护法》（以下简称消费者权益保护法）等法律和行政法规，制定本规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第二条</w:t>
            </w:r>
            <w:r w:rsidRPr="00A05C7F">
              <w:rPr>
                <w:rFonts w:ascii="SimSun" w:eastAsia="SimSun" w:hAnsi="SimSun"/>
                <w:szCs w:val="21"/>
              </w:rPr>
              <w:t xml:space="preserve"> 经营者在中华人民共和国境内以销售商品、提供服务（以下所称商品包括提供服务）或者获取竞争优势为目的，通过有奖销售、价格、免费试用等方式开展促销，应当遵守本规定。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rPr>
            </w:pPr>
            <w:r w:rsidRPr="00A05C7F">
              <w:rPr>
                <w:rFonts w:ascii="SimSun" w:eastAsia="SimSun" w:hAnsi="SimSun" w:hint="eastAsia"/>
                <w:b/>
                <w:bCs/>
                <w:szCs w:val="21"/>
              </w:rPr>
              <w:t>第三条</w:t>
            </w:r>
            <w:r w:rsidRPr="00A05C7F">
              <w:rPr>
                <w:rFonts w:ascii="SimSun" w:eastAsia="SimSun" w:hAnsi="SimSun"/>
                <w:szCs w:val="21"/>
              </w:rPr>
              <w:t xml:space="preserve"> </w:t>
            </w:r>
            <w:r w:rsidRPr="00A05C7F">
              <w:rPr>
                <w:rFonts w:ascii="SimSun" w:eastAsia="SimSun" w:hAnsi="SimSun"/>
                <w:spacing w:val="6"/>
                <w:szCs w:val="21"/>
              </w:rPr>
              <w:t>县级以上市场监督管理部门依法对经营者的促销行为进行监督检查，对违反本规定的行为实施行政处罚。</w:t>
            </w:r>
          </w:p>
          <w:p w:rsidR="00A05C7F" w:rsidRPr="00A05C7F" w:rsidRDefault="00A05C7F" w:rsidP="00A05C7F">
            <w:pPr>
              <w:snapToGrid w:val="0"/>
              <w:spacing w:line="300" w:lineRule="auto"/>
              <w:ind w:firstLineChars="200" w:firstLine="420"/>
              <w:rPr>
                <w:rFonts w:ascii="SimSun" w:hAnsi="SimSun" w:hint="eastAsia"/>
                <w:szCs w:val="21"/>
              </w:rPr>
            </w:pPr>
          </w:p>
          <w:p w:rsidR="00A05C7F" w:rsidRPr="00A05C7F" w:rsidRDefault="00A05C7F" w:rsidP="00A05C7F">
            <w:pPr>
              <w:snapToGrid w:val="0"/>
              <w:spacing w:line="300" w:lineRule="auto"/>
              <w:ind w:firstLineChars="200" w:firstLine="422"/>
              <w:rPr>
                <w:rFonts w:ascii="SimSun" w:eastAsia="SimSun" w:hAnsi="SimSun"/>
                <w:szCs w:val="21"/>
              </w:rPr>
            </w:pPr>
            <w:r w:rsidRPr="00A05C7F">
              <w:rPr>
                <w:rFonts w:ascii="SimSun" w:eastAsia="SimSun" w:hAnsi="SimSun" w:hint="eastAsia"/>
                <w:b/>
                <w:bCs/>
                <w:szCs w:val="21"/>
              </w:rPr>
              <w:t>第四条</w:t>
            </w:r>
            <w:r w:rsidRPr="00A05C7F">
              <w:rPr>
                <w:rFonts w:ascii="SimSun" w:eastAsia="SimSun" w:hAnsi="SimSun"/>
                <w:szCs w:val="21"/>
              </w:rPr>
              <w:t xml:space="preserve"> 鼓励、支持和保护一切组织和个人对促销活动中的违法行为进行社会监督。</w:t>
            </w:r>
          </w:p>
          <w:p w:rsidR="00A05C7F" w:rsidRPr="00A05C7F" w:rsidRDefault="00A05C7F" w:rsidP="00A05C7F">
            <w:pPr>
              <w:snapToGrid w:val="0"/>
              <w:spacing w:line="300" w:lineRule="auto"/>
              <w:rPr>
                <w:rFonts w:ascii="SimSun" w:eastAsia="SimSun" w:hAnsi="SimSun"/>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第二章</w:t>
            </w:r>
            <w:r w:rsidRPr="00A05C7F">
              <w:rPr>
                <w:rFonts w:ascii="SimSun" w:eastAsia="SimSun" w:hAnsi="SimSun"/>
                <w:b/>
                <w:bCs/>
                <w:szCs w:val="21"/>
              </w:rPr>
              <w:t xml:space="preserve"> 促销行为一般规范</w:t>
            </w:r>
          </w:p>
          <w:p w:rsidR="00A05C7F" w:rsidRPr="00A05C7F" w:rsidRDefault="00A05C7F" w:rsidP="00A05C7F">
            <w:pPr>
              <w:snapToGrid w:val="0"/>
              <w:spacing w:line="300" w:lineRule="auto"/>
              <w:jc w:val="center"/>
              <w:rPr>
                <w:rFonts w:ascii="SimSun" w:hAnsi="SimSun" w:hint="eastAsia"/>
                <w:b/>
                <w:bCs/>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第五条</w:t>
            </w:r>
            <w:r w:rsidRPr="00A05C7F">
              <w:rPr>
                <w:rFonts w:ascii="SimSun" w:eastAsia="SimSun" w:hAnsi="SimSun"/>
                <w:szCs w:val="21"/>
              </w:rPr>
              <w:t xml:space="preserve"> 经营者开展促销活动，应当真实准确，清晰醒目标示活动信息，不得利用虚假商业信息、虚构交易或者评价等方式作虚假或者引人误解的商业宣传，欺骗、误导消费者或者相关公众</w:t>
            </w:r>
            <w:r w:rsidRPr="00A05C7F">
              <w:rPr>
                <w:rFonts w:ascii="SimSun" w:eastAsia="SimSun" w:hAnsi="SimSun"/>
                <w:szCs w:val="21"/>
              </w:rPr>
              <w:lastRenderedPageBreak/>
              <w:t>（以下简称消费者）。</w:t>
            </w:r>
          </w:p>
          <w:p w:rsidR="00A05C7F" w:rsidRPr="00A05C7F" w:rsidRDefault="00A05C7F" w:rsidP="00A05C7F">
            <w:pPr>
              <w:snapToGrid w:val="0"/>
              <w:spacing w:line="300" w:lineRule="auto"/>
              <w:ind w:firstLineChars="200" w:firstLine="560"/>
              <w:rPr>
                <w:rFonts w:ascii="SimSun" w:hAnsi="SimSun" w:hint="eastAsia"/>
                <w:sz w:val="28"/>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第六条</w:t>
            </w:r>
            <w:r w:rsidRPr="00A05C7F">
              <w:rPr>
                <w:rFonts w:ascii="SimSun" w:eastAsia="SimSun" w:hAnsi="SimSun"/>
                <w:szCs w:val="21"/>
              </w:rPr>
              <w:t xml:space="preserve"> 经营者通过商业广告、产品说明、销售推介、实物样品或者通知、声明、店堂告示等方式作出优惠承诺的，应当履行承诺。</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第七条</w:t>
            </w:r>
            <w:r w:rsidRPr="00A05C7F">
              <w:rPr>
                <w:rFonts w:ascii="SimSun" w:eastAsia="SimSun" w:hAnsi="SimSun"/>
                <w:szCs w:val="21"/>
              </w:rPr>
              <w:t xml:space="preserve"> 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rPr>
            </w:pPr>
            <w:r w:rsidRPr="00A05C7F">
              <w:rPr>
                <w:rFonts w:ascii="SimSun" w:eastAsia="SimSun" w:hAnsi="SimSun" w:hint="eastAsia"/>
                <w:b/>
                <w:bCs/>
                <w:szCs w:val="21"/>
              </w:rPr>
              <w:t>第八条</w:t>
            </w:r>
            <w:r w:rsidRPr="00A05C7F">
              <w:rPr>
                <w:rFonts w:ascii="SimSun" w:eastAsia="SimSun" w:hAnsi="SimSun"/>
                <w:szCs w:val="21"/>
              </w:rPr>
              <w:t xml:space="preserve"> 交易场所提供者发现场所内（平台内）经营者在统一组织的促销中出现违法行为的，应当依法采取必要处置措施，保存有关信息记录，依法承担相应义务和责任，并协助市场监督管理部门查处违法行为。</w:t>
            </w:r>
          </w:p>
          <w:p w:rsidR="00A05C7F" w:rsidRPr="00A05C7F" w:rsidRDefault="00A05C7F" w:rsidP="00A05C7F">
            <w:pPr>
              <w:snapToGrid w:val="0"/>
              <w:spacing w:line="300" w:lineRule="auto"/>
              <w:ind w:firstLineChars="200" w:firstLine="420"/>
              <w:rPr>
                <w:rFonts w:ascii="SimSun" w:hAnsi="SimSun" w:hint="eastAsia"/>
                <w:szCs w:val="21"/>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第九条</w:t>
            </w:r>
            <w:r w:rsidRPr="00A05C7F">
              <w:rPr>
                <w:rFonts w:ascii="SimSun" w:eastAsia="SimSun" w:hAnsi="SimSun"/>
                <w:szCs w:val="21"/>
              </w:rPr>
              <w:t xml:space="preserve"> 经营者不得假借促销等名义，通过财物或者其他手段贿赂他人，以谋取交易机会或者竞争优势。</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第十条</w:t>
            </w:r>
            <w:r w:rsidRPr="00A05C7F">
              <w:rPr>
                <w:rFonts w:ascii="SimSun" w:eastAsia="SimSun" w:hAnsi="SimSun"/>
                <w:szCs w:val="21"/>
              </w:rPr>
              <w:t xml:space="preserve"> 经营者在促销活动中提供的奖品或者赠品必须符合国家有关规定，不得以侵权或者不合格产品、国家明令淘汰并停止销售的商品等作为奖品或者赠品。</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Pr="00A05C7F" w:rsidRDefault="00A05C7F" w:rsidP="00A05C7F">
            <w:pPr>
              <w:snapToGrid w:val="0"/>
              <w:spacing w:line="300" w:lineRule="auto"/>
              <w:ind w:firstLineChars="200" w:firstLine="420"/>
              <w:rPr>
                <w:rFonts w:ascii="SimSun" w:eastAsia="SimSun" w:hAnsi="SimSun"/>
                <w:szCs w:val="21"/>
              </w:rPr>
            </w:pPr>
            <w:r w:rsidRPr="00A05C7F">
              <w:rPr>
                <w:rFonts w:ascii="SimSun" w:eastAsia="SimSun" w:hAnsi="SimSun" w:hint="eastAsia"/>
                <w:szCs w:val="21"/>
              </w:rPr>
              <w:t>国家对禁止用于促销活动的商品有规定的，依照其规定。</w:t>
            </w:r>
          </w:p>
          <w:p w:rsidR="00A05C7F" w:rsidRPr="00A05C7F" w:rsidRDefault="00A05C7F" w:rsidP="00A05C7F">
            <w:pPr>
              <w:snapToGrid w:val="0"/>
              <w:spacing w:line="300" w:lineRule="auto"/>
              <w:ind w:firstLineChars="200" w:firstLine="420"/>
              <w:rPr>
                <w:rFonts w:ascii="SimSun" w:eastAsia="SimSun" w:hAnsi="SimSun"/>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第三章</w:t>
            </w:r>
            <w:r w:rsidRPr="00A05C7F">
              <w:rPr>
                <w:rFonts w:ascii="SimSun" w:eastAsia="SimSun" w:hAnsi="SimSun"/>
                <w:b/>
                <w:bCs/>
                <w:szCs w:val="21"/>
              </w:rPr>
              <w:t xml:space="preserve"> 有奖销售行为规范</w:t>
            </w:r>
          </w:p>
          <w:p w:rsidR="00A05C7F" w:rsidRPr="00A05C7F" w:rsidRDefault="00A05C7F" w:rsidP="00A05C7F">
            <w:pPr>
              <w:snapToGrid w:val="0"/>
              <w:spacing w:line="300" w:lineRule="auto"/>
              <w:jc w:val="center"/>
              <w:rPr>
                <w:rFonts w:ascii="SimSun" w:hAnsi="SimSun" w:hint="eastAsia"/>
                <w:b/>
                <w:bCs/>
                <w:sz w:val="20"/>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第十一条</w:t>
            </w:r>
            <w:r w:rsidRPr="00A05C7F">
              <w:rPr>
                <w:rFonts w:ascii="SimSun" w:eastAsia="SimSun" w:hAnsi="SimSun"/>
                <w:szCs w:val="21"/>
              </w:rPr>
              <w:t xml:space="preserve"> 本规定所称有奖销售，是</w:t>
            </w:r>
            <w:r w:rsidRPr="00A05C7F">
              <w:rPr>
                <w:rFonts w:ascii="SimSun" w:eastAsia="SimSun" w:hAnsi="SimSun"/>
                <w:szCs w:val="21"/>
              </w:rPr>
              <w:lastRenderedPageBreak/>
              <w:t>指经营者以销售商品或者获取竞争优势为目的，向消费者提供奖金、物品或者其他利益的行为，包括抽奖式和附赠式等有奖销售。</w:t>
            </w:r>
          </w:p>
          <w:p w:rsidR="00A05C7F" w:rsidRPr="00A05C7F" w:rsidRDefault="00A05C7F" w:rsidP="00A05C7F">
            <w:pPr>
              <w:snapToGrid w:val="0"/>
              <w:spacing w:line="300" w:lineRule="auto"/>
              <w:ind w:firstLineChars="200" w:firstLine="560"/>
              <w:rPr>
                <w:rFonts w:ascii="SimSun" w:hAnsi="SimSun" w:hint="eastAsia"/>
                <w:sz w:val="28"/>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抽奖式有奖销售是指经营者以抽签、摇号、游戏等带有偶然性或者不确定性的方法，决定消费者是否中奖的有奖销售行为。</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附赠式有奖销售是指经营者向满足一定条件的消费者提供奖金、物品或者其他利益的有奖销售行为。</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经政府或者政府有关部门依法批准的有奖募捐及其他彩票发售活动，不适用本规定。</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第十二条</w:t>
            </w:r>
            <w:r w:rsidRPr="00A05C7F">
              <w:rPr>
                <w:rFonts w:ascii="SimSun" w:eastAsia="SimSun" w:hAnsi="SimSun"/>
                <w:szCs w:val="21"/>
              </w:rPr>
              <w:t xml:space="preserve"> 经营者为了推广移动客户端、招揽客户、提高知名度、获取流量、提高点击率等，附带性地提供物品、奖金或者其他利益的行为，属于本规定所称的有奖销售。</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第十三条</w:t>
            </w:r>
            <w:r w:rsidRPr="00A05C7F">
              <w:rPr>
                <w:rFonts w:ascii="SimSun" w:eastAsia="SimSun" w:hAnsi="SimSun"/>
                <w:szCs w:val="21"/>
              </w:rPr>
              <w:t xml:space="preserve">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在现场即时开奖的有奖销售活动中，对超过五百元奖项的兑奖情况，应当随时公示。</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第十四条</w:t>
            </w:r>
            <w:r w:rsidRPr="00A05C7F">
              <w:rPr>
                <w:rFonts w:ascii="SimSun" w:eastAsia="SimSun" w:hAnsi="SimSun"/>
                <w:szCs w:val="21"/>
              </w:rPr>
              <w:t xml:space="preserve"> 奖品为积分、礼券、兑换</w:t>
            </w:r>
            <w:r w:rsidRPr="00A05C7F">
              <w:rPr>
                <w:rFonts w:ascii="SimSun" w:eastAsia="SimSun" w:hAnsi="SimSun"/>
                <w:szCs w:val="21"/>
              </w:rPr>
              <w:lastRenderedPageBreak/>
              <w:t>券、代金券等形式的，应当公布兑换规则、使用范围、有效期限以及其他限制性条件等详细内容；需要向其他经营者兑换的，应当公布其他经营者的名称、兑换地点或者兑换途径。</w:t>
            </w:r>
          </w:p>
          <w:p w:rsidR="00A05C7F" w:rsidRPr="00A05C7F" w:rsidRDefault="00A05C7F" w:rsidP="00A05C7F">
            <w:pPr>
              <w:snapToGrid w:val="0"/>
              <w:spacing w:line="300" w:lineRule="auto"/>
              <w:ind w:firstLineChars="200" w:firstLine="560"/>
              <w:rPr>
                <w:rFonts w:ascii="SimSun" w:hAnsi="SimSun" w:hint="eastAsia"/>
                <w:sz w:val="28"/>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第十五条</w:t>
            </w:r>
            <w:r w:rsidRPr="00A05C7F">
              <w:rPr>
                <w:rFonts w:ascii="SimSun" w:eastAsia="SimSun" w:hAnsi="SimSun"/>
                <w:szCs w:val="21"/>
              </w:rPr>
              <w:t xml:space="preserve"> 经营者进行有奖销售，不得采用以下谎称有奖的方式：</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0"/>
              <w:rPr>
                <w:rFonts w:ascii="SimSun" w:hAnsi="SimSun" w:hint="eastAsia"/>
                <w:szCs w:val="21"/>
              </w:rPr>
            </w:pPr>
            <w:r w:rsidRPr="00A05C7F">
              <w:rPr>
                <w:rFonts w:ascii="SimSun" w:eastAsia="SimSun" w:hAnsi="SimSun" w:hint="eastAsia"/>
                <w:szCs w:val="21"/>
              </w:rPr>
              <w:t>（一）虚构奖项、奖品、奖金金额等；</w:t>
            </w:r>
          </w:p>
          <w:p w:rsidR="00A05C7F" w:rsidRPr="00A05C7F" w:rsidRDefault="00A05C7F" w:rsidP="00A05C7F">
            <w:pPr>
              <w:snapToGrid w:val="0"/>
              <w:spacing w:line="300" w:lineRule="auto"/>
              <w:ind w:firstLineChars="200" w:firstLine="420"/>
              <w:rPr>
                <w:rFonts w:ascii="SimSun" w:hAnsi="SimSun"/>
                <w:szCs w:val="21"/>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（二）仅在活动范围中的特定区域投放奖品；</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（三）在活动期间将带有中奖标志的商品、奖券不投放、未全部投放市场；</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（四）将带有不同奖金金额或者奖品标志的商品、奖券按不同时间投放市场；</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（五）未按照向消费者明示的信息兑奖；</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（六）其他谎称有奖的方式。</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第十六条</w:t>
            </w:r>
            <w:r w:rsidRPr="00A05C7F">
              <w:rPr>
                <w:rFonts w:ascii="SimSun" w:eastAsia="SimSun" w:hAnsi="SimSun"/>
                <w:szCs w:val="21"/>
              </w:rPr>
              <w:t xml:space="preserve"> </w:t>
            </w:r>
            <w:r w:rsidRPr="00A05C7F">
              <w:rPr>
                <w:rFonts w:ascii="SimSun" w:eastAsia="SimSun" w:hAnsi="SimSun"/>
                <w:spacing w:val="6"/>
                <w:szCs w:val="21"/>
              </w:rPr>
              <w:t>经营者进行有奖销售，不得采用让内部员工、指定单位或者个人中奖等故意让内定人员中奖的欺骗方式。</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第十七条</w:t>
            </w:r>
            <w:r w:rsidRPr="00A05C7F">
              <w:rPr>
                <w:rFonts w:ascii="SimSun" w:eastAsia="SimSun" w:hAnsi="SimSun"/>
                <w:szCs w:val="21"/>
              </w:rPr>
              <w:t xml:space="preserve"> 抽奖式有奖销售最高奖的金额不得超过五万元。有下列情形之一的，认定为最高奖的金额超过五万元：</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（一）</w:t>
            </w:r>
            <w:r w:rsidRPr="00A05C7F">
              <w:rPr>
                <w:rFonts w:ascii="SimSun" w:eastAsia="SimSun" w:hAnsi="SimSun" w:hint="eastAsia"/>
                <w:w w:val="90"/>
                <w:szCs w:val="21"/>
              </w:rPr>
              <w:t>最高奖设置多个中奖者的，其中任意一个中奖者的最高奖金额超过五万元；</w:t>
            </w:r>
          </w:p>
          <w:p w:rsidR="00A05C7F" w:rsidRPr="00A05C7F" w:rsidRDefault="00A05C7F" w:rsidP="00A05C7F">
            <w:pPr>
              <w:snapToGrid w:val="0"/>
              <w:spacing w:line="300" w:lineRule="auto"/>
              <w:ind w:firstLineChars="200" w:firstLine="560"/>
              <w:rPr>
                <w:rFonts w:ascii="SimSun" w:hAnsi="SimSun"/>
                <w:sz w:val="28"/>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（二）同一奖券或者购买一次商品具有两次或者两次以上获奖机会的，累计金额超过五万元；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（三）以物品使用权、服务等形式作为奖品的，该物品使用权、服务等的市场价格超过五万元；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（四）以游戏装备、账户等网络虚拟物品作为奖品的，该物品市场价格超过五万元；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（五）以降价、优惠、打折等方式作为奖品的，降价、优惠、打折等利益折算价格超过五万元；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（六）以彩票、抽奖券等作为奖品的，该彩票、抽奖券可能的最高奖金额超过五万元；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0"/>
              <w:rPr>
                <w:rFonts w:ascii="SimSun" w:hAnsi="SimSun" w:hint="eastAsia"/>
                <w:szCs w:val="21"/>
              </w:rPr>
            </w:pPr>
            <w:r w:rsidRPr="00A05C7F">
              <w:rPr>
                <w:rFonts w:ascii="SimSun" w:eastAsia="SimSun" w:hAnsi="SimSun" w:hint="eastAsia"/>
                <w:szCs w:val="21"/>
              </w:rPr>
              <w:t>（七）以提供就业机会、聘为顾问等名义，并以给付薪金等方式设置奖励，最高奖的金额超过五万元；</w:t>
            </w:r>
          </w:p>
          <w:p w:rsidR="00A05C7F" w:rsidRPr="00A05C7F" w:rsidRDefault="00A05C7F" w:rsidP="00A05C7F">
            <w:pPr>
              <w:snapToGrid w:val="0"/>
              <w:spacing w:line="300" w:lineRule="auto"/>
              <w:ind w:firstLineChars="200" w:firstLine="420"/>
              <w:rPr>
                <w:rFonts w:ascii="SimSun" w:hAnsi="SimSun"/>
                <w:szCs w:val="21"/>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（八）以其他形式进行抽奖式有奖销售，最高奖金额超过五万元。</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第十八条</w:t>
            </w:r>
            <w:r w:rsidRPr="00A05C7F">
              <w:rPr>
                <w:rFonts w:ascii="SimSun" w:eastAsia="SimSun" w:hAnsi="SimSun"/>
                <w:szCs w:val="21"/>
              </w:rPr>
              <w:t xml:space="preserve"> 经营者以非现金形式的物品或者其他利益作为奖品的，按照同期市场同类商品的价格计算其金额。</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Pr="00A05C7F" w:rsidRDefault="00A05C7F" w:rsidP="00A05C7F">
            <w:pPr>
              <w:snapToGrid w:val="0"/>
              <w:spacing w:line="300" w:lineRule="auto"/>
              <w:ind w:firstLineChars="200" w:firstLine="422"/>
              <w:rPr>
                <w:rFonts w:ascii="SimSun" w:eastAsia="SimSun" w:hAnsi="SimSun"/>
                <w:szCs w:val="21"/>
              </w:rPr>
            </w:pPr>
            <w:r w:rsidRPr="00A05C7F">
              <w:rPr>
                <w:rFonts w:ascii="SimSun" w:eastAsia="SimSun" w:hAnsi="SimSun" w:hint="eastAsia"/>
                <w:b/>
                <w:bCs/>
                <w:szCs w:val="21"/>
              </w:rPr>
              <w:t>第十九条</w:t>
            </w:r>
            <w:r w:rsidRPr="00A05C7F">
              <w:rPr>
                <w:rFonts w:ascii="SimSun" w:eastAsia="SimSun" w:hAnsi="SimSun"/>
                <w:szCs w:val="21"/>
              </w:rPr>
              <w:t xml:space="preserve"> 经营者应当建立档案，如实、准确、完整地记录设奖规则、公示信息、兑奖结果、获奖人员等内容，妥善保存两年并依法接受监督检查。</w:t>
            </w:r>
          </w:p>
          <w:p w:rsidR="00A05C7F" w:rsidRPr="00A05C7F" w:rsidRDefault="00A05C7F" w:rsidP="00A05C7F">
            <w:pPr>
              <w:snapToGrid w:val="0"/>
              <w:spacing w:line="300" w:lineRule="auto"/>
              <w:ind w:firstLineChars="200" w:firstLine="420"/>
              <w:rPr>
                <w:rFonts w:ascii="SimSun" w:eastAsia="SimSun" w:hAnsi="SimSun"/>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第四章</w:t>
            </w:r>
            <w:r w:rsidRPr="00A05C7F">
              <w:rPr>
                <w:rFonts w:ascii="SimSun" w:eastAsia="SimSun" w:hAnsi="SimSun"/>
                <w:b/>
                <w:bCs/>
                <w:szCs w:val="21"/>
              </w:rPr>
              <w:t xml:space="preserve"> 价格促销行为规范</w:t>
            </w:r>
          </w:p>
          <w:p w:rsidR="00A05C7F" w:rsidRPr="00A05C7F" w:rsidRDefault="00A05C7F" w:rsidP="00A05C7F">
            <w:pPr>
              <w:snapToGrid w:val="0"/>
              <w:spacing w:line="300" w:lineRule="auto"/>
              <w:jc w:val="center"/>
              <w:rPr>
                <w:rFonts w:ascii="SimSun" w:hAnsi="SimSun" w:hint="eastAsia"/>
                <w:b/>
                <w:bCs/>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lastRenderedPageBreak/>
              <w:t>第二十条</w:t>
            </w:r>
            <w:r w:rsidRPr="00A05C7F">
              <w:rPr>
                <w:rFonts w:ascii="SimSun" w:eastAsia="SimSun" w:hAnsi="SimSun"/>
                <w:szCs w:val="21"/>
              </w:rPr>
              <w:t xml:space="preserve"> 经营者开展价格促销活动有附加条件的，应当显著标明条件。经营者开展限时减价、折价等价格促销活动的，应当显著标明期限。</w:t>
            </w:r>
          </w:p>
          <w:p w:rsidR="00A05C7F" w:rsidRPr="00A05C7F" w:rsidRDefault="00A05C7F" w:rsidP="00A05C7F">
            <w:pPr>
              <w:snapToGrid w:val="0"/>
              <w:spacing w:line="300" w:lineRule="auto"/>
              <w:ind w:firstLineChars="200" w:firstLine="560"/>
              <w:rPr>
                <w:rFonts w:ascii="SimSun" w:hAnsi="SimSun" w:hint="eastAsia"/>
                <w:sz w:val="28"/>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第二十一条</w:t>
            </w:r>
            <w:r w:rsidRPr="00A05C7F">
              <w:rPr>
                <w:rFonts w:ascii="SimSun" w:eastAsia="SimSun" w:hAnsi="SimSun"/>
                <w:szCs w:val="21"/>
              </w:rPr>
              <w:t xml:space="preserve"> 经营者折价、减价，应当标明或者通过其他方便消费者认知的方式表明折价、减价的基准。</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0"/>
              <w:rPr>
                <w:rFonts w:ascii="SimSun" w:hAnsi="SimSun" w:hint="eastAsia"/>
                <w:szCs w:val="21"/>
                <w:lang w:eastAsia="ko-KR"/>
              </w:rPr>
            </w:pPr>
            <w:r w:rsidRPr="00A05C7F">
              <w:rPr>
                <w:rFonts w:ascii="SimSun" w:eastAsia="SimSun" w:hAnsi="SimSun" w:hint="eastAsia"/>
                <w:szCs w:val="21"/>
              </w:rPr>
              <w:t>未标明或者表明基准的，其折价、减价应当以同一经营者在同一经营场所内，在本次促销活动前七日内最低成交价格为基准。如果前七日内没有交易的，折价、减价应当以本次促销活动前最后一次交易价格为基准。</w:t>
            </w:r>
          </w:p>
          <w:p w:rsidR="00A05C7F" w:rsidRPr="00A05C7F" w:rsidRDefault="00A05C7F" w:rsidP="00A05C7F">
            <w:pPr>
              <w:snapToGrid w:val="0"/>
              <w:spacing w:line="300" w:lineRule="auto"/>
              <w:ind w:firstLineChars="200" w:firstLine="420"/>
              <w:rPr>
                <w:rFonts w:ascii="SimSun" w:hAnsi="SimSun"/>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第二十二条</w:t>
            </w:r>
            <w:r w:rsidRPr="00A05C7F">
              <w:rPr>
                <w:rFonts w:ascii="SimSun" w:eastAsia="SimSun" w:hAnsi="SimSun"/>
                <w:szCs w:val="21"/>
              </w:rPr>
              <w:t xml:space="preserve"> 经营者通过积分、礼券、兑换券、代金券等折抵价款的，应当以显著方式标明或者通过店堂告示等方式公开折价计算的具体办法。</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Pr="00A05C7F" w:rsidRDefault="00A05C7F" w:rsidP="00A05C7F">
            <w:pPr>
              <w:snapToGrid w:val="0"/>
              <w:spacing w:line="300" w:lineRule="auto"/>
              <w:ind w:firstLineChars="200" w:firstLine="420"/>
              <w:rPr>
                <w:rFonts w:ascii="SimSun" w:eastAsia="SimSun" w:hAnsi="SimSun"/>
                <w:szCs w:val="21"/>
              </w:rPr>
            </w:pPr>
            <w:r w:rsidRPr="00A05C7F">
              <w:rPr>
                <w:rFonts w:ascii="SimSun" w:eastAsia="SimSun" w:hAnsi="SimSun" w:hint="eastAsia"/>
                <w:szCs w:val="21"/>
              </w:rPr>
              <w:t>未标明或者公开折价计算具体办法的，应当以经营者接受兑换时的标价作为折价计算基准。</w:t>
            </w:r>
          </w:p>
          <w:p w:rsidR="00A05C7F" w:rsidRPr="00A05C7F" w:rsidRDefault="00A05C7F" w:rsidP="00A05C7F">
            <w:pPr>
              <w:snapToGrid w:val="0"/>
              <w:spacing w:line="300" w:lineRule="auto"/>
              <w:ind w:firstLineChars="200" w:firstLine="420"/>
              <w:rPr>
                <w:rFonts w:ascii="SimSun" w:eastAsia="SimSun" w:hAnsi="SimSun"/>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第五章</w:t>
            </w:r>
            <w:r w:rsidRPr="00A05C7F">
              <w:rPr>
                <w:rFonts w:ascii="SimSun" w:eastAsia="SimSun" w:hAnsi="SimSun"/>
                <w:b/>
                <w:bCs/>
                <w:szCs w:val="21"/>
              </w:rPr>
              <w:t xml:space="preserve"> 法律责任</w:t>
            </w:r>
          </w:p>
          <w:p w:rsidR="00A05C7F" w:rsidRPr="00A05C7F" w:rsidRDefault="00A05C7F" w:rsidP="00A05C7F">
            <w:pPr>
              <w:snapToGrid w:val="0"/>
              <w:spacing w:line="300" w:lineRule="auto"/>
              <w:jc w:val="center"/>
              <w:rPr>
                <w:rFonts w:ascii="SimSun" w:hAnsi="SimSun" w:hint="eastAsia"/>
                <w:b/>
                <w:bCs/>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第二十三条</w:t>
            </w:r>
            <w:r w:rsidRPr="00A05C7F">
              <w:rPr>
                <w:rFonts w:ascii="SimSun" w:eastAsia="SimSun" w:hAnsi="SimSun"/>
                <w:szCs w:val="21"/>
              </w:rPr>
              <w:t xml:space="preserve"> </w:t>
            </w:r>
            <w:r w:rsidRPr="00A05C7F">
              <w:rPr>
                <w:rFonts w:ascii="SimSun" w:eastAsia="SimSun" w:hAnsi="SimSun"/>
                <w:w w:val="90"/>
                <w:szCs w:val="21"/>
              </w:rPr>
              <w:t>违反本规定第五条，构成虚假宣传的，由市场监督管理部门依据反不正当竞争法第二十条的规定进行处罚。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第二十四条</w:t>
            </w:r>
            <w:r w:rsidRPr="00A05C7F">
              <w:rPr>
                <w:rFonts w:ascii="SimSun" w:eastAsia="SimSun" w:hAnsi="SimSun"/>
                <w:szCs w:val="21"/>
              </w:rPr>
              <w:t xml:space="preserve"> 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lastRenderedPageBreak/>
              <w:t>第二十五条</w:t>
            </w:r>
            <w:r w:rsidRPr="00A05C7F">
              <w:rPr>
                <w:rFonts w:ascii="SimSun" w:eastAsia="SimSun" w:hAnsi="SimSun"/>
                <w:szCs w:val="21"/>
              </w:rPr>
              <w:t xml:space="preserve"> 违反本规定第七条，未公示促销规则、促销期限以及对消费者不利的限制性条件，法律法规有规定的，从其规定；法律法规没有规定的，由县级以上市场监督管理部门责令改正，可以处一万元以下罚款。</w:t>
            </w:r>
          </w:p>
          <w:p w:rsidR="00A05C7F" w:rsidRPr="00A05C7F" w:rsidRDefault="00A05C7F" w:rsidP="00A05C7F">
            <w:pPr>
              <w:snapToGrid w:val="0"/>
              <w:spacing w:line="300" w:lineRule="auto"/>
              <w:ind w:firstLineChars="200" w:firstLine="560"/>
              <w:rPr>
                <w:rFonts w:ascii="SimSun" w:hAnsi="SimSun" w:hint="eastAsia"/>
                <w:sz w:val="28"/>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第二十六条</w:t>
            </w:r>
            <w:r w:rsidRPr="00A05C7F">
              <w:rPr>
                <w:rFonts w:ascii="SimSun" w:eastAsia="SimSun" w:hAnsi="SimSun"/>
                <w:szCs w:val="21"/>
              </w:rPr>
              <w:t xml:space="preserve"> 违反本规定第九条，构成商业贿赂的，由市场监督管理部门依据反不正当竞争法第十九条的规定进行处罚。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第二十七条</w:t>
            </w:r>
            <w:r w:rsidRPr="00A05C7F">
              <w:rPr>
                <w:rFonts w:ascii="SimSun" w:eastAsia="SimSun" w:hAnsi="SimSun"/>
                <w:szCs w:val="21"/>
              </w:rPr>
              <w:t xml:space="preserve"> </w:t>
            </w:r>
            <w:r w:rsidRPr="00A05C7F">
              <w:rPr>
                <w:rFonts w:ascii="SimSun" w:eastAsia="SimSun" w:hAnsi="SimSun"/>
                <w:w w:val="90"/>
                <w:szCs w:val="21"/>
              </w:rPr>
              <w:t>违反本规定第十三条第一款、第十四条、第十五条、第十六条、第十七条，由市场监督管理部门依据反不正当竞争法第二十二条的规定进行处罚。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第二十八条</w:t>
            </w:r>
            <w:r w:rsidRPr="00A05C7F">
              <w:rPr>
                <w:rFonts w:ascii="SimSun" w:eastAsia="SimSun" w:hAnsi="SimSun"/>
                <w:szCs w:val="21"/>
              </w:rPr>
              <w:t xml:space="preserve"> 违反本规定第十三条第二款、第十九条，由县级以上市场监督管理部门责令改正，可以处一万元以下罚款。</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Default="00A05C7F" w:rsidP="00A05C7F">
            <w:pPr>
              <w:snapToGrid w:val="0"/>
              <w:spacing w:line="300" w:lineRule="auto"/>
              <w:ind w:firstLineChars="200" w:firstLine="422"/>
              <w:rPr>
                <w:rFonts w:ascii="SimSun" w:hAnsi="SimSun" w:hint="eastAsia"/>
                <w:szCs w:val="21"/>
                <w:lang w:eastAsia="ko-KR"/>
              </w:rPr>
            </w:pPr>
            <w:r w:rsidRPr="00A05C7F">
              <w:rPr>
                <w:rFonts w:ascii="SimSun" w:eastAsia="SimSun" w:hAnsi="SimSun" w:hint="eastAsia"/>
                <w:b/>
                <w:bCs/>
                <w:szCs w:val="21"/>
              </w:rPr>
              <w:t>第二十九条</w:t>
            </w:r>
            <w:r w:rsidRPr="00A05C7F">
              <w:rPr>
                <w:rFonts w:ascii="SimSun" w:eastAsia="SimSun" w:hAnsi="SimSun"/>
                <w:szCs w:val="21"/>
              </w:rPr>
              <w:t xml:space="preserve"> 违反本规定第二十条、第二十一条、第二十二条，构成价格违法行为的，由市场监督管理部门依据价格监管法律法规进行处罚。</w:t>
            </w:r>
          </w:p>
          <w:p w:rsidR="00A05C7F" w:rsidRPr="00A05C7F" w:rsidRDefault="00A05C7F" w:rsidP="00A05C7F">
            <w:pPr>
              <w:snapToGrid w:val="0"/>
              <w:spacing w:line="300" w:lineRule="auto"/>
              <w:ind w:firstLineChars="200" w:firstLine="420"/>
              <w:rPr>
                <w:rFonts w:ascii="SimSun" w:hAnsi="SimSun" w:hint="eastAsia"/>
                <w:szCs w:val="21"/>
                <w:lang w:eastAsia="ko-KR"/>
              </w:rPr>
            </w:pPr>
          </w:p>
          <w:p w:rsidR="00A05C7F" w:rsidRPr="00A05C7F" w:rsidRDefault="00A05C7F" w:rsidP="00A05C7F">
            <w:pPr>
              <w:snapToGrid w:val="0"/>
              <w:spacing w:line="300" w:lineRule="auto"/>
              <w:ind w:firstLineChars="200" w:firstLine="422"/>
              <w:rPr>
                <w:rFonts w:ascii="SimSun" w:eastAsia="SimSun" w:hAnsi="SimSun"/>
                <w:szCs w:val="21"/>
              </w:rPr>
            </w:pPr>
            <w:r w:rsidRPr="00A05C7F">
              <w:rPr>
                <w:rFonts w:ascii="SimSun" w:eastAsia="SimSun" w:hAnsi="SimSun" w:hint="eastAsia"/>
                <w:b/>
                <w:bCs/>
                <w:szCs w:val="21"/>
              </w:rPr>
              <w:t>第三十条</w:t>
            </w:r>
            <w:r w:rsidRPr="00A05C7F">
              <w:rPr>
                <w:rFonts w:ascii="SimSun" w:eastAsia="SimSun" w:hAnsi="SimSun"/>
                <w:b/>
                <w:bCs/>
                <w:szCs w:val="21"/>
              </w:rPr>
              <w:t xml:space="preserve"> </w:t>
            </w:r>
            <w:r w:rsidRPr="00A05C7F">
              <w:rPr>
                <w:rFonts w:ascii="SimSun" w:eastAsia="SimSun" w:hAnsi="SimSun"/>
                <w:szCs w:val="21"/>
              </w:rPr>
              <w:t>市场监督管理部门作出行政处罚决定后，应当依法通过国家企业信用信息公示系统向社会公示。</w:t>
            </w:r>
          </w:p>
          <w:p w:rsidR="00A05C7F" w:rsidRPr="00A05C7F" w:rsidRDefault="00A05C7F" w:rsidP="00A05C7F">
            <w:pPr>
              <w:snapToGrid w:val="0"/>
              <w:spacing w:line="300" w:lineRule="auto"/>
              <w:jc w:val="center"/>
              <w:rPr>
                <w:rFonts w:ascii="SimSun" w:eastAsia="SimSun" w:hAnsi="SimSun"/>
                <w:b/>
                <w:bCs/>
                <w:szCs w:val="21"/>
              </w:rPr>
            </w:pPr>
          </w:p>
          <w:p w:rsidR="00A05C7F" w:rsidRDefault="00A05C7F" w:rsidP="00A05C7F">
            <w:pPr>
              <w:snapToGrid w:val="0"/>
              <w:spacing w:line="300" w:lineRule="auto"/>
              <w:jc w:val="center"/>
              <w:rPr>
                <w:rFonts w:ascii="SimSun" w:hAnsi="SimSun" w:hint="eastAsia"/>
                <w:b/>
                <w:bCs/>
                <w:szCs w:val="21"/>
                <w:lang w:eastAsia="ko-KR"/>
              </w:rPr>
            </w:pPr>
            <w:r w:rsidRPr="00A05C7F">
              <w:rPr>
                <w:rFonts w:ascii="SimSun" w:eastAsia="SimSun" w:hAnsi="SimSun" w:hint="eastAsia"/>
                <w:b/>
                <w:bCs/>
                <w:szCs w:val="21"/>
              </w:rPr>
              <w:t>第六章</w:t>
            </w:r>
            <w:r w:rsidRPr="00A05C7F">
              <w:rPr>
                <w:rFonts w:ascii="SimSun" w:eastAsia="SimSun" w:hAnsi="SimSun"/>
                <w:b/>
                <w:bCs/>
                <w:szCs w:val="21"/>
              </w:rPr>
              <w:t xml:space="preserve"> 附 则</w:t>
            </w:r>
          </w:p>
          <w:p w:rsidR="00A05C7F" w:rsidRPr="00A05C7F" w:rsidRDefault="00A05C7F" w:rsidP="00A05C7F">
            <w:pPr>
              <w:snapToGrid w:val="0"/>
              <w:spacing w:line="300" w:lineRule="auto"/>
              <w:jc w:val="center"/>
              <w:rPr>
                <w:rFonts w:ascii="SimSun" w:hAnsi="SimSun" w:hint="eastAsia"/>
                <w:b/>
                <w:bCs/>
                <w:szCs w:val="21"/>
                <w:lang w:eastAsia="ko-KR"/>
              </w:rPr>
            </w:pPr>
          </w:p>
          <w:p w:rsidR="00DB5008" w:rsidRPr="00A05C7F" w:rsidRDefault="00A05C7F" w:rsidP="00A05C7F">
            <w:pPr>
              <w:snapToGrid w:val="0"/>
              <w:spacing w:line="300" w:lineRule="auto"/>
              <w:ind w:firstLineChars="200" w:firstLine="422"/>
              <w:rPr>
                <w:spacing w:val="15"/>
                <w:szCs w:val="21"/>
              </w:rPr>
            </w:pPr>
            <w:r w:rsidRPr="00A05C7F">
              <w:rPr>
                <w:rFonts w:ascii="SimSun" w:eastAsia="SimSun" w:hAnsi="SimSun" w:hint="eastAsia"/>
                <w:b/>
                <w:bCs/>
                <w:szCs w:val="21"/>
              </w:rPr>
              <w:t>第三十一条</w:t>
            </w:r>
            <w:r w:rsidRPr="00A05C7F">
              <w:rPr>
                <w:rFonts w:ascii="SimSun" w:eastAsia="SimSun" w:hAnsi="SimSun"/>
                <w:szCs w:val="21"/>
              </w:rPr>
              <w:t xml:space="preserve"> 本规定自2020年12月1日起施行。1993年12月24日原国家工商行政管理局令第19号发布的《关于禁止有奖销售活动中不正当竞争行为的若干规定》同时废止。</w:t>
            </w:r>
          </w:p>
        </w:tc>
      </w:tr>
    </w:tbl>
    <w:p w:rsidR="00100135" w:rsidRPr="009570BC" w:rsidRDefault="00100135" w:rsidP="00B2417B">
      <w:pPr>
        <w:jc w:val="left"/>
      </w:pPr>
    </w:p>
    <w:sectPr w:rsidR="00100135" w:rsidRPr="009570BC"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D2" w:rsidRDefault="001B2FD2" w:rsidP="00C278F4">
      <w:r>
        <w:separator/>
      </w:r>
    </w:p>
  </w:endnote>
  <w:endnote w:type="continuationSeparator" w:id="0">
    <w:p w:rsidR="001B2FD2" w:rsidRDefault="001B2FD2"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D2" w:rsidRDefault="001B2FD2" w:rsidP="00C278F4">
      <w:r>
        <w:separator/>
      </w:r>
    </w:p>
  </w:footnote>
  <w:footnote w:type="continuationSeparator" w:id="0">
    <w:p w:rsidR="001B2FD2" w:rsidRDefault="001B2FD2"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58F"/>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1">
    <w:nsid w:val="030575D6"/>
    <w:multiLevelType w:val="hybridMultilevel"/>
    <w:tmpl w:val="A1665B36"/>
    <w:lvl w:ilvl="0" w:tplc="0E727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3A7AB5"/>
    <w:multiLevelType w:val="hybridMultilevel"/>
    <w:tmpl w:val="99526DFA"/>
    <w:lvl w:ilvl="0" w:tplc="AAAAE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FF1660"/>
    <w:multiLevelType w:val="hybridMultilevel"/>
    <w:tmpl w:val="F29E4110"/>
    <w:lvl w:ilvl="0" w:tplc="87B8FD98">
      <w:start w:val="1"/>
      <w:numFmt w:val="decimal"/>
      <w:lvlText w:val="제%1장"/>
      <w:lvlJc w:val="left"/>
      <w:pPr>
        <w:ind w:left="1303" w:hanging="780"/>
      </w:pPr>
      <w:rPr>
        <w:rFonts w:ascii="바탕" w:eastAsia="바탕" w:hAnsi="바탕" w:cstheme="minorBidi" w:hint="eastAsia"/>
      </w:rPr>
    </w:lvl>
    <w:lvl w:ilvl="1" w:tplc="04090019">
      <w:start w:val="1"/>
      <w:numFmt w:val="upperLetter"/>
      <w:lvlText w:val="%2."/>
      <w:lvlJc w:val="left"/>
      <w:pPr>
        <w:ind w:left="1323" w:hanging="400"/>
      </w:pPr>
    </w:lvl>
    <w:lvl w:ilvl="2" w:tplc="0409001B">
      <w:start w:val="1"/>
      <w:numFmt w:val="lowerRoman"/>
      <w:lvlText w:val="%3."/>
      <w:lvlJc w:val="right"/>
      <w:pPr>
        <w:ind w:left="1723" w:hanging="400"/>
      </w:pPr>
    </w:lvl>
    <w:lvl w:ilvl="3" w:tplc="0409000F">
      <w:start w:val="1"/>
      <w:numFmt w:val="decimal"/>
      <w:lvlText w:val="%4."/>
      <w:lvlJc w:val="left"/>
      <w:pPr>
        <w:ind w:left="2123" w:hanging="400"/>
      </w:pPr>
    </w:lvl>
    <w:lvl w:ilvl="4" w:tplc="04090019">
      <w:start w:val="1"/>
      <w:numFmt w:val="upperLetter"/>
      <w:lvlText w:val="%5."/>
      <w:lvlJc w:val="left"/>
      <w:pPr>
        <w:ind w:left="2523" w:hanging="400"/>
      </w:pPr>
    </w:lvl>
    <w:lvl w:ilvl="5" w:tplc="0409001B">
      <w:start w:val="1"/>
      <w:numFmt w:val="lowerRoman"/>
      <w:lvlText w:val="%6."/>
      <w:lvlJc w:val="right"/>
      <w:pPr>
        <w:ind w:left="2923" w:hanging="400"/>
      </w:pPr>
    </w:lvl>
    <w:lvl w:ilvl="6" w:tplc="0409000F">
      <w:start w:val="1"/>
      <w:numFmt w:val="decimal"/>
      <w:lvlText w:val="%7."/>
      <w:lvlJc w:val="left"/>
      <w:pPr>
        <w:ind w:left="3323" w:hanging="400"/>
      </w:pPr>
    </w:lvl>
    <w:lvl w:ilvl="7" w:tplc="04090019">
      <w:start w:val="1"/>
      <w:numFmt w:val="upperLetter"/>
      <w:lvlText w:val="%8."/>
      <w:lvlJc w:val="left"/>
      <w:pPr>
        <w:ind w:left="3723" w:hanging="400"/>
      </w:pPr>
    </w:lvl>
    <w:lvl w:ilvl="8" w:tplc="0409001B">
      <w:start w:val="1"/>
      <w:numFmt w:val="lowerRoman"/>
      <w:lvlText w:val="%9."/>
      <w:lvlJc w:val="right"/>
      <w:pPr>
        <w:ind w:left="4123" w:hanging="400"/>
      </w:pPr>
    </w:lvl>
  </w:abstractNum>
  <w:abstractNum w:abstractNumId="4">
    <w:nsid w:val="126F507B"/>
    <w:multiLevelType w:val="hybridMultilevel"/>
    <w:tmpl w:val="1DE40476"/>
    <w:lvl w:ilvl="0" w:tplc="6CF21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591369"/>
    <w:multiLevelType w:val="hybridMultilevel"/>
    <w:tmpl w:val="775EB166"/>
    <w:lvl w:ilvl="0" w:tplc="1C3C9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A15B2E"/>
    <w:multiLevelType w:val="hybridMultilevel"/>
    <w:tmpl w:val="52E6BA3E"/>
    <w:lvl w:ilvl="0" w:tplc="84646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D86037"/>
    <w:multiLevelType w:val="hybridMultilevel"/>
    <w:tmpl w:val="EBB8A792"/>
    <w:lvl w:ilvl="0" w:tplc="0C1CD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6845A4"/>
    <w:multiLevelType w:val="hybridMultilevel"/>
    <w:tmpl w:val="4C3AB22A"/>
    <w:lvl w:ilvl="0" w:tplc="AE022694">
      <w:start w:val="1"/>
      <w:numFmt w:val="decimal"/>
      <w:lvlText w:val="(%1)"/>
      <w:lvlJc w:val="left"/>
      <w:pPr>
        <w:ind w:left="800" w:hanging="360"/>
      </w:pPr>
      <w:rPr>
        <w:rFonts w:ascii="바탕" w:eastAsia="바탕" w:hAnsi="바탕" w:cs="바탕"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9">
    <w:nsid w:val="3E2549F2"/>
    <w:multiLevelType w:val="hybridMultilevel"/>
    <w:tmpl w:val="6600678C"/>
    <w:lvl w:ilvl="0" w:tplc="DF0C5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624877"/>
    <w:multiLevelType w:val="hybridMultilevel"/>
    <w:tmpl w:val="1C22C506"/>
    <w:lvl w:ilvl="0" w:tplc="2A820068">
      <w:start w:val="1"/>
      <w:numFmt w:val="decimal"/>
      <w:lvlText w:val="제%1조"/>
      <w:lvlJc w:val="left"/>
      <w:pPr>
        <w:ind w:left="630" w:hanging="420"/>
      </w:pPr>
      <w:rPr>
        <w:rFonts w:hint="eastAsia"/>
        <w:b/>
        <w:bCs/>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53372841"/>
    <w:multiLevelType w:val="hybridMultilevel"/>
    <w:tmpl w:val="9C4EE4EE"/>
    <w:lvl w:ilvl="0" w:tplc="F24044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4F5194"/>
    <w:multiLevelType w:val="hybridMultilevel"/>
    <w:tmpl w:val="926A6F84"/>
    <w:lvl w:ilvl="0" w:tplc="926A8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332102"/>
    <w:multiLevelType w:val="hybridMultilevel"/>
    <w:tmpl w:val="54140CDE"/>
    <w:lvl w:ilvl="0" w:tplc="FCFAC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1122BA"/>
    <w:multiLevelType w:val="hybridMultilevel"/>
    <w:tmpl w:val="EBF806CC"/>
    <w:lvl w:ilvl="0" w:tplc="B8B48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645218"/>
    <w:multiLevelType w:val="hybridMultilevel"/>
    <w:tmpl w:val="AE94E666"/>
    <w:lvl w:ilvl="0" w:tplc="283AC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9E617D"/>
    <w:multiLevelType w:val="hybridMultilevel"/>
    <w:tmpl w:val="D35295A6"/>
    <w:lvl w:ilvl="0" w:tplc="ED20A4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
  </w:num>
  <w:num w:numId="4">
    <w:abstractNumId w:val="12"/>
  </w:num>
  <w:num w:numId="5">
    <w:abstractNumId w:val="4"/>
  </w:num>
  <w:num w:numId="6">
    <w:abstractNumId w:val="6"/>
  </w:num>
  <w:num w:numId="7">
    <w:abstractNumId w:val="15"/>
  </w:num>
  <w:num w:numId="8">
    <w:abstractNumId w:val="2"/>
  </w:num>
  <w:num w:numId="9">
    <w:abstractNumId w:val="14"/>
  </w:num>
  <w:num w:numId="10">
    <w:abstractNumId w:val="7"/>
  </w:num>
  <w:num w:numId="11">
    <w:abstractNumId w:val="11"/>
  </w:num>
  <w:num w:numId="12">
    <w:abstractNumId w:val="9"/>
  </w:num>
  <w:num w:numId="13">
    <w:abstractNumId w:val="16"/>
  </w:num>
  <w:num w:numId="14">
    <w:abstractNumId w:val="13"/>
  </w:num>
  <w:num w:numId="15">
    <w:abstractNumId w:val="8"/>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046F1"/>
    <w:rsid w:val="00006EE8"/>
    <w:rsid w:val="0004092E"/>
    <w:rsid w:val="00055C6A"/>
    <w:rsid w:val="000659F8"/>
    <w:rsid w:val="00065F42"/>
    <w:rsid w:val="00091D9B"/>
    <w:rsid w:val="00093ED3"/>
    <w:rsid w:val="000969CD"/>
    <w:rsid w:val="000D115A"/>
    <w:rsid w:val="00100135"/>
    <w:rsid w:val="00112071"/>
    <w:rsid w:val="00135A6C"/>
    <w:rsid w:val="00140993"/>
    <w:rsid w:val="0016200D"/>
    <w:rsid w:val="00166522"/>
    <w:rsid w:val="00195BE9"/>
    <w:rsid w:val="001A2B88"/>
    <w:rsid w:val="001A612D"/>
    <w:rsid w:val="001B2FD2"/>
    <w:rsid w:val="001D31E0"/>
    <w:rsid w:val="001F2DDE"/>
    <w:rsid w:val="001F4507"/>
    <w:rsid w:val="002068CB"/>
    <w:rsid w:val="00210ACB"/>
    <w:rsid w:val="00210CC1"/>
    <w:rsid w:val="002404C7"/>
    <w:rsid w:val="00247BC5"/>
    <w:rsid w:val="00264629"/>
    <w:rsid w:val="0028452A"/>
    <w:rsid w:val="002B58AE"/>
    <w:rsid w:val="002C3012"/>
    <w:rsid w:val="002C5711"/>
    <w:rsid w:val="002D5985"/>
    <w:rsid w:val="002D6306"/>
    <w:rsid w:val="002E05C5"/>
    <w:rsid w:val="002E45D9"/>
    <w:rsid w:val="002E5535"/>
    <w:rsid w:val="002F6187"/>
    <w:rsid w:val="00305656"/>
    <w:rsid w:val="00315BCC"/>
    <w:rsid w:val="00355CF1"/>
    <w:rsid w:val="00356E94"/>
    <w:rsid w:val="00357838"/>
    <w:rsid w:val="00373DA6"/>
    <w:rsid w:val="0037618A"/>
    <w:rsid w:val="003818EE"/>
    <w:rsid w:val="00387533"/>
    <w:rsid w:val="003A47B1"/>
    <w:rsid w:val="003C33E4"/>
    <w:rsid w:val="003C5455"/>
    <w:rsid w:val="003D3255"/>
    <w:rsid w:val="004029F2"/>
    <w:rsid w:val="0042048E"/>
    <w:rsid w:val="00432A54"/>
    <w:rsid w:val="00444F1B"/>
    <w:rsid w:val="00450E11"/>
    <w:rsid w:val="00470D1E"/>
    <w:rsid w:val="004A53BA"/>
    <w:rsid w:val="004A6A46"/>
    <w:rsid w:val="004A76BB"/>
    <w:rsid w:val="004B01FD"/>
    <w:rsid w:val="004B2981"/>
    <w:rsid w:val="004B30A1"/>
    <w:rsid w:val="004C5FF1"/>
    <w:rsid w:val="004E2A9C"/>
    <w:rsid w:val="00507D16"/>
    <w:rsid w:val="00525052"/>
    <w:rsid w:val="00532BD0"/>
    <w:rsid w:val="0053491D"/>
    <w:rsid w:val="00542167"/>
    <w:rsid w:val="00555816"/>
    <w:rsid w:val="0055642B"/>
    <w:rsid w:val="0056283F"/>
    <w:rsid w:val="00573A32"/>
    <w:rsid w:val="00587FEA"/>
    <w:rsid w:val="00591B19"/>
    <w:rsid w:val="005A3DA9"/>
    <w:rsid w:val="005A6C25"/>
    <w:rsid w:val="005B050F"/>
    <w:rsid w:val="005E0602"/>
    <w:rsid w:val="005E1DDF"/>
    <w:rsid w:val="005F5FEA"/>
    <w:rsid w:val="006053F2"/>
    <w:rsid w:val="00607C54"/>
    <w:rsid w:val="00610641"/>
    <w:rsid w:val="00615981"/>
    <w:rsid w:val="00615EC6"/>
    <w:rsid w:val="00627FF5"/>
    <w:rsid w:val="0063360D"/>
    <w:rsid w:val="00635DAE"/>
    <w:rsid w:val="00663C62"/>
    <w:rsid w:val="006A1DED"/>
    <w:rsid w:val="006C28B6"/>
    <w:rsid w:val="006E2B22"/>
    <w:rsid w:val="006F037F"/>
    <w:rsid w:val="0070285D"/>
    <w:rsid w:val="00712549"/>
    <w:rsid w:val="00725B68"/>
    <w:rsid w:val="007428D2"/>
    <w:rsid w:val="00754EB6"/>
    <w:rsid w:val="00763D92"/>
    <w:rsid w:val="00765D53"/>
    <w:rsid w:val="00793DEF"/>
    <w:rsid w:val="007A34FC"/>
    <w:rsid w:val="007B1D46"/>
    <w:rsid w:val="007B625E"/>
    <w:rsid w:val="007E358B"/>
    <w:rsid w:val="0080100B"/>
    <w:rsid w:val="008026B7"/>
    <w:rsid w:val="00820B40"/>
    <w:rsid w:val="00820E98"/>
    <w:rsid w:val="00827BB7"/>
    <w:rsid w:val="00844C62"/>
    <w:rsid w:val="00846ACB"/>
    <w:rsid w:val="00872BD1"/>
    <w:rsid w:val="00874D2F"/>
    <w:rsid w:val="00882A4B"/>
    <w:rsid w:val="00895A68"/>
    <w:rsid w:val="00896D67"/>
    <w:rsid w:val="008D50EF"/>
    <w:rsid w:val="009053B4"/>
    <w:rsid w:val="00907432"/>
    <w:rsid w:val="00913DA6"/>
    <w:rsid w:val="009274C0"/>
    <w:rsid w:val="009570BC"/>
    <w:rsid w:val="00962A63"/>
    <w:rsid w:val="00991600"/>
    <w:rsid w:val="009A478E"/>
    <w:rsid w:val="009A4BE1"/>
    <w:rsid w:val="009A6824"/>
    <w:rsid w:val="009B0986"/>
    <w:rsid w:val="009B7E33"/>
    <w:rsid w:val="009C24AE"/>
    <w:rsid w:val="009C6DB6"/>
    <w:rsid w:val="009D3790"/>
    <w:rsid w:val="00A05C7F"/>
    <w:rsid w:val="00A07466"/>
    <w:rsid w:val="00A14377"/>
    <w:rsid w:val="00A14F38"/>
    <w:rsid w:val="00A17997"/>
    <w:rsid w:val="00A2090D"/>
    <w:rsid w:val="00A23A3D"/>
    <w:rsid w:val="00A25ACC"/>
    <w:rsid w:val="00A26F0D"/>
    <w:rsid w:val="00A32144"/>
    <w:rsid w:val="00A3711A"/>
    <w:rsid w:val="00A41C29"/>
    <w:rsid w:val="00A65734"/>
    <w:rsid w:val="00A704C8"/>
    <w:rsid w:val="00A7085D"/>
    <w:rsid w:val="00A717D1"/>
    <w:rsid w:val="00A80DD8"/>
    <w:rsid w:val="00A849DB"/>
    <w:rsid w:val="00A945CB"/>
    <w:rsid w:val="00AA03A7"/>
    <w:rsid w:val="00AA3F7C"/>
    <w:rsid w:val="00AD2A3D"/>
    <w:rsid w:val="00AF07C7"/>
    <w:rsid w:val="00B02757"/>
    <w:rsid w:val="00B12443"/>
    <w:rsid w:val="00B1249E"/>
    <w:rsid w:val="00B17270"/>
    <w:rsid w:val="00B2417B"/>
    <w:rsid w:val="00B86A82"/>
    <w:rsid w:val="00B87E3D"/>
    <w:rsid w:val="00B96E54"/>
    <w:rsid w:val="00BB1357"/>
    <w:rsid w:val="00BB6FFC"/>
    <w:rsid w:val="00BC67B4"/>
    <w:rsid w:val="00BD2273"/>
    <w:rsid w:val="00BF31FA"/>
    <w:rsid w:val="00C278F4"/>
    <w:rsid w:val="00C32E2B"/>
    <w:rsid w:val="00C331D8"/>
    <w:rsid w:val="00C40EAD"/>
    <w:rsid w:val="00C52475"/>
    <w:rsid w:val="00C71FB9"/>
    <w:rsid w:val="00C810C6"/>
    <w:rsid w:val="00CA3724"/>
    <w:rsid w:val="00CC1207"/>
    <w:rsid w:val="00CC5D08"/>
    <w:rsid w:val="00CD4421"/>
    <w:rsid w:val="00CD5ACF"/>
    <w:rsid w:val="00D122A0"/>
    <w:rsid w:val="00D122B7"/>
    <w:rsid w:val="00D140F5"/>
    <w:rsid w:val="00D16B85"/>
    <w:rsid w:val="00D20DB7"/>
    <w:rsid w:val="00D420AB"/>
    <w:rsid w:val="00D44DCD"/>
    <w:rsid w:val="00D510C3"/>
    <w:rsid w:val="00D576FD"/>
    <w:rsid w:val="00DB5008"/>
    <w:rsid w:val="00DC175C"/>
    <w:rsid w:val="00DC50B8"/>
    <w:rsid w:val="00DD0992"/>
    <w:rsid w:val="00DD7C69"/>
    <w:rsid w:val="00DE5B9B"/>
    <w:rsid w:val="00DF51C3"/>
    <w:rsid w:val="00E00A22"/>
    <w:rsid w:val="00E05766"/>
    <w:rsid w:val="00E10EE2"/>
    <w:rsid w:val="00E46AEF"/>
    <w:rsid w:val="00E75E1F"/>
    <w:rsid w:val="00E7653A"/>
    <w:rsid w:val="00E9059C"/>
    <w:rsid w:val="00E9086C"/>
    <w:rsid w:val="00E9758D"/>
    <w:rsid w:val="00EE4CB9"/>
    <w:rsid w:val="00F01C22"/>
    <w:rsid w:val="00F078AB"/>
    <w:rsid w:val="00F261B7"/>
    <w:rsid w:val="00F32227"/>
    <w:rsid w:val="00F6633C"/>
    <w:rsid w:val="00F74269"/>
    <w:rsid w:val="00F77275"/>
    <w:rsid w:val="00F83BC3"/>
    <w:rsid w:val="00F916FD"/>
    <w:rsid w:val="00FA333E"/>
    <w:rsid w:val="00FA3D01"/>
    <w:rsid w:val="00FA547E"/>
    <w:rsid w:val="00FB2151"/>
    <w:rsid w:val="00FD7C0A"/>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Normal (Web)"/>
    <w:basedOn w:val="a"/>
    <w:uiPriority w:val="99"/>
    <w:unhideWhenUsed/>
    <w:rsid w:val="004B01FD"/>
    <w:pPr>
      <w:widowControl/>
      <w:spacing w:before="100" w:beforeAutospacing="1" w:after="100" w:afterAutospacing="1"/>
      <w:jc w:val="left"/>
    </w:pPr>
    <w:rPr>
      <w:rFonts w:ascii="SimSun" w:eastAsia="SimSun" w:hAnsi="SimSun" w:cs="SimSun"/>
      <w:kern w:val="0"/>
      <w:sz w:val="24"/>
      <w:szCs w:val="24"/>
    </w:rPr>
  </w:style>
  <w:style w:type="character" w:styleId="aa">
    <w:name w:val="Strong"/>
    <w:basedOn w:val="a0"/>
    <w:uiPriority w:val="22"/>
    <w:qFormat/>
    <w:rsid w:val="004B01FD"/>
    <w:rPr>
      <w:b/>
      <w:bCs/>
    </w:rPr>
  </w:style>
  <w:style w:type="paragraph" w:styleId="ab">
    <w:name w:val="Date"/>
    <w:basedOn w:val="a"/>
    <w:next w:val="a"/>
    <w:link w:val="Char2"/>
    <w:uiPriority w:val="99"/>
    <w:semiHidden/>
    <w:unhideWhenUsed/>
    <w:rsid w:val="00820B40"/>
    <w:pPr>
      <w:ind w:leftChars="2500" w:left="100"/>
    </w:pPr>
  </w:style>
  <w:style w:type="character" w:customStyle="1" w:styleId="Char2">
    <w:name w:val="날짜 Char"/>
    <w:basedOn w:val="a0"/>
    <w:link w:val="ab"/>
    <w:uiPriority w:val="99"/>
    <w:semiHidden/>
    <w:rsid w:val="00820B40"/>
    <w:rPr>
      <w:sz w:val="21"/>
      <w:lang w:eastAsia="zh-CN"/>
    </w:rPr>
  </w:style>
  <w:style w:type="paragraph" w:customStyle="1" w:styleId="fl">
    <w:name w:val="fl"/>
    <w:basedOn w:val="a"/>
    <w:rsid w:val="00F01C22"/>
    <w:pPr>
      <w:widowControl/>
      <w:spacing w:before="100" w:beforeAutospacing="1" w:after="100" w:afterAutospacing="1"/>
      <w:jc w:val="left"/>
    </w:pPr>
    <w:rPr>
      <w:rFonts w:ascii="SimSun" w:eastAsia="SimSun" w:hAnsi="SimSun" w:cs="SimSun"/>
      <w:kern w:val="0"/>
      <w:sz w:val="24"/>
      <w:szCs w:val="24"/>
    </w:rPr>
  </w:style>
  <w:style w:type="paragraph" w:styleId="ac">
    <w:name w:val="footnote text"/>
    <w:basedOn w:val="a"/>
    <w:link w:val="Char3"/>
    <w:uiPriority w:val="99"/>
    <w:semiHidden/>
    <w:unhideWhenUsed/>
    <w:rsid w:val="00B2417B"/>
    <w:pPr>
      <w:snapToGrid w:val="0"/>
      <w:jc w:val="left"/>
    </w:pPr>
  </w:style>
  <w:style w:type="character" w:customStyle="1" w:styleId="Char3">
    <w:name w:val="각주 텍스트 Char"/>
    <w:basedOn w:val="a0"/>
    <w:link w:val="ac"/>
    <w:uiPriority w:val="99"/>
    <w:semiHidden/>
    <w:rsid w:val="00B2417B"/>
    <w:rPr>
      <w:sz w:val="21"/>
      <w:lang w:eastAsia="zh-CN"/>
    </w:rPr>
  </w:style>
  <w:style w:type="character" w:styleId="ad">
    <w:name w:val="footnote reference"/>
    <w:basedOn w:val="a0"/>
    <w:uiPriority w:val="99"/>
    <w:semiHidden/>
    <w:unhideWhenUsed/>
    <w:rsid w:val="00B2417B"/>
    <w:rPr>
      <w:vertAlign w:val="superscript"/>
    </w:rPr>
  </w:style>
  <w:style w:type="character" w:customStyle="1" w:styleId="apple-converted-space">
    <w:name w:val="apple-converted-space"/>
    <w:basedOn w:val="a0"/>
    <w:rsid w:val="0095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5422">
      <w:bodyDiv w:val="1"/>
      <w:marLeft w:val="0"/>
      <w:marRight w:val="0"/>
      <w:marTop w:val="0"/>
      <w:marBottom w:val="0"/>
      <w:divBdr>
        <w:top w:val="none" w:sz="0" w:space="0" w:color="auto"/>
        <w:left w:val="none" w:sz="0" w:space="0" w:color="auto"/>
        <w:bottom w:val="none" w:sz="0" w:space="0" w:color="auto"/>
        <w:right w:val="none" w:sz="0" w:space="0" w:color="auto"/>
      </w:divBdr>
    </w:div>
    <w:div w:id="348144964">
      <w:bodyDiv w:val="1"/>
      <w:marLeft w:val="0"/>
      <w:marRight w:val="0"/>
      <w:marTop w:val="0"/>
      <w:marBottom w:val="0"/>
      <w:divBdr>
        <w:top w:val="none" w:sz="0" w:space="0" w:color="auto"/>
        <w:left w:val="none" w:sz="0" w:space="0" w:color="auto"/>
        <w:bottom w:val="none" w:sz="0" w:space="0" w:color="auto"/>
        <w:right w:val="none" w:sz="0" w:space="0" w:color="auto"/>
      </w:divBdr>
    </w:div>
    <w:div w:id="1035543459">
      <w:bodyDiv w:val="1"/>
      <w:marLeft w:val="0"/>
      <w:marRight w:val="0"/>
      <w:marTop w:val="0"/>
      <w:marBottom w:val="0"/>
      <w:divBdr>
        <w:top w:val="none" w:sz="0" w:space="0" w:color="auto"/>
        <w:left w:val="none" w:sz="0" w:space="0" w:color="auto"/>
        <w:bottom w:val="none" w:sz="0" w:space="0" w:color="auto"/>
        <w:right w:val="none" w:sz="0" w:space="0" w:color="auto"/>
      </w:divBdr>
    </w:div>
    <w:div w:id="10576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7C67-0461-4B8D-92A5-1C1315A1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7</Pages>
  <Words>1252</Words>
  <Characters>7138</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bang</cp:lastModifiedBy>
  <cp:revision>61</cp:revision>
  <dcterms:created xsi:type="dcterms:W3CDTF">2016-01-15T03:23:00Z</dcterms:created>
  <dcterms:modified xsi:type="dcterms:W3CDTF">2020-11-19T01:27:00Z</dcterms:modified>
</cp:coreProperties>
</file>