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539"/>
        <w:gridCol w:w="3958"/>
      </w:tblGrid>
      <w:tr w:rsidR="00DB5008" w:rsidRPr="00DB5008" w:rsidTr="00B87E3D">
        <w:tc>
          <w:tcPr>
            <w:tcW w:w="4785" w:type="dxa"/>
          </w:tcPr>
          <w:p w:rsidR="00C328EF" w:rsidRPr="00C328EF" w:rsidRDefault="00C328EF" w:rsidP="00C328EF">
            <w:pPr>
              <w:wordWrap w:val="0"/>
              <w:autoSpaceDN w:val="0"/>
              <w:snapToGrid w:val="0"/>
              <w:spacing w:line="290" w:lineRule="atLeast"/>
              <w:jc w:val="center"/>
              <w:rPr>
                <w:rFonts w:ascii="한컴바탕" w:eastAsia="한컴바탕" w:hAnsi="한컴바탕" w:cs="한컴바탕"/>
                <w:b/>
                <w:sz w:val="26"/>
                <w:szCs w:val="26"/>
                <w:lang w:eastAsia="ko-KR"/>
              </w:rPr>
            </w:pPr>
            <w:r w:rsidRPr="00C328EF">
              <w:rPr>
                <w:rFonts w:ascii="한컴바탕" w:eastAsia="한컴바탕" w:hAnsi="한컴바탕" w:cs="한컴바탕" w:hint="eastAsia"/>
                <w:b/>
                <w:sz w:val="26"/>
                <w:szCs w:val="26"/>
                <w:lang w:eastAsia="ko-KR"/>
              </w:rPr>
              <w:t>지역통관일체화</w:t>
            </w:r>
            <w:r w:rsidRPr="00C328EF">
              <w:rPr>
                <w:rFonts w:ascii="한컴바탕" w:eastAsia="한컴바탕" w:hAnsi="한컴바탕" w:cs="한컴바탕"/>
                <w:b/>
                <w:sz w:val="26"/>
                <w:szCs w:val="26"/>
                <w:lang w:eastAsia="ko-KR"/>
              </w:rPr>
              <w:t xml:space="preserve"> 통관방식 취소에 관한 공고</w:t>
            </w:r>
          </w:p>
          <w:p w:rsidR="00C328EF" w:rsidRPr="00C328EF" w:rsidRDefault="00C328EF" w:rsidP="00C328EF">
            <w:pPr>
              <w:wordWrap w:val="0"/>
              <w:autoSpaceDN w:val="0"/>
              <w:snapToGrid w:val="0"/>
              <w:spacing w:line="290" w:lineRule="atLeast"/>
              <w:jc w:val="center"/>
              <w:rPr>
                <w:rFonts w:ascii="한컴바탕" w:eastAsia="한컴바탕" w:hAnsi="한컴바탕" w:cs="한컴바탕"/>
                <w:spacing w:val="-6"/>
                <w:szCs w:val="21"/>
                <w:lang w:eastAsia="ko-KR"/>
              </w:rPr>
            </w:pPr>
            <w:r w:rsidRPr="00C328EF">
              <w:rPr>
                <w:rFonts w:ascii="한컴바탕" w:eastAsia="한컴바탕" w:hAnsi="한컴바탕" w:cs="한컴바탕" w:hint="eastAsia"/>
                <w:spacing w:val="-6"/>
                <w:szCs w:val="21"/>
                <w:lang w:eastAsia="ko-KR"/>
              </w:rPr>
              <w:t>세관총서</w:t>
            </w:r>
            <w:r w:rsidRPr="00C328EF">
              <w:rPr>
                <w:rFonts w:ascii="한컴바탕" w:eastAsia="한컴바탕" w:hAnsi="한컴바탕" w:cs="한컴바탕"/>
                <w:spacing w:val="-6"/>
                <w:szCs w:val="21"/>
                <w:lang w:eastAsia="ko-KR"/>
              </w:rPr>
              <w:t xml:space="preserve"> 공고 2017년 제38호</w:t>
            </w:r>
          </w:p>
          <w:p w:rsidR="00C328EF" w:rsidRPr="00C328EF" w:rsidRDefault="00C328EF" w:rsidP="00C328EF">
            <w:pPr>
              <w:wordWrap w:val="0"/>
              <w:autoSpaceDN w:val="0"/>
              <w:snapToGrid w:val="0"/>
              <w:spacing w:line="290" w:lineRule="atLeast"/>
              <w:jc w:val="left"/>
              <w:rPr>
                <w:rFonts w:ascii="한컴바탕" w:eastAsia="한컴바탕" w:hAnsi="한컴바탕" w:cs="한컴바탕"/>
                <w:spacing w:val="-6"/>
                <w:szCs w:val="21"/>
                <w:lang w:eastAsia="ko-KR"/>
              </w:rPr>
            </w:pPr>
          </w:p>
          <w:p w:rsidR="00C328EF" w:rsidRPr="00C328EF" w:rsidRDefault="00C328EF" w:rsidP="00C328EF">
            <w:pPr>
              <w:wordWrap w:val="0"/>
              <w:autoSpaceDN w:val="0"/>
              <w:snapToGrid w:val="0"/>
              <w:spacing w:line="290" w:lineRule="atLeast"/>
              <w:jc w:val="left"/>
              <w:rPr>
                <w:rFonts w:ascii="한컴바탕" w:eastAsia="한컴바탕" w:hAnsi="한컴바탕" w:cs="한컴바탕"/>
                <w:spacing w:val="-6"/>
                <w:szCs w:val="21"/>
                <w:lang w:eastAsia="ko-KR"/>
              </w:rPr>
            </w:pPr>
          </w:p>
          <w:p w:rsidR="00C328EF" w:rsidRPr="00C328EF" w:rsidRDefault="00C328EF" w:rsidP="00C328EF">
            <w:pPr>
              <w:wordWrap w:val="0"/>
              <w:autoSpaceDN w:val="0"/>
              <w:snapToGrid w:val="0"/>
              <w:spacing w:line="290" w:lineRule="atLeast"/>
              <w:jc w:val="left"/>
              <w:rPr>
                <w:rFonts w:ascii="한컴바탕" w:eastAsia="한컴바탕" w:hAnsi="한컴바탕" w:cs="한컴바탕"/>
                <w:spacing w:val="-6"/>
                <w:szCs w:val="21"/>
                <w:lang w:eastAsia="ko-KR"/>
              </w:rPr>
            </w:pPr>
            <w:r w:rsidRPr="00C328EF">
              <w:rPr>
                <w:rFonts w:ascii="한컴바탕" w:eastAsia="한컴바탕" w:hAnsi="한컴바탕" w:cs="한컴바탕" w:hint="eastAsia"/>
                <w:spacing w:val="-6"/>
                <w:szCs w:val="21"/>
                <w:lang w:eastAsia="ko-KR"/>
              </w:rPr>
              <w:t>전국</w:t>
            </w:r>
            <w:r w:rsidRPr="00C328EF">
              <w:rPr>
                <w:rFonts w:ascii="한컴바탕" w:eastAsia="한컴바탕" w:hAnsi="한컴바탕" w:cs="한컴바탕"/>
                <w:spacing w:val="-6"/>
                <w:szCs w:val="21"/>
                <w:lang w:eastAsia="ko-KR"/>
              </w:rPr>
              <w:t xml:space="preserve"> 세관 통관일체화 개혁의 전반적인 업무계획에 근거하여 세관총서는 관련 업무방식을 조정하기로 결정하였다. 이에 관련 사항에 대하여 다음과 같이 공고한다.</w:t>
            </w:r>
            <w:bookmarkStart w:id="0" w:name="_GoBack"/>
            <w:bookmarkEnd w:id="0"/>
          </w:p>
          <w:p w:rsidR="00C328EF" w:rsidRPr="00C328EF" w:rsidRDefault="00C328EF" w:rsidP="00C328EF">
            <w:pPr>
              <w:wordWrap w:val="0"/>
              <w:autoSpaceDN w:val="0"/>
              <w:snapToGrid w:val="0"/>
              <w:spacing w:line="290" w:lineRule="atLeast"/>
              <w:jc w:val="left"/>
              <w:rPr>
                <w:rFonts w:ascii="한컴바탕" w:eastAsia="한컴바탕" w:hAnsi="한컴바탕" w:cs="한컴바탕"/>
                <w:spacing w:val="-6"/>
                <w:szCs w:val="21"/>
                <w:lang w:eastAsia="ko-KR"/>
              </w:rPr>
            </w:pPr>
            <w:r w:rsidRPr="00C328EF">
              <w:rPr>
                <w:rFonts w:ascii="한컴바탕" w:eastAsia="한컴바탕" w:hAnsi="한컴바탕" w:cs="한컴바탕"/>
                <w:spacing w:val="-6"/>
                <w:szCs w:val="21"/>
                <w:lang w:eastAsia="ko-KR"/>
              </w:rPr>
              <w:t>1.</w:t>
            </w:r>
            <w:r w:rsidRPr="00C328EF">
              <w:rPr>
                <w:rFonts w:ascii="한컴바탕" w:eastAsia="한컴바탕" w:hAnsi="한컴바탕" w:cs="한컴바탕"/>
                <w:spacing w:val="-6"/>
                <w:szCs w:val="21"/>
                <w:lang w:eastAsia="ko-KR"/>
              </w:rPr>
              <w:tab/>
              <w:t>지역통관일체화 통관방식을 취소하며 세관은 더 이상 해당 업무를 접수하지 아니한다.</w:t>
            </w:r>
          </w:p>
          <w:p w:rsidR="00C328EF" w:rsidRPr="00C328EF" w:rsidRDefault="00C328EF" w:rsidP="00C328EF">
            <w:pPr>
              <w:wordWrap w:val="0"/>
              <w:autoSpaceDN w:val="0"/>
              <w:snapToGrid w:val="0"/>
              <w:spacing w:line="290" w:lineRule="atLeast"/>
              <w:jc w:val="left"/>
              <w:rPr>
                <w:rFonts w:ascii="한컴바탕" w:eastAsia="한컴바탕" w:hAnsi="한컴바탕" w:cs="한컴바탕"/>
                <w:spacing w:val="-6"/>
                <w:szCs w:val="21"/>
                <w:lang w:eastAsia="ko-KR"/>
              </w:rPr>
            </w:pPr>
            <w:r w:rsidRPr="00C328EF">
              <w:rPr>
                <w:rFonts w:ascii="한컴바탕" w:eastAsia="한컴바탕" w:hAnsi="한컴바탕" w:cs="한컴바탕"/>
                <w:spacing w:val="-6"/>
                <w:szCs w:val="21"/>
                <w:lang w:eastAsia="ko-KR"/>
              </w:rPr>
              <w:t>2.</w:t>
            </w:r>
            <w:r w:rsidRPr="00C328EF">
              <w:rPr>
                <w:rFonts w:ascii="한컴바탕" w:eastAsia="한컴바탕" w:hAnsi="한컴바탕" w:cs="한컴바탕"/>
                <w:spacing w:val="-6"/>
                <w:szCs w:val="21"/>
                <w:lang w:eastAsia="ko-KR"/>
              </w:rPr>
              <w:tab/>
              <w:t xml:space="preserve">도로운송화물 </w:t>
            </w:r>
            <w:proofErr w:type="spellStart"/>
            <w:r w:rsidRPr="00C328EF">
              <w:rPr>
                <w:rFonts w:ascii="한컴바탕" w:eastAsia="한컴바탕" w:hAnsi="한컴바탕" w:cs="한컴바탕"/>
                <w:spacing w:val="-6"/>
                <w:szCs w:val="21"/>
                <w:lang w:eastAsia="ko-KR"/>
              </w:rPr>
              <w:t>적하목록</w:t>
            </w:r>
            <w:proofErr w:type="spellEnd"/>
            <w:r w:rsidRPr="00C328EF">
              <w:rPr>
                <w:rFonts w:ascii="한컴바탕" w:eastAsia="한컴바탕" w:hAnsi="한컴바탕" w:cs="한컴바탕"/>
                <w:spacing w:val="-6"/>
                <w:szCs w:val="21"/>
                <w:lang w:eastAsia="ko-KR"/>
              </w:rPr>
              <w:t xml:space="preserve"> 제도의 시행을 기반으로 출입국 신속통관 개혁의 적용범위를 </w:t>
            </w:r>
            <w:proofErr w:type="spellStart"/>
            <w:r w:rsidRPr="00C328EF">
              <w:rPr>
                <w:rFonts w:ascii="한컴바탕" w:eastAsia="한컴바탕" w:hAnsi="한컴바탕" w:cs="한컴바탕"/>
                <w:spacing w:val="-6"/>
                <w:szCs w:val="21"/>
                <w:lang w:eastAsia="ko-KR"/>
              </w:rPr>
              <w:t>광둥</w:t>
            </w:r>
            <w:proofErr w:type="spellEnd"/>
            <w:r w:rsidRPr="00C328EF">
              <w:rPr>
                <w:rFonts w:ascii="한컴바탕" w:eastAsia="한컴바탕" w:hAnsi="한컴바탕" w:cs="한컴바탕"/>
                <w:spacing w:val="-6"/>
                <w:szCs w:val="21"/>
                <w:lang w:eastAsia="ko-KR"/>
              </w:rPr>
              <w:t>(</w:t>
            </w:r>
            <w:r w:rsidRPr="00C328EF">
              <w:rPr>
                <w:rFonts w:ascii="한컴바탕" w:eastAsia="한컴바탕" w:hAnsi="한컴바탕" w:cs="한컴바탕" w:hint="eastAsia"/>
                <w:spacing w:val="-6"/>
                <w:szCs w:val="21"/>
                <w:lang w:eastAsia="ko-KR"/>
              </w:rPr>
              <w:t>廣東</w:t>
            </w:r>
            <w:r w:rsidRPr="00C328EF">
              <w:rPr>
                <w:rFonts w:ascii="한컴바탕" w:eastAsia="한컴바탕" w:hAnsi="한컴바탕" w:cs="한컴바탕"/>
                <w:spacing w:val="-6"/>
                <w:szCs w:val="21"/>
                <w:lang w:eastAsia="ko-KR"/>
              </w:rPr>
              <w:t>)성 내 각 직속세관으로 확대한다.</w:t>
            </w:r>
          </w:p>
          <w:p w:rsidR="00C328EF" w:rsidRPr="00C328EF" w:rsidRDefault="00C328EF" w:rsidP="00C328EF">
            <w:pPr>
              <w:wordWrap w:val="0"/>
              <w:autoSpaceDN w:val="0"/>
              <w:snapToGrid w:val="0"/>
              <w:spacing w:line="290" w:lineRule="atLeast"/>
              <w:jc w:val="left"/>
              <w:rPr>
                <w:rFonts w:ascii="한컴바탕" w:eastAsia="한컴바탕" w:hAnsi="한컴바탕" w:cs="한컴바탕"/>
                <w:spacing w:val="-6"/>
                <w:szCs w:val="21"/>
                <w:lang w:eastAsia="ko-KR"/>
              </w:rPr>
            </w:pPr>
            <w:r w:rsidRPr="00C328EF">
              <w:rPr>
                <w:rFonts w:ascii="한컴바탕" w:eastAsia="한컴바탕" w:hAnsi="한컴바탕" w:cs="한컴바탕"/>
                <w:spacing w:val="-6"/>
                <w:szCs w:val="21"/>
                <w:lang w:eastAsia="ko-KR"/>
              </w:rPr>
              <w:t>3.</w:t>
            </w:r>
            <w:r w:rsidRPr="00C328EF">
              <w:rPr>
                <w:rFonts w:ascii="한컴바탕" w:eastAsia="한컴바탕" w:hAnsi="한컴바탕" w:cs="한컴바탕"/>
                <w:spacing w:val="-6"/>
                <w:szCs w:val="21"/>
                <w:lang w:eastAsia="ko-KR"/>
              </w:rPr>
              <w:tab/>
              <w:t xml:space="preserve">출입국 운송방식이 수로운송, 항공운송, 철도운송, 도로운송이고 국내 운송방식이 '도로운송'인 수출입보세운송화물의 경우 안전•지능형 </w:t>
            </w:r>
            <w:proofErr w:type="spellStart"/>
            <w:r w:rsidRPr="00C328EF">
              <w:rPr>
                <w:rFonts w:ascii="한컴바탕" w:eastAsia="한컴바탕" w:hAnsi="한컴바탕" w:cs="한컴바탕"/>
                <w:spacing w:val="-6"/>
                <w:szCs w:val="21"/>
                <w:lang w:eastAsia="ko-KR"/>
              </w:rPr>
              <w:t>잠금장치</w:t>
            </w:r>
            <w:proofErr w:type="spellEnd"/>
            <w:r w:rsidRPr="00C328EF">
              <w:rPr>
                <w:rFonts w:ascii="한컴바탕" w:eastAsia="한컴바탕" w:hAnsi="한컴바탕" w:cs="한컴바탕"/>
                <w:spacing w:val="-6"/>
                <w:szCs w:val="21"/>
                <w:lang w:eastAsia="ko-KR"/>
              </w:rPr>
              <w:t>, 관문 전단(</w:t>
            </w:r>
            <w:r w:rsidRPr="00C328EF">
              <w:rPr>
                <w:rFonts w:ascii="한컴바탕" w:eastAsia="한컴바탕" w:hAnsi="한컴바탕" w:cs="한컴바탕" w:hint="eastAsia"/>
                <w:spacing w:val="-6"/>
                <w:szCs w:val="21"/>
                <w:lang w:eastAsia="ko-KR"/>
              </w:rPr>
              <w:t>前斷</w:t>
            </w:r>
            <w:r w:rsidRPr="00C328EF">
              <w:rPr>
                <w:rFonts w:ascii="한컴바탕" w:eastAsia="한컴바탕" w:hAnsi="한컴바탕" w:cs="한컴바탕"/>
                <w:spacing w:val="-6"/>
                <w:szCs w:val="21"/>
                <w:lang w:eastAsia="ko-KR"/>
              </w:rPr>
              <w:t xml:space="preserve">)설비, 위성위치확인장치 등 </w:t>
            </w:r>
            <w:proofErr w:type="spellStart"/>
            <w:r w:rsidRPr="00C328EF">
              <w:rPr>
                <w:rFonts w:ascii="한컴바탕" w:eastAsia="한컴바탕" w:hAnsi="한컴바탕" w:cs="한컴바탕"/>
                <w:spacing w:val="-6"/>
                <w:szCs w:val="21"/>
                <w:lang w:eastAsia="ko-KR"/>
              </w:rPr>
              <w:t>사물인테넛</w:t>
            </w:r>
            <w:proofErr w:type="spellEnd"/>
            <w:r w:rsidRPr="00C328EF">
              <w:rPr>
                <w:rFonts w:ascii="한컴바탕" w:eastAsia="한컴바탕" w:hAnsi="한컴바탕" w:cs="한컴바탕"/>
                <w:spacing w:val="-6"/>
                <w:szCs w:val="21"/>
                <w:lang w:eastAsia="ko-KR"/>
              </w:rPr>
              <w:t xml:space="preserve"> 설비와 관문통제 및 정보연결 시스템을 기반으로 도로 보세운송 작업 </w:t>
            </w:r>
            <w:proofErr w:type="spellStart"/>
            <w:r w:rsidRPr="00C328EF">
              <w:rPr>
                <w:rFonts w:ascii="한컴바탕" w:eastAsia="한컴바탕" w:hAnsi="한컴바탕" w:cs="한컴바탕"/>
                <w:spacing w:val="-6"/>
                <w:szCs w:val="21"/>
                <w:lang w:eastAsia="ko-KR"/>
              </w:rPr>
              <w:t>무서류화</w:t>
            </w:r>
            <w:proofErr w:type="spellEnd"/>
            <w:r w:rsidRPr="00C328EF">
              <w:rPr>
                <w:rFonts w:ascii="한컴바탕" w:eastAsia="한컴바탕" w:hAnsi="한컴바탕" w:cs="한컴바탕"/>
                <w:spacing w:val="-6"/>
                <w:szCs w:val="21"/>
                <w:lang w:eastAsia="ko-KR"/>
              </w:rPr>
              <w:t>(Paperless)를 실행할 수 있다.</w:t>
            </w:r>
          </w:p>
          <w:p w:rsidR="00C328EF" w:rsidRPr="00C328EF" w:rsidRDefault="00C328EF" w:rsidP="00C328EF">
            <w:pPr>
              <w:wordWrap w:val="0"/>
              <w:autoSpaceDN w:val="0"/>
              <w:snapToGrid w:val="0"/>
              <w:spacing w:line="290" w:lineRule="atLeast"/>
              <w:jc w:val="left"/>
              <w:rPr>
                <w:rFonts w:ascii="한컴바탕" w:eastAsia="한컴바탕" w:hAnsi="한컴바탕" w:cs="한컴바탕"/>
                <w:szCs w:val="21"/>
                <w:lang w:eastAsia="ko-KR"/>
              </w:rPr>
            </w:pPr>
            <w:r w:rsidRPr="00C328EF">
              <w:rPr>
                <w:rFonts w:ascii="한컴바탕" w:eastAsia="한컴바탕" w:hAnsi="한컴바탕" w:cs="한컴바탕"/>
                <w:spacing w:val="-6"/>
                <w:szCs w:val="21"/>
                <w:lang w:eastAsia="ko-KR"/>
              </w:rPr>
              <w:t>4.</w:t>
            </w:r>
            <w:r w:rsidRPr="00C328EF">
              <w:rPr>
                <w:rFonts w:ascii="한컴바탕" w:eastAsia="한컴바탕" w:hAnsi="한컴바탕" w:cs="한컴바탕"/>
                <w:spacing w:val="-6"/>
                <w:szCs w:val="21"/>
                <w:lang w:eastAsia="ko-KR"/>
              </w:rPr>
              <w:tab/>
            </w:r>
            <w:r w:rsidRPr="00C328EF">
              <w:rPr>
                <w:rFonts w:ascii="한컴바탕" w:eastAsia="한컴바탕" w:hAnsi="한컴바탕" w:cs="한컴바탕"/>
                <w:szCs w:val="21"/>
                <w:lang w:eastAsia="ko-KR"/>
              </w:rPr>
              <w:t>이 공고의 내용은 공포일로부터 시행한다. 세관총서 공고 2006년 제43호, 2012년 제53호, 2013년 제58호, 2014년 제28호, 2014년 제45호, 2014년 제65호, 2014년 제66호, 2014년 제68호, 2014년 제84호, 2015년 제9호, 2015년 제10호, 2015년 제11호, 2015년 제47호, 2016년 제29호, 2016년 제54호는 동시에 폐지한다.</w:t>
            </w:r>
          </w:p>
          <w:p w:rsidR="00C328EF" w:rsidRPr="00C328EF" w:rsidRDefault="00C328EF" w:rsidP="00C328EF">
            <w:pPr>
              <w:wordWrap w:val="0"/>
              <w:autoSpaceDN w:val="0"/>
              <w:snapToGrid w:val="0"/>
              <w:spacing w:line="290" w:lineRule="atLeast"/>
              <w:jc w:val="left"/>
              <w:rPr>
                <w:rFonts w:ascii="한컴바탕" w:eastAsia="한컴바탕" w:hAnsi="한컴바탕" w:cs="한컴바탕"/>
                <w:spacing w:val="-6"/>
                <w:szCs w:val="21"/>
                <w:lang w:eastAsia="ko-KR"/>
              </w:rPr>
            </w:pPr>
          </w:p>
          <w:p w:rsidR="00C328EF" w:rsidRPr="00C328EF" w:rsidRDefault="00C328EF" w:rsidP="00C328EF">
            <w:pPr>
              <w:wordWrap w:val="0"/>
              <w:autoSpaceDN w:val="0"/>
              <w:snapToGrid w:val="0"/>
              <w:spacing w:line="290" w:lineRule="atLeast"/>
              <w:jc w:val="left"/>
              <w:rPr>
                <w:rFonts w:ascii="한컴바탕" w:eastAsia="한컴바탕" w:hAnsi="한컴바탕" w:cs="한컴바탕"/>
                <w:spacing w:val="-6"/>
                <w:szCs w:val="21"/>
                <w:lang w:eastAsia="ko-KR"/>
              </w:rPr>
            </w:pPr>
            <w:r w:rsidRPr="00C328EF">
              <w:rPr>
                <w:rFonts w:ascii="한컴바탕" w:eastAsia="한컴바탕" w:hAnsi="한컴바탕" w:cs="한컴바탕" w:hint="eastAsia"/>
                <w:spacing w:val="-6"/>
                <w:szCs w:val="21"/>
                <w:lang w:eastAsia="ko-KR"/>
              </w:rPr>
              <w:t>위와</w:t>
            </w:r>
            <w:r w:rsidRPr="00C328EF">
              <w:rPr>
                <w:rFonts w:ascii="한컴바탕" w:eastAsia="한컴바탕" w:hAnsi="한컴바탕" w:cs="한컴바탕"/>
                <w:spacing w:val="-6"/>
                <w:szCs w:val="21"/>
                <w:lang w:eastAsia="ko-KR"/>
              </w:rPr>
              <w:t xml:space="preserve"> 같이 특별히 공고한다.</w:t>
            </w:r>
          </w:p>
          <w:p w:rsidR="00C328EF" w:rsidRPr="00C328EF" w:rsidRDefault="00C328EF" w:rsidP="00C328EF">
            <w:pPr>
              <w:wordWrap w:val="0"/>
              <w:autoSpaceDN w:val="0"/>
              <w:snapToGrid w:val="0"/>
              <w:spacing w:line="290" w:lineRule="atLeast"/>
              <w:jc w:val="left"/>
              <w:rPr>
                <w:rFonts w:ascii="한컴바탕" w:eastAsia="한컴바탕" w:hAnsi="한컴바탕" w:cs="한컴바탕" w:hint="eastAsia"/>
                <w:spacing w:val="-6"/>
                <w:szCs w:val="21"/>
              </w:rPr>
            </w:pPr>
          </w:p>
          <w:p w:rsidR="00C328EF" w:rsidRPr="00C328EF" w:rsidRDefault="00C328EF" w:rsidP="00C328EF">
            <w:pPr>
              <w:wordWrap w:val="0"/>
              <w:autoSpaceDN w:val="0"/>
              <w:snapToGrid w:val="0"/>
              <w:spacing w:line="290" w:lineRule="atLeast"/>
              <w:jc w:val="right"/>
              <w:rPr>
                <w:rFonts w:ascii="한컴바탕" w:eastAsia="한컴바탕" w:hAnsi="한컴바탕" w:cs="한컴바탕"/>
                <w:spacing w:val="-6"/>
                <w:szCs w:val="21"/>
                <w:lang w:eastAsia="ko-KR"/>
              </w:rPr>
            </w:pPr>
            <w:r w:rsidRPr="00C328EF">
              <w:rPr>
                <w:rFonts w:ascii="한컴바탕" w:eastAsia="한컴바탕" w:hAnsi="한컴바탕" w:cs="한컴바탕" w:hint="eastAsia"/>
                <w:spacing w:val="-6"/>
                <w:szCs w:val="21"/>
                <w:lang w:eastAsia="ko-KR"/>
              </w:rPr>
              <w:t>세관총서</w:t>
            </w:r>
          </w:p>
          <w:p w:rsidR="00F6633C" w:rsidRPr="00F6633C" w:rsidRDefault="00C328EF" w:rsidP="00C328EF">
            <w:pPr>
              <w:wordWrap w:val="0"/>
              <w:autoSpaceDN w:val="0"/>
              <w:snapToGrid w:val="0"/>
              <w:spacing w:line="290" w:lineRule="atLeast"/>
              <w:jc w:val="right"/>
              <w:rPr>
                <w:rFonts w:ascii="한컴바탕" w:eastAsia="한컴바탕" w:hAnsi="한컴바탕" w:cs="한컴바탕"/>
                <w:spacing w:val="-6"/>
                <w:szCs w:val="21"/>
                <w:lang w:eastAsia="ko-KR"/>
              </w:rPr>
            </w:pPr>
            <w:r w:rsidRPr="00C328EF">
              <w:rPr>
                <w:rFonts w:ascii="한컴바탕" w:eastAsia="한컴바탕" w:hAnsi="한컴바탕" w:cs="한컴바탕"/>
                <w:spacing w:val="-6"/>
                <w:szCs w:val="21"/>
                <w:lang w:eastAsia="ko-KR"/>
              </w:rPr>
              <w:t>2017년 8월 22호</w:t>
            </w: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C328EF" w:rsidRPr="00C328EF" w:rsidRDefault="00C328EF" w:rsidP="00C328EF">
            <w:pPr>
              <w:wordWrap w:val="0"/>
              <w:autoSpaceDE w:val="0"/>
              <w:autoSpaceDN w:val="0"/>
              <w:snapToGrid w:val="0"/>
              <w:spacing w:line="290" w:lineRule="atLeast"/>
              <w:jc w:val="center"/>
              <w:rPr>
                <w:rFonts w:ascii="SimSun" w:eastAsia="SimSun" w:hAnsi="SimSun"/>
                <w:b/>
                <w:spacing w:val="-14"/>
                <w:sz w:val="26"/>
                <w:szCs w:val="26"/>
              </w:rPr>
            </w:pPr>
            <w:r w:rsidRPr="00C328EF">
              <w:rPr>
                <w:rFonts w:ascii="SimSun" w:eastAsia="SimSun" w:hAnsi="SimSun" w:hint="eastAsia"/>
                <w:b/>
                <w:spacing w:val="-14"/>
                <w:sz w:val="26"/>
                <w:szCs w:val="26"/>
              </w:rPr>
              <w:t>关于取消区域通关一体化通关模式的</w:t>
            </w:r>
          </w:p>
          <w:p w:rsidR="00C328EF" w:rsidRPr="00C328EF" w:rsidRDefault="00C328EF" w:rsidP="00C328EF">
            <w:pPr>
              <w:wordWrap w:val="0"/>
              <w:autoSpaceDE w:val="0"/>
              <w:autoSpaceDN w:val="0"/>
              <w:snapToGrid w:val="0"/>
              <w:spacing w:line="290" w:lineRule="atLeast"/>
              <w:jc w:val="center"/>
              <w:rPr>
                <w:rFonts w:ascii="SimSun" w:eastAsia="SimSun" w:hAnsi="SimSun"/>
                <w:b/>
                <w:spacing w:val="-14"/>
                <w:sz w:val="26"/>
                <w:szCs w:val="26"/>
              </w:rPr>
            </w:pPr>
            <w:r w:rsidRPr="00C328EF">
              <w:rPr>
                <w:rFonts w:ascii="SimSun" w:eastAsia="SimSun" w:hAnsi="SimSun" w:hint="eastAsia"/>
                <w:b/>
                <w:spacing w:val="-14"/>
                <w:sz w:val="26"/>
                <w:szCs w:val="26"/>
              </w:rPr>
              <w:t>公告</w:t>
            </w:r>
          </w:p>
          <w:p w:rsidR="00C328EF" w:rsidRPr="00C328EF" w:rsidRDefault="00C328EF" w:rsidP="00C328EF">
            <w:pPr>
              <w:wordWrap w:val="0"/>
              <w:autoSpaceDE w:val="0"/>
              <w:autoSpaceDN w:val="0"/>
              <w:snapToGrid w:val="0"/>
              <w:spacing w:line="290" w:lineRule="atLeast"/>
              <w:jc w:val="center"/>
              <w:rPr>
                <w:rFonts w:ascii="SimSun" w:eastAsia="SimSun" w:hAnsi="SimSun"/>
                <w:szCs w:val="21"/>
              </w:rPr>
            </w:pPr>
            <w:r w:rsidRPr="00C328EF">
              <w:rPr>
                <w:rFonts w:ascii="SimSun" w:eastAsia="SimSun" w:hAnsi="SimSun" w:hint="eastAsia"/>
                <w:szCs w:val="21"/>
              </w:rPr>
              <w:t>海关总署公告</w:t>
            </w:r>
            <w:r w:rsidRPr="00C328EF">
              <w:rPr>
                <w:rFonts w:ascii="SimSun" w:eastAsia="SimSun" w:hAnsi="SimSun"/>
                <w:szCs w:val="21"/>
              </w:rPr>
              <w:t>2017</w:t>
            </w:r>
            <w:r w:rsidRPr="00C328EF">
              <w:rPr>
                <w:rFonts w:ascii="SimSun" w:eastAsia="SimSun" w:hAnsi="SimSun" w:hint="eastAsia"/>
                <w:szCs w:val="21"/>
              </w:rPr>
              <w:t>年第</w:t>
            </w:r>
            <w:r w:rsidRPr="00C328EF">
              <w:rPr>
                <w:rFonts w:ascii="SimSun" w:eastAsia="SimSun" w:hAnsi="SimSun"/>
                <w:szCs w:val="21"/>
              </w:rPr>
              <w:t>38</w:t>
            </w:r>
            <w:r w:rsidRPr="00C328EF">
              <w:rPr>
                <w:rFonts w:ascii="SimSun" w:eastAsia="SimSun" w:hAnsi="SimSun" w:hint="eastAsia"/>
                <w:szCs w:val="21"/>
              </w:rPr>
              <w:t>号</w:t>
            </w:r>
          </w:p>
          <w:p w:rsidR="00C328EF" w:rsidRPr="00C328EF" w:rsidRDefault="00C328EF" w:rsidP="00C328EF">
            <w:pPr>
              <w:wordWrap w:val="0"/>
              <w:autoSpaceDE w:val="0"/>
              <w:autoSpaceDN w:val="0"/>
              <w:snapToGrid w:val="0"/>
              <w:spacing w:line="290" w:lineRule="atLeast"/>
              <w:rPr>
                <w:rFonts w:ascii="SimSun" w:eastAsia="SimSun" w:hAnsi="SimSun"/>
                <w:szCs w:val="21"/>
              </w:rPr>
            </w:pPr>
          </w:p>
          <w:p w:rsidR="00C328EF" w:rsidRPr="00C328EF" w:rsidRDefault="00C328EF" w:rsidP="00C328EF">
            <w:pPr>
              <w:wordWrap w:val="0"/>
              <w:autoSpaceDE w:val="0"/>
              <w:autoSpaceDN w:val="0"/>
              <w:snapToGrid w:val="0"/>
              <w:spacing w:line="290" w:lineRule="atLeast"/>
              <w:rPr>
                <w:rFonts w:ascii="SimSun" w:eastAsia="SimSun" w:hAnsi="SimSun"/>
                <w:szCs w:val="21"/>
              </w:rPr>
            </w:pPr>
          </w:p>
          <w:p w:rsidR="00C328EF" w:rsidRPr="00C328EF" w:rsidRDefault="00C328EF" w:rsidP="00C328EF">
            <w:pPr>
              <w:wordWrap w:val="0"/>
              <w:autoSpaceDE w:val="0"/>
              <w:autoSpaceDN w:val="0"/>
              <w:snapToGrid w:val="0"/>
              <w:spacing w:line="290" w:lineRule="atLeast"/>
              <w:rPr>
                <w:rFonts w:ascii="SimSun" w:eastAsia="SimSun" w:hAnsi="SimSun"/>
                <w:spacing w:val="20"/>
                <w:szCs w:val="21"/>
              </w:rPr>
            </w:pPr>
            <w:r w:rsidRPr="00C328EF">
              <w:rPr>
                <w:rFonts w:ascii="SimSun" w:eastAsia="SimSun" w:hAnsi="SimSun" w:hint="eastAsia"/>
                <w:szCs w:val="21"/>
              </w:rPr>
              <w:t xml:space="preserve">　　</w:t>
            </w:r>
            <w:r w:rsidRPr="00C328EF">
              <w:rPr>
                <w:rFonts w:ascii="SimSun" w:eastAsia="SimSun" w:hAnsi="SimSun" w:hint="eastAsia"/>
                <w:spacing w:val="20"/>
                <w:szCs w:val="21"/>
              </w:rPr>
              <w:t>根据全国海关通关一体化改革整体工作安排，海关总署决定调整有关业务模式。现将有关事项公告如下：</w:t>
            </w:r>
          </w:p>
          <w:p w:rsidR="00C328EF" w:rsidRPr="00C328EF" w:rsidRDefault="00C328EF" w:rsidP="00C328EF">
            <w:pPr>
              <w:wordWrap w:val="0"/>
              <w:autoSpaceDE w:val="0"/>
              <w:autoSpaceDN w:val="0"/>
              <w:snapToGrid w:val="0"/>
              <w:spacing w:line="290" w:lineRule="atLeast"/>
              <w:rPr>
                <w:rFonts w:ascii="SimSun" w:eastAsia="SimSun" w:hAnsi="SimSun"/>
                <w:szCs w:val="21"/>
              </w:rPr>
            </w:pPr>
            <w:r w:rsidRPr="00C328EF">
              <w:rPr>
                <w:rFonts w:ascii="SimSun" w:eastAsia="SimSun" w:hAnsi="SimSun" w:hint="eastAsia"/>
                <w:szCs w:val="21"/>
              </w:rPr>
              <w:t xml:space="preserve">　　一、取消区域通关一体化通关模式，海关不再受理相关业务。</w:t>
            </w:r>
          </w:p>
          <w:p w:rsidR="00C328EF" w:rsidRPr="00C328EF" w:rsidRDefault="00C328EF" w:rsidP="00C328EF">
            <w:pPr>
              <w:wordWrap w:val="0"/>
              <w:autoSpaceDE w:val="0"/>
              <w:autoSpaceDN w:val="0"/>
              <w:snapToGrid w:val="0"/>
              <w:spacing w:line="290" w:lineRule="atLeast"/>
              <w:rPr>
                <w:rFonts w:ascii="SimSun" w:eastAsia="SimSun" w:hAnsi="SimSun"/>
                <w:szCs w:val="21"/>
              </w:rPr>
            </w:pPr>
            <w:r w:rsidRPr="00C328EF">
              <w:rPr>
                <w:rFonts w:ascii="SimSun" w:eastAsia="SimSun" w:hAnsi="SimSun" w:hint="eastAsia"/>
                <w:szCs w:val="21"/>
              </w:rPr>
              <w:t xml:space="preserve">　　二、在启用公路舱单的基础上，跨境快速通关改革适用范围扩大至广东省内各直属海关。</w:t>
            </w:r>
          </w:p>
          <w:p w:rsidR="00C328EF" w:rsidRPr="00C328EF" w:rsidRDefault="00C328EF" w:rsidP="00C328EF">
            <w:pPr>
              <w:wordWrap w:val="0"/>
              <w:autoSpaceDE w:val="0"/>
              <w:autoSpaceDN w:val="0"/>
              <w:snapToGrid w:val="0"/>
              <w:spacing w:line="290" w:lineRule="atLeast"/>
              <w:rPr>
                <w:rFonts w:ascii="SimSun" w:eastAsia="SimSun" w:hAnsi="SimSun"/>
                <w:szCs w:val="21"/>
              </w:rPr>
            </w:pPr>
            <w:r w:rsidRPr="00C328EF">
              <w:rPr>
                <w:rFonts w:ascii="SimSun" w:eastAsia="SimSun" w:hAnsi="SimSun" w:hint="eastAsia"/>
                <w:szCs w:val="21"/>
              </w:rPr>
              <w:t xml:space="preserve">　　三、进出境运输方式为水运、空运、铁路、公路且境内运输方式为“公路运输”的进出口转关货物，在应用安全智能锁、卡口前端设备、卫星定位装置等物联网设备以及卡口控制与联网信息系统的基础上，可实行公路转关作业无纸化。</w:t>
            </w:r>
          </w:p>
          <w:p w:rsidR="00C328EF" w:rsidRPr="00C328EF" w:rsidRDefault="00C328EF" w:rsidP="00C328EF">
            <w:pPr>
              <w:wordWrap w:val="0"/>
              <w:autoSpaceDE w:val="0"/>
              <w:autoSpaceDN w:val="0"/>
              <w:snapToGrid w:val="0"/>
              <w:spacing w:line="290" w:lineRule="atLeast"/>
              <w:rPr>
                <w:rFonts w:ascii="SimSun" w:eastAsia="SimSun" w:hAnsi="SimSun"/>
                <w:szCs w:val="21"/>
              </w:rPr>
            </w:pPr>
            <w:r w:rsidRPr="00C328EF">
              <w:rPr>
                <w:rFonts w:ascii="SimSun" w:eastAsia="SimSun" w:hAnsi="SimSun" w:hint="eastAsia"/>
                <w:szCs w:val="21"/>
              </w:rPr>
              <w:t xml:space="preserve">　　四、本公告内容自发布之日起施行。海关总署公告</w:t>
            </w:r>
            <w:r w:rsidRPr="00C328EF">
              <w:rPr>
                <w:rFonts w:ascii="SimSun" w:eastAsia="SimSun" w:hAnsi="SimSun"/>
                <w:szCs w:val="21"/>
              </w:rPr>
              <w:t>2006</w:t>
            </w:r>
            <w:r w:rsidRPr="00C328EF">
              <w:rPr>
                <w:rFonts w:ascii="SimSun" w:eastAsia="SimSun" w:hAnsi="SimSun" w:hint="eastAsia"/>
                <w:szCs w:val="21"/>
              </w:rPr>
              <w:t>年第</w:t>
            </w:r>
            <w:r w:rsidRPr="00C328EF">
              <w:rPr>
                <w:rFonts w:ascii="SimSun" w:eastAsia="SimSun" w:hAnsi="SimSun"/>
                <w:szCs w:val="21"/>
              </w:rPr>
              <w:t>43</w:t>
            </w:r>
            <w:r w:rsidRPr="00C328EF">
              <w:rPr>
                <w:rFonts w:ascii="SimSun" w:eastAsia="SimSun" w:hAnsi="SimSun" w:hint="eastAsia"/>
                <w:szCs w:val="21"/>
              </w:rPr>
              <w:t>号、</w:t>
            </w:r>
            <w:r w:rsidRPr="00C328EF">
              <w:rPr>
                <w:rFonts w:ascii="SimSun" w:eastAsia="SimSun" w:hAnsi="SimSun"/>
                <w:szCs w:val="21"/>
              </w:rPr>
              <w:t>2012</w:t>
            </w:r>
            <w:r w:rsidRPr="00C328EF">
              <w:rPr>
                <w:rFonts w:ascii="SimSun" w:eastAsia="SimSun" w:hAnsi="SimSun" w:hint="eastAsia"/>
                <w:szCs w:val="21"/>
              </w:rPr>
              <w:t>年第</w:t>
            </w:r>
            <w:r w:rsidRPr="00C328EF">
              <w:rPr>
                <w:rFonts w:ascii="SimSun" w:eastAsia="SimSun" w:hAnsi="SimSun"/>
                <w:szCs w:val="21"/>
              </w:rPr>
              <w:t>53</w:t>
            </w:r>
            <w:r w:rsidRPr="00C328EF">
              <w:rPr>
                <w:rFonts w:ascii="SimSun" w:eastAsia="SimSun" w:hAnsi="SimSun" w:hint="eastAsia"/>
                <w:szCs w:val="21"/>
              </w:rPr>
              <w:t>号、</w:t>
            </w:r>
            <w:r w:rsidRPr="00C328EF">
              <w:rPr>
                <w:rFonts w:ascii="SimSun" w:eastAsia="SimSun" w:hAnsi="SimSun"/>
                <w:szCs w:val="21"/>
              </w:rPr>
              <w:t>2013</w:t>
            </w:r>
            <w:r w:rsidRPr="00C328EF">
              <w:rPr>
                <w:rFonts w:ascii="SimSun" w:eastAsia="SimSun" w:hAnsi="SimSun" w:hint="eastAsia"/>
                <w:szCs w:val="21"/>
              </w:rPr>
              <w:t>年第</w:t>
            </w:r>
            <w:r w:rsidRPr="00C328EF">
              <w:rPr>
                <w:rFonts w:ascii="SimSun" w:eastAsia="SimSun" w:hAnsi="SimSun"/>
                <w:szCs w:val="21"/>
              </w:rPr>
              <w:t>58</w:t>
            </w:r>
            <w:r w:rsidRPr="00C328EF">
              <w:rPr>
                <w:rFonts w:ascii="SimSun" w:eastAsia="SimSun" w:hAnsi="SimSun" w:hint="eastAsia"/>
                <w:szCs w:val="21"/>
              </w:rPr>
              <w:t>号、</w:t>
            </w:r>
            <w:r w:rsidRPr="00C328EF">
              <w:rPr>
                <w:rFonts w:ascii="SimSun" w:eastAsia="SimSun" w:hAnsi="SimSun"/>
                <w:szCs w:val="21"/>
              </w:rPr>
              <w:t>2014</w:t>
            </w:r>
            <w:r w:rsidRPr="00C328EF">
              <w:rPr>
                <w:rFonts w:ascii="SimSun" w:eastAsia="SimSun" w:hAnsi="SimSun" w:hint="eastAsia"/>
                <w:szCs w:val="21"/>
              </w:rPr>
              <w:t>年第</w:t>
            </w:r>
            <w:r w:rsidRPr="00C328EF">
              <w:rPr>
                <w:rFonts w:ascii="SimSun" w:eastAsia="SimSun" w:hAnsi="SimSun"/>
                <w:szCs w:val="21"/>
              </w:rPr>
              <w:t>28</w:t>
            </w:r>
            <w:r w:rsidRPr="00C328EF">
              <w:rPr>
                <w:rFonts w:ascii="SimSun" w:eastAsia="SimSun" w:hAnsi="SimSun" w:hint="eastAsia"/>
                <w:szCs w:val="21"/>
              </w:rPr>
              <w:t>号、</w:t>
            </w:r>
            <w:r w:rsidRPr="00C328EF">
              <w:rPr>
                <w:rFonts w:ascii="SimSun" w:eastAsia="SimSun" w:hAnsi="SimSun"/>
                <w:szCs w:val="21"/>
              </w:rPr>
              <w:t>2014</w:t>
            </w:r>
            <w:r w:rsidRPr="00C328EF">
              <w:rPr>
                <w:rFonts w:ascii="SimSun" w:eastAsia="SimSun" w:hAnsi="SimSun" w:hint="eastAsia"/>
                <w:szCs w:val="21"/>
              </w:rPr>
              <w:t>年第</w:t>
            </w:r>
            <w:r w:rsidRPr="00C328EF">
              <w:rPr>
                <w:rFonts w:ascii="SimSun" w:eastAsia="SimSun" w:hAnsi="SimSun"/>
                <w:szCs w:val="21"/>
              </w:rPr>
              <w:t>45</w:t>
            </w:r>
            <w:r w:rsidRPr="00C328EF">
              <w:rPr>
                <w:rFonts w:ascii="SimSun" w:eastAsia="SimSun" w:hAnsi="SimSun" w:hint="eastAsia"/>
                <w:szCs w:val="21"/>
              </w:rPr>
              <w:t>号、</w:t>
            </w:r>
            <w:r w:rsidRPr="00C328EF">
              <w:rPr>
                <w:rFonts w:ascii="SimSun" w:eastAsia="SimSun" w:hAnsi="SimSun"/>
                <w:szCs w:val="21"/>
              </w:rPr>
              <w:t>2014</w:t>
            </w:r>
            <w:r w:rsidRPr="00C328EF">
              <w:rPr>
                <w:rFonts w:ascii="SimSun" w:eastAsia="SimSun" w:hAnsi="SimSun" w:hint="eastAsia"/>
                <w:szCs w:val="21"/>
              </w:rPr>
              <w:t>年第</w:t>
            </w:r>
            <w:r w:rsidRPr="00C328EF">
              <w:rPr>
                <w:rFonts w:ascii="SimSun" w:eastAsia="SimSun" w:hAnsi="SimSun"/>
                <w:szCs w:val="21"/>
              </w:rPr>
              <w:t>65</w:t>
            </w:r>
            <w:r w:rsidRPr="00C328EF">
              <w:rPr>
                <w:rFonts w:ascii="SimSun" w:eastAsia="SimSun" w:hAnsi="SimSun" w:hint="eastAsia"/>
                <w:szCs w:val="21"/>
              </w:rPr>
              <w:t>号、</w:t>
            </w:r>
            <w:r w:rsidRPr="00C328EF">
              <w:rPr>
                <w:rFonts w:ascii="SimSun" w:eastAsia="SimSun" w:hAnsi="SimSun"/>
                <w:szCs w:val="21"/>
              </w:rPr>
              <w:t>2014</w:t>
            </w:r>
            <w:r w:rsidRPr="00C328EF">
              <w:rPr>
                <w:rFonts w:ascii="SimSun" w:eastAsia="SimSun" w:hAnsi="SimSun" w:hint="eastAsia"/>
                <w:szCs w:val="21"/>
              </w:rPr>
              <w:t>年第</w:t>
            </w:r>
            <w:r w:rsidRPr="00C328EF">
              <w:rPr>
                <w:rFonts w:ascii="SimSun" w:eastAsia="SimSun" w:hAnsi="SimSun"/>
                <w:szCs w:val="21"/>
              </w:rPr>
              <w:t>66</w:t>
            </w:r>
            <w:r w:rsidRPr="00C328EF">
              <w:rPr>
                <w:rFonts w:ascii="SimSun" w:eastAsia="SimSun" w:hAnsi="SimSun" w:hint="eastAsia"/>
                <w:szCs w:val="21"/>
              </w:rPr>
              <w:t>号、</w:t>
            </w:r>
            <w:r w:rsidRPr="00C328EF">
              <w:rPr>
                <w:rFonts w:ascii="SimSun" w:eastAsia="SimSun" w:hAnsi="SimSun"/>
                <w:szCs w:val="21"/>
              </w:rPr>
              <w:t>2014</w:t>
            </w:r>
            <w:r w:rsidRPr="00C328EF">
              <w:rPr>
                <w:rFonts w:ascii="SimSun" w:eastAsia="SimSun" w:hAnsi="SimSun" w:hint="eastAsia"/>
                <w:szCs w:val="21"/>
              </w:rPr>
              <w:t>年第</w:t>
            </w:r>
            <w:r w:rsidRPr="00C328EF">
              <w:rPr>
                <w:rFonts w:ascii="SimSun" w:eastAsia="SimSun" w:hAnsi="SimSun"/>
                <w:szCs w:val="21"/>
              </w:rPr>
              <w:t>68</w:t>
            </w:r>
            <w:r w:rsidRPr="00C328EF">
              <w:rPr>
                <w:rFonts w:ascii="SimSun" w:eastAsia="SimSun" w:hAnsi="SimSun" w:hint="eastAsia"/>
                <w:szCs w:val="21"/>
              </w:rPr>
              <w:t>号、</w:t>
            </w:r>
            <w:r w:rsidRPr="00C328EF">
              <w:rPr>
                <w:rFonts w:ascii="SimSun" w:eastAsia="SimSun" w:hAnsi="SimSun"/>
                <w:szCs w:val="21"/>
              </w:rPr>
              <w:t>2014</w:t>
            </w:r>
            <w:r w:rsidRPr="00C328EF">
              <w:rPr>
                <w:rFonts w:ascii="SimSun" w:eastAsia="SimSun" w:hAnsi="SimSun" w:hint="eastAsia"/>
                <w:szCs w:val="21"/>
              </w:rPr>
              <w:t>年第</w:t>
            </w:r>
            <w:r w:rsidRPr="00C328EF">
              <w:rPr>
                <w:rFonts w:ascii="SimSun" w:eastAsia="SimSun" w:hAnsi="SimSun"/>
                <w:szCs w:val="21"/>
              </w:rPr>
              <w:t>84</w:t>
            </w:r>
            <w:r w:rsidRPr="00C328EF">
              <w:rPr>
                <w:rFonts w:ascii="SimSun" w:eastAsia="SimSun" w:hAnsi="SimSun" w:hint="eastAsia"/>
                <w:szCs w:val="21"/>
              </w:rPr>
              <w:t>号、</w:t>
            </w:r>
            <w:r w:rsidRPr="00C328EF">
              <w:rPr>
                <w:rFonts w:ascii="SimSun" w:eastAsia="SimSun" w:hAnsi="SimSun"/>
                <w:szCs w:val="21"/>
              </w:rPr>
              <w:t>2015</w:t>
            </w:r>
            <w:r w:rsidRPr="00C328EF">
              <w:rPr>
                <w:rFonts w:ascii="SimSun" w:eastAsia="SimSun" w:hAnsi="SimSun" w:hint="eastAsia"/>
                <w:szCs w:val="21"/>
              </w:rPr>
              <w:t>年第</w:t>
            </w:r>
            <w:r w:rsidRPr="00C328EF">
              <w:rPr>
                <w:rFonts w:ascii="SimSun" w:eastAsia="SimSun" w:hAnsi="SimSun"/>
                <w:szCs w:val="21"/>
              </w:rPr>
              <w:t>9</w:t>
            </w:r>
            <w:r w:rsidRPr="00C328EF">
              <w:rPr>
                <w:rFonts w:ascii="SimSun" w:eastAsia="SimSun" w:hAnsi="SimSun" w:hint="eastAsia"/>
                <w:szCs w:val="21"/>
              </w:rPr>
              <w:t>号、</w:t>
            </w:r>
            <w:r w:rsidRPr="00C328EF">
              <w:rPr>
                <w:rFonts w:ascii="SimSun" w:eastAsia="SimSun" w:hAnsi="SimSun"/>
                <w:szCs w:val="21"/>
              </w:rPr>
              <w:t>2015</w:t>
            </w:r>
            <w:r w:rsidRPr="00C328EF">
              <w:rPr>
                <w:rFonts w:ascii="SimSun" w:eastAsia="SimSun" w:hAnsi="SimSun" w:hint="eastAsia"/>
                <w:szCs w:val="21"/>
              </w:rPr>
              <w:t>年第</w:t>
            </w:r>
            <w:r w:rsidRPr="00C328EF">
              <w:rPr>
                <w:rFonts w:ascii="SimSun" w:eastAsia="SimSun" w:hAnsi="SimSun"/>
                <w:szCs w:val="21"/>
              </w:rPr>
              <w:t>10</w:t>
            </w:r>
            <w:r w:rsidRPr="00C328EF">
              <w:rPr>
                <w:rFonts w:ascii="SimSun" w:eastAsia="SimSun" w:hAnsi="SimSun" w:hint="eastAsia"/>
                <w:szCs w:val="21"/>
              </w:rPr>
              <w:t>号、</w:t>
            </w:r>
            <w:r w:rsidRPr="00C328EF">
              <w:rPr>
                <w:rFonts w:ascii="SimSun" w:eastAsia="SimSun" w:hAnsi="SimSun"/>
                <w:szCs w:val="21"/>
              </w:rPr>
              <w:t>2015</w:t>
            </w:r>
            <w:r w:rsidRPr="00C328EF">
              <w:rPr>
                <w:rFonts w:ascii="SimSun" w:eastAsia="SimSun" w:hAnsi="SimSun" w:hint="eastAsia"/>
                <w:szCs w:val="21"/>
              </w:rPr>
              <w:t>年第</w:t>
            </w:r>
            <w:r w:rsidRPr="00C328EF">
              <w:rPr>
                <w:rFonts w:ascii="SimSun" w:eastAsia="SimSun" w:hAnsi="SimSun"/>
                <w:szCs w:val="21"/>
              </w:rPr>
              <w:t>11</w:t>
            </w:r>
            <w:r w:rsidRPr="00C328EF">
              <w:rPr>
                <w:rFonts w:ascii="SimSun" w:eastAsia="SimSun" w:hAnsi="SimSun" w:hint="eastAsia"/>
                <w:szCs w:val="21"/>
              </w:rPr>
              <w:t>号、</w:t>
            </w:r>
            <w:r w:rsidRPr="00C328EF">
              <w:rPr>
                <w:rFonts w:ascii="SimSun" w:eastAsia="SimSun" w:hAnsi="SimSun"/>
                <w:szCs w:val="21"/>
              </w:rPr>
              <w:t>2015</w:t>
            </w:r>
            <w:r w:rsidRPr="00C328EF">
              <w:rPr>
                <w:rFonts w:ascii="SimSun" w:eastAsia="SimSun" w:hAnsi="SimSun" w:hint="eastAsia"/>
                <w:szCs w:val="21"/>
              </w:rPr>
              <w:t>年第</w:t>
            </w:r>
            <w:r w:rsidRPr="00C328EF">
              <w:rPr>
                <w:rFonts w:ascii="SimSun" w:eastAsia="SimSun" w:hAnsi="SimSun"/>
                <w:szCs w:val="21"/>
              </w:rPr>
              <w:t>47</w:t>
            </w:r>
            <w:r w:rsidRPr="00C328EF">
              <w:rPr>
                <w:rFonts w:ascii="SimSun" w:eastAsia="SimSun" w:hAnsi="SimSun" w:hint="eastAsia"/>
                <w:szCs w:val="21"/>
              </w:rPr>
              <w:t>号、</w:t>
            </w:r>
            <w:r w:rsidRPr="00C328EF">
              <w:rPr>
                <w:rFonts w:ascii="SimSun" w:eastAsia="SimSun" w:hAnsi="SimSun"/>
                <w:szCs w:val="21"/>
              </w:rPr>
              <w:t>2016</w:t>
            </w:r>
            <w:r w:rsidRPr="00C328EF">
              <w:rPr>
                <w:rFonts w:ascii="SimSun" w:eastAsia="SimSun" w:hAnsi="SimSun" w:hint="eastAsia"/>
                <w:szCs w:val="21"/>
              </w:rPr>
              <w:t>年第</w:t>
            </w:r>
            <w:r w:rsidRPr="00C328EF">
              <w:rPr>
                <w:rFonts w:ascii="SimSun" w:eastAsia="SimSun" w:hAnsi="SimSun"/>
                <w:szCs w:val="21"/>
              </w:rPr>
              <w:t>29</w:t>
            </w:r>
            <w:r w:rsidRPr="00C328EF">
              <w:rPr>
                <w:rFonts w:ascii="SimSun" w:eastAsia="SimSun" w:hAnsi="SimSun" w:hint="eastAsia"/>
                <w:szCs w:val="21"/>
              </w:rPr>
              <w:t>号、</w:t>
            </w:r>
            <w:r w:rsidRPr="00C328EF">
              <w:rPr>
                <w:rFonts w:ascii="SimSun" w:eastAsia="SimSun" w:hAnsi="SimSun"/>
                <w:szCs w:val="21"/>
              </w:rPr>
              <w:t>2016</w:t>
            </w:r>
            <w:r w:rsidRPr="00C328EF">
              <w:rPr>
                <w:rFonts w:ascii="SimSun" w:eastAsia="SimSun" w:hAnsi="SimSun" w:hint="eastAsia"/>
                <w:szCs w:val="21"/>
              </w:rPr>
              <w:t>年第</w:t>
            </w:r>
            <w:r w:rsidRPr="00C328EF">
              <w:rPr>
                <w:rFonts w:ascii="SimSun" w:eastAsia="SimSun" w:hAnsi="SimSun"/>
                <w:szCs w:val="21"/>
              </w:rPr>
              <w:t>54</w:t>
            </w:r>
            <w:r w:rsidRPr="00C328EF">
              <w:rPr>
                <w:rFonts w:ascii="SimSun" w:eastAsia="SimSun" w:hAnsi="SimSun" w:hint="eastAsia"/>
                <w:szCs w:val="21"/>
              </w:rPr>
              <w:t>号同时废止。</w:t>
            </w:r>
          </w:p>
          <w:p w:rsidR="00C328EF" w:rsidRPr="00C328EF" w:rsidRDefault="00C328EF" w:rsidP="00C328EF">
            <w:pPr>
              <w:wordWrap w:val="0"/>
              <w:autoSpaceDE w:val="0"/>
              <w:autoSpaceDN w:val="0"/>
              <w:snapToGrid w:val="0"/>
              <w:spacing w:line="290" w:lineRule="atLeast"/>
              <w:rPr>
                <w:rFonts w:ascii="SimSun" w:eastAsia="SimSun" w:hAnsi="SimSun"/>
                <w:szCs w:val="21"/>
              </w:rPr>
            </w:pPr>
          </w:p>
          <w:p w:rsidR="00C328EF" w:rsidRPr="00C328EF" w:rsidRDefault="00C328EF" w:rsidP="00C328EF">
            <w:pPr>
              <w:wordWrap w:val="0"/>
              <w:autoSpaceDE w:val="0"/>
              <w:autoSpaceDN w:val="0"/>
              <w:snapToGrid w:val="0"/>
              <w:spacing w:line="290" w:lineRule="atLeast"/>
              <w:rPr>
                <w:rFonts w:ascii="SimSun" w:eastAsia="SimSun" w:hAnsi="SimSun"/>
                <w:szCs w:val="21"/>
              </w:rPr>
            </w:pPr>
            <w:r w:rsidRPr="00C328EF">
              <w:rPr>
                <w:rFonts w:ascii="SimSun" w:eastAsia="SimSun" w:hAnsi="SimSun" w:hint="eastAsia"/>
                <w:szCs w:val="21"/>
              </w:rPr>
              <w:t xml:space="preserve">　　特此公告。</w:t>
            </w:r>
          </w:p>
          <w:p w:rsidR="00C328EF" w:rsidRPr="00C328EF" w:rsidRDefault="00C328EF" w:rsidP="00C328EF">
            <w:pPr>
              <w:wordWrap w:val="0"/>
              <w:autoSpaceDE w:val="0"/>
              <w:autoSpaceDN w:val="0"/>
              <w:snapToGrid w:val="0"/>
              <w:spacing w:line="290" w:lineRule="atLeast"/>
              <w:rPr>
                <w:rFonts w:ascii="SimSun" w:eastAsia="SimSun" w:hAnsi="SimSun"/>
                <w:szCs w:val="21"/>
              </w:rPr>
            </w:pPr>
          </w:p>
          <w:p w:rsidR="00C328EF" w:rsidRPr="00C328EF" w:rsidRDefault="00C328EF" w:rsidP="00C328EF">
            <w:pPr>
              <w:wordWrap w:val="0"/>
              <w:autoSpaceDE w:val="0"/>
              <w:autoSpaceDN w:val="0"/>
              <w:snapToGrid w:val="0"/>
              <w:spacing w:line="290" w:lineRule="atLeast"/>
              <w:jc w:val="right"/>
              <w:rPr>
                <w:rFonts w:ascii="SimSun" w:eastAsia="SimSun" w:hAnsi="SimSun"/>
                <w:szCs w:val="21"/>
              </w:rPr>
            </w:pPr>
            <w:r w:rsidRPr="00C328EF">
              <w:rPr>
                <w:rFonts w:ascii="SimSun" w:eastAsia="SimSun" w:hAnsi="SimSun" w:hint="eastAsia"/>
                <w:szCs w:val="21"/>
              </w:rPr>
              <w:t xml:space="preserve">　　海关总署</w:t>
            </w:r>
          </w:p>
          <w:p w:rsidR="00F6633C" w:rsidRPr="00F6633C" w:rsidRDefault="00C328EF" w:rsidP="00C328EF">
            <w:pPr>
              <w:wordWrap w:val="0"/>
              <w:autoSpaceDE w:val="0"/>
              <w:autoSpaceDN w:val="0"/>
              <w:snapToGrid w:val="0"/>
              <w:spacing w:line="290" w:lineRule="atLeast"/>
              <w:jc w:val="right"/>
              <w:rPr>
                <w:rFonts w:ascii="SimSun" w:eastAsia="SimSun" w:hAnsi="SimSun"/>
                <w:szCs w:val="21"/>
              </w:rPr>
            </w:pPr>
            <w:r w:rsidRPr="00C328EF">
              <w:rPr>
                <w:rFonts w:ascii="SimSun" w:eastAsia="SimSun" w:hAnsi="SimSun" w:hint="eastAsia"/>
                <w:szCs w:val="21"/>
              </w:rPr>
              <w:t xml:space="preserve">　　</w:t>
            </w:r>
            <w:r w:rsidRPr="00C328EF">
              <w:rPr>
                <w:rFonts w:ascii="SimSun" w:eastAsia="SimSun" w:hAnsi="SimSun"/>
                <w:szCs w:val="21"/>
              </w:rPr>
              <w:t>2017</w:t>
            </w:r>
            <w:r w:rsidRPr="00C328EF">
              <w:rPr>
                <w:rFonts w:ascii="SimSun" w:eastAsia="SimSun" w:hAnsi="SimSun" w:hint="eastAsia"/>
                <w:szCs w:val="21"/>
              </w:rPr>
              <w:t>年</w:t>
            </w:r>
            <w:r w:rsidRPr="00C328EF">
              <w:rPr>
                <w:rFonts w:ascii="SimSun" w:eastAsia="SimSun" w:hAnsi="SimSun"/>
                <w:szCs w:val="21"/>
              </w:rPr>
              <w:t>8</w:t>
            </w:r>
            <w:r w:rsidRPr="00C328EF">
              <w:rPr>
                <w:rFonts w:ascii="SimSun" w:eastAsia="SimSun" w:hAnsi="SimSun" w:hint="eastAsia"/>
                <w:szCs w:val="21"/>
              </w:rPr>
              <w:t>月</w:t>
            </w:r>
            <w:r w:rsidRPr="00C328EF">
              <w:rPr>
                <w:rFonts w:ascii="SimSun" w:eastAsia="SimSun" w:hAnsi="SimSun"/>
                <w:szCs w:val="21"/>
              </w:rPr>
              <w:t>22</w:t>
            </w:r>
            <w:r w:rsidRPr="00C328EF">
              <w:rPr>
                <w:rFonts w:ascii="SimSun" w:eastAsia="SimSun" w:hAnsi="SimSun" w:hint="eastAsia"/>
                <w:szCs w:val="21"/>
              </w:rPr>
              <w:t>日</w:t>
            </w:r>
          </w:p>
          <w:p w:rsidR="00F6633C" w:rsidRPr="00F6633C" w:rsidRDefault="00F6633C" w:rsidP="00C328EF">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DA9" w:rsidRDefault="00CD2DA9" w:rsidP="00C278F4">
      <w:r>
        <w:separator/>
      </w:r>
    </w:p>
  </w:endnote>
  <w:endnote w:type="continuationSeparator" w:id="0">
    <w:p w:rsidR="00CD2DA9" w:rsidRDefault="00CD2DA9" w:rsidP="00C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DA9" w:rsidRDefault="00CD2DA9" w:rsidP="00C278F4">
      <w:r>
        <w:separator/>
      </w:r>
    </w:p>
  </w:footnote>
  <w:footnote w:type="continuationSeparator" w:id="0">
    <w:p w:rsidR="00CD2DA9" w:rsidRDefault="00CD2DA9" w:rsidP="00C2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D50EF"/>
    <w:rsid w:val="00907432"/>
    <w:rsid w:val="00913DA6"/>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8EF"/>
    <w:rsid w:val="00C32E2B"/>
    <w:rsid w:val="00C810C6"/>
    <w:rsid w:val="00CC1207"/>
    <w:rsid w:val="00CC5D08"/>
    <w:rsid w:val="00CD2DA9"/>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F078AB"/>
    <w:rsid w:val="00F6633C"/>
    <w:rsid w:val="00F74269"/>
    <w:rsid w:val="00F77275"/>
    <w:rsid w:val="00F916FD"/>
    <w:rsid w:val="00FA333E"/>
    <w:rsid w:val="00FA547E"/>
    <w:rsid w:val="00FB2151"/>
    <w:rsid w:val="00FE6A22"/>
    <w:rsid w:val="00FF28E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unhideWhenUsed/>
    <w:rsid w:val="00C278F4"/>
    <w:pPr>
      <w:tabs>
        <w:tab w:val="center" w:pos="4513"/>
        <w:tab w:val="right" w:pos="9026"/>
      </w:tabs>
      <w:snapToGrid w:val="0"/>
    </w:pPr>
  </w:style>
  <w:style w:type="character" w:customStyle="1" w:styleId="Char">
    <w:name w:val="머리글 Char"/>
    <w:basedOn w:val="a0"/>
    <w:link w:val="a5"/>
    <w:uiPriority w:val="99"/>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Pages>
  <Words>214</Words>
  <Characters>965</Characters>
  <Application>Microsoft Office Word</Application>
  <DocSecurity>0</DocSecurity>
  <Lines>38</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lingjue</cp:lastModifiedBy>
  <cp:revision>19</cp:revision>
  <dcterms:created xsi:type="dcterms:W3CDTF">2016-01-15T03:23:00Z</dcterms:created>
  <dcterms:modified xsi:type="dcterms:W3CDTF">2017-09-06T00:35:00Z</dcterms:modified>
</cp:coreProperties>
</file>