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1471ED" w:rsidRPr="001471ED" w:rsidRDefault="001471ED" w:rsidP="001471ED">
            <w:pPr>
              <w:wordWrap w:val="0"/>
              <w:autoSpaceDN w:val="0"/>
              <w:snapToGrid w:val="0"/>
              <w:spacing w:line="290" w:lineRule="atLeast"/>
              <w:jc w:val="center"/>
              <w:rPr>
                <w:rFonts w:ascii="한컴바탕" w:eastAsia="한컴바탕" w:hAnsi="한컴바탕" w:cs="한컴바탕"/>
                <w:b/>
                <w:sz w:val="26"/>
                <w:szCs w:val="26"/>
                <w:lang w:eastAsia="ko-KR"/>
              </w:rPr>
            </w:pPr>
            <w:r w:rsidRPr="001471ED">
              <w:rPr>
                <w:rFonts w:ascii="한컴바탕" w:eastAsia="한컴바탕" w:hAnsi="한컴바탕" w:cs="한컴바탕" w:hint="eastAsia"/>
                <w:b/>
                <w:sz w:val="26"/>
                <w:szCs w:val="26"/>
                <w:lang w:eastAsia="ko-KR"/>
              </w:rPr>
              <w:t>국가세무총국의</w:t>
            </w:r>
            <w:r w:rsidRPr="001471ED">
              <w:rPr>
                <w:rFonts w:ascii="한컴바탕" w:eastAsia="한컴바탕" w:hAnsi="한컴바탕" w:cs="한컴바탕"/>
                <w:b/>
                <w:sz w:val="26"/>
                <w:szCs w:val="26"/>
                <w:lang w:eastAsia="ko-KR"/>
              </w:rPr>
              <w:t xml:space="preserve"> &lt;인지세관리규정(시범시행)&gt;발표에 관한 공고</w:t>
            </w:r>
          </w:p>
          <w:p w:rsidR="001471ED" w:rsidRPr="001471ED" w:rsidRDefault="001471ED" w:rsidP="001471ED">
            <w:pPr>
              <w:wordWrap w:val="0"/>
              <w:autoSpaceDN w:val="0"/>
              <w:snapToGrid w:val="0"/>
              <w:spacing w:line="290" w:lineRule="atLeast"/>
              <w:jc w:val="center"/>
              <w:rPr>
                <w:rFonts w:ascii="한컴바탕" w:eastAsia="한컴바탕" w:hAnsi="한컴바탕" w:cs="한컴바탕"/>
                <w:spacing w:val="-6"/>
                <w:szCs w:val="21"/>
                <w:lang w:eastAsia="ko-KR"/>
              </w:rPr>
            </w:pPr>
            <w:r w:rsidRPr="001471ED">
              <w:rPr>
                <w:rFonts w:ascii="한컴바탕" w:eastAsia="한컴바탕" w:hAnsi="한컴바탕" w:cs="한컴바탕" w:hint="eastAsia"/>
                <w:spacing w:val="-6"/>
                <w:szCs w:val="21"/>
                <w:lang w:eastAsia="ko-KR"/>
              </w:rPr>
              <w:t>국가세무총국공고</w:t>
            </w:r>
            <w:r w:rsidRPr="001471ED">
              <w:rPr>
                <w:rFonts w:ascii="한컴바탕" w:eastAsia="한컴바탕" w:hAnsi="한컴바탕" w:cs="한컴바탕"/>
                <w:spacing w:val="-6"/>
                <w:szCs w:val="21"/>
                <w:lang w:eastAsia="ko-KR"/>
              </w:rPr>
              <w:t>2016년제77호</w:t>
            </w:r>
          </w:p>
          <w:p w:rsidR="001471ED" w:rsidRPr="001471ED" w:rsidRDefault="001471ED" w:rsidP="001471ED">
            <w:pPr>
              <w:wordWrap w:val="0"/>
              <w:autoSpaceDN w:val="0"/>
              <w:snapToGrid w:val="0"/>
              <w:spacing w:line="290" w:lineRule="atLeast"/>
              <w:jc w:val="left"/>
              <w:rPr>
                <w:rFonts w:ascii="한컴바탕" w:eastAsia="한컴바탕" w:hAnsi="한컴바탕" w:cs="한컴바탕"/>
                <w:spacing w:val="-6"/>
                <w:szCs w:val="21"/>
                <w:lang w:eastAsia="ko-KR"/>
              </w:rPr>
            </w:pPr>
          </w:p>
          <w:p w:rsidR="001471ED" w:rsidRPr="001471ED" w:rsidRDefault="001471ED" w:rsidP="001471ED">
            <w:pPr>
              <w:wordWrap w:val="0"/>
              <w:autoSpaceDN w:val="0"/>
              <w:snapToGrid w:val="0"/>
              <w:spacing w:line="290" w:lineRule="atLeast"/>
              <w:jc w:val="left"/>
              <w:rPr>
                <w:rFonts w:ascii="한컴바탕" w:eastAsia="한컴바탕" w:hAnsi="한컴바탕" w:cs="한컴바탕"/>
                <w:spacing w:val="-6"/>
                <w:szCs w:val="21"/>
                <w:lang w:eastAsia="ko-KR"/>
              </w:rPr>
            </w:pPr>
            <w:r w:rsidRPr="001471ED">
              <w:rPr>
                <w:rFonts w:ascii="한컴바탕" w:eastAsia="한컴바탕" w:hAnsi="한컴바탕" w:cs="한컴바탕" w:hint="eastAsia"/>
                <w:spacing w:val="-6"/>
                <w:szCs w:val="21"/>
                <w:lang w:eastAsia="ko-KR"/>
              </w:rPr>
              <w:t>인지세관리를</w:t>
            </w:r>
            <w:r w:rsidRPr="001471ED">
              <w:rPr>
                <w:rFonts w:ascii="한컴바탕" w:eastAsia="한컴바탕" w:hAnsi="한컴바탕" w:cs="한컴바탕"/>
                <w:spacing w:val="-6"/>
                <w:szCs w:val="21"/>
                <w:lang w:eastAsia="ko-KR"/>
              </w:rPr>
              <w:t xml:space="preserve"> 진일보 규범화 하고,납세자의 편의도모를 위해 국가세무총국은 &lt;인지세관리규정(시범시행)&gt;을 제정하여,이를 발표하고 2017년 1월 1일부터 시행한다</w:t>
            </w:r>
            <w:r>
              <w:rPr>
                <w:rFonts w:ascii="한컴바탕" w:eastAsia="한컴바탕" w:hAnsi="한컴바탕" w:cs="한컴바탕"/>
                <w:spacing w:val="-6"/>
                <w:szCs w:val="21"/>
                <w:lang w:eastAsia="ko-KR"/>
              </w:rPr>
              <w:t>.</w:t>
            </w:r>
          </w:p>
          <w:p w:rsidR="001471ED" w:rsidRPr="001471ED" w:rsidRDefault="001471ED" w:rsidP="001471ED">
            <w:pPr>
              <w:wordWrap w:val="0"/>
              <w:autoSpaceDN w:val="0"/>
              <w:snapToGrid w:val="0"/>
              <w:spacing w:line="290" w:lineRule="atLeast"/>
              <w:jc w:val="left"/>
              <w:rPr>
                <w:rFonts w:ascii="한컴바탕" w:eastAsia="한컴바탕" w:hAnsi="한컴바탕" w:cs="한컴바탕"/>
                <w:spacing w:val="-6"/>
                <w:szCs w:val="21"/>
                <w:lang w:eastAsia="ko-KR"/>
              </w:rPr>
            </w:pPr>
            <w:r w:rsidRPr="001471ED">
              <w:rPr>
                <w:rFonts w:ascii="한컴바탕" w:eastAsia="한컴바탕" w:hAnsi="한컴바탕" w:cs="한컴바탕" w:hint="eastAsia"/>
                <w:spacing w:val="-6"/>
                <w:szCs w:val="21"/>
                <w:lang w:eastAsia="ko-KR"/>
              </w:rPr>
              <w:t>특별히</w:t>
            </w:r>
            <w:r w:rsidRPr="001471ED">
              <w:rPr>
                <w:rFonts w:ascii="한컴바탕" w:eastAsia="한컴바탕" w:hAnsi="한컴바탕" w:cs="한컴바탕"/>
                <w:spacing w:val="-6"/>
                <w:szCs w:val="21"/>
                <w:lang w:eastAsia="ko-KR"/>
              </w:rPr>
              <w:t xml:space="preserve"> 이를 공고한다.</w:t>
            </w:r>
          </w:p>
          <w:p w:rsidR="001471ED" w:rsidRDefault="001471ED" w:rsidP="001471ED">
            <w:pPr>
              <w:wordWrap w:val="0"/>
              <w:autoSpaceDN w:val="0"/>
              <w:snapToGrid w:val="0"/>
              <w:spacing w:line="290" w:lineRule="atLeast"/>
              <w:jc w:val="left"/>
              <w:rPr>
                <w:rFonts w:ascii="한컴바탕" w:eastAsia="한컴바탕" w:hAnsi="한컴바탕" w:cs="한컴바탕" w:hint="eastAsia"/>
                <w:spacing w:val="-6"/>
                <w:szCs w:val="21"/>
              </w:rPr>
            </w:pPr>
          </w:p>
          <w:p w:rsidR="001471ED" w:rsidRPr="001471ED" w:rsidRDefault="001471ED" w:rsidP="001471ED">
            <w:pPr>
              <w:wordWrap w:val="0"/>
              <w:autoSpaceDN w:val="0"/>
              <w:snapToGrid w:val="0"/>
              <w:spacing w:line="290" w:lineRule="atLeast"/>
              <w:jc w:val="left"/>
              <w:rPr>
                <w:rFonts w:ascii="한컴바탕" w:eastAsia="한컴바탕" w:hAnsi="한컴바탕" w:cs="한컴바탕" w:hint="eastAsia"/>
                <w:spacing w:val="-6"/>
                <w:szCs w:val="21"/>
              </w:rPr>
            </w:pPr>
            <w:r w:rsidRPr="001471ED">
              <w:rPr>
                <w:rFonts w:ascii="한컴바탕" w:eastAsia="한컴바탕" w:hAnsi="한컴바탕" w:cs="한컴바탕" w:hint="eastAsia"/>
                <w:spacing w:val="-6"/>
                <w:szCs w:val="21"/>
                <w:lang w:eastAsia="ko-KR"/>
              </w:rPr>
              <w:t>국가세무총국</w:t>
            </w:r>
            <w:r>
              <w:rPr>
                <w:rFonts w:ascii="한컴바탕" w:eastAsia="한컴바탕" w:hAnsi="한컴바탕" w:cs="한컴바탕"/>
                <w:spacing w:val="-6"/>
                <w:szCs w:val="21"/>
                <w:lang w:eastAsia="ko-KR"/>
              </w:rPr>
              <w:t xml:space="preserve"> </w:t>
            </w:r>
          </w:p>
          <w:p w:rsidR="001471ED" w:rsidRPr="001471ED" w:rsidRDefault="001471ED" w:rsidP="001471ED">
            <w:pPr>
              <w:wordWrap w:val="0"/>
              <w:autoSpaceDN w:val="0"/>
              <w:snapToGrid w:val="0"/>
              <w:spacing w:line="290" w:lineRule="atLeast"/>
              <w:jc w:val="left"/>
              <w:rPr>
                <w:rFonts w:ascii="한컴바탕" w:eastAsia="한컴바탕" w:hAnsi="한컴바탕" w:cs="한컴바탕"/>
                <w:spacing w:val="-6"/>
                <w:szCs w:val="21"/>
                <w:lang w:eastAsia="ko-KR"/>
              </w:rPr>
            </w:pPr>
            <w:r w:rsidRPr="001471ED">
              <w:rPr>
                <w:rFonts w:ascii="한컴바탕" w:eastAsia="한컴바탕" w:hAnsi="한컴바탕" w:cs="한컴바탕"/>
                <w:spacing w:val="-6"/>
                <w:szCs w:val="21"/>
                <w:lang w:eastAsia="ko-KR"/>
              </w:rPr>
              <w:t>2016년11월29일</w:t>
            </w:r>
          </w:p>
          <w:p w:rsidR="001471ED" w:rsidRPr="001471ED" w:rsidRDefault="001471ED" w:rsidP="001471ED">
            <w:pPr>
              <w:wordWrap w:val="0"/>
              <w:autoSpaceDN w:val="0"/>
              <w:snapToGrid w:val="0"/>
              <w:spacing w:line="290" w:lineRule="atLeast"/>
              <w:jc w:val="left"/>
              <w:rPr>
                <w:rFonts w:ascii="한컴바탕" w:eastAsia="한컴바탕" w:hAnsi="한컴바탕" w:cs="한컴바탕"/>
                <w:spacing w:val="-6"/>
                <w:szCs w:val="21"/>
                <w:lang w:eastAsia="ko-KR"/>
              </w:rPr>
            </w:pPr>
          </w:p>
          <w:p w:rsidR="001471ED" w:rsidRPr="001471ED" w:rsidRDefault="001471ED" w:rsidP="001471ED">
            <w:pPr>
              <w:wordWrap w:val="0"/>
              <w:autoSpaceDN w:val="0"/>
              <w:snapToGrid w:val="0"/>
              <w:spacing w:line="290" w:lineRule="atLeast"/>
              <w:jc w:val="left"/>
              <w:rPr>
                <w:rFonts w:ascii="한컴바탕" w:eastAsia="한컴바탕" w:hAnsi="한컴바탕" w:cs="한컴바탕"/>
                <w:spacing w:val="-6"/>
                <w:szCs w:val="21"/>
                <w:lang w:eastAsia="ko-KR"/>
              </w:rPr>
            </w:pPr>
            <w:r w:rsidRPr="001471ED">
              <w:rPr>
                <w:rFonts w:ascii="한컴바탕" w:eastAsia="한컴바탕" w:hAnsi="한컴바탕" w:cs="한컴바탕" w:hint="eastAsia"/>
                <w:spacing w:val="-6"/>
                <w:szCs w:val="21"/>
                <w:lang w:eastAsia="ko-KR"/>
              </w:rPr>
              <w:t>인지세관리규정</w:t>
            </w:r>
            <w:r w:rsidRPr="001471ED">
              <w:rPr>
                <w:rFonts w:ascii="한컴바탕" w:eastAsia="한컴바탕" w:hAnsi="한컴바탕" w:cs="한컴바탕"/>
                <w:spacing w:val="-6"/>
                <w:szCs w:val="21"/>
                <w:lang w:eastAsia="ko-KR"/>
              </w:rPr>
              <w:t>(시범시행)</w:t>
            </w:r>
          </w:p>
          <w:p w:rsidR="001471ED" w:rsidRPr="001471ED" w:rsidRDefault="001471ED" w:rsidP="001471ED">
            <w:pPr>
              <w:wordWrap w:val="0"/>
              <w:autoSpaceDN w:val="0"/>
              <w:snapToGrid w:val="0"/>
              <w:spacing w:line="290" w:lineRule="atLeast"/>
              <w:jc w:val="left"/>
              <w:rPr>
                <w:rFonts w:ascii="한컴바탕" w:eastAsia="한컴바탕" w:hAnsi="한컴바탕" w:cs="한컴바탕"/>
                <w:spacing w:val="-6"/>
                <w:szCs w:val="21"/>
                <w:lang w:eastAsia="ko-KR"/>
              </w:rPr>
            </w:pPr>
          </w:p>
          <w:p w:rsidR="001471ED" w:rsidRPr="001471ED" w:rsidRDefault="001471ED" w:rsidP="001471E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471ED">
              <w:rPr>
                <w:rFonts w:ascii="한컴바탕" w:eastAsia="한컴바탕" w:hAnsi="한컴바탕" w:cs="한컴바탕" w:hint="eastAsia"/>
                <w:spacing w:val="-6"/>
                <w:szCs w:val="21"/>
                <w:lang w:eastAsia="ko-KR"/>
              </w:rPr>
              <w:t>제</w:t>
            </w:r>
            <w:r w:rsidRPr="001471ED">
              <w:rPr>
                <w:rFonts w:ascii="한컴바탕" w:eastAsia="한컴바탕" w:hAnsi="한컴바탕" w:cs="한컴바탕"/>
                <w:spacing w:val="-6"/>
                <w:szCs w:val="21"/>
                <w:lang w:eastAsia="ko-KR"/>
              </w:rPr>
              <w:t>1장 총칙</w:t>
            </w:r>
          </w:p>
          <w:p w:rsidR="001471ED" w:rsidRPr="001471ED" w:rsidRDefault="001471ED" w:rsidP="001471E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471ED">
              <w:rPr>
                <w:rFonts w:ascii="한컴바탕" w:eastAsia="한컴바탕" w:hAnsi="한컴바탕" w:cs="한컴바탕" w:hint="eastAsia"/>
                <w:spacing w:val="-6"/>
                <w:szCs w:val="21"/>
                <w:lang w:eastAsia="ko-KR"/>
              </w:rPr>
              <w:t>제</w:t>
            </w:r>
            <w:r w:rsidRPr="001471ED">
              <w:rPr>
                <w:rFonts w:ascii="한컴바탕" w:eastAsia="한컴바탕" w:hAnsi="한컴바탕" w:cs="한컴바탕"/>
                <w:spacing w:val="-6"/>
                <w:szCs w:val="21"/>
                <w:lang w:eastAsia="ko-KR"/>
              </w:rPr>
              <w:t>1조 인지세관리를 진일보 규범화 하고,납세자 편의도모를 위해&lt;중화인민공화국 세수징수관리법&gt;(이하 “&lt;징수관리법&gt;”이라 약칭)및 그 실시세칙과&lt;중화인민공화국 인지세 임시조례&gt;(이하 “&lt;조례&gt;”라 약칭)및 그 시행세칙 등 관련 법률법규에 근거하여,본 규정을 제정한다</w:t>
            </w:r>
            <w:r>
              <w:rPr>
                <w:rFonts w:ascii="한컴바탕" w:eastAsia="한컴바탕" w:hAnsi="한컴바탕" w:cs="한컴바탕"/>
                <w:spacing w:val="-6"/>
                <w:szCs w:val="21"/>
                <w:lang w:eastAsia="ko-KR"/>
              </w:rPr>
              <w:t>.</w:t>
            </w:r>
          </w:p>
          <w:p w:rsidR="001471ED" w:rsidRPr="001471ED" w:rsidRDefault="001471ED" w:rsidP="001471E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471ED">
              <w:rPr>
                <w:rFonts w:ascii="한컴바탕" w:eastAsia="한컴바탕" w:hAnsi="한컴바탕" w:cs="한컴바탕" w:hint="eastAsia"/>
                <w:spacing w:val="-6"/>
                <w:szCs w:val="21"/>
                <w:lang w:eastAsia="ko-KR"/>
              </w:rPr>
              <w:t>제</w:t>
            </w:r>
            <w:r w:rsidRPr="001471ED">
              <w:rPr>
                <w:rFonts w:ascii="한컴바탕" w:eastAsia="한컴바탕" w:hAnsi="한컴바탕" w:cs="한컴바탕"/>
                <w:spacing w:val="-6"/>
                <w:szCs w:val="21"/>
                <w:lang w:eastAsia="ko-KR"/>
              </w:rPr>
              <w:t>2조 본 규정은 증권거래를 제외한 인지세 세원관리,세금징수,감면세와 퇴세관리 및리스크관리 등 사항에 적용되며, 기타관리사항은 관련규정에 따라 집행한다.</w:t>
            </w:r>
          </w:p>
          <w:p w:rsidR="001471ED" w:rsidRPr="001471ED" w:rsidRDefault="001471ED" w:rsidP="001471E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471ED">
              <w:rPr>
                <w:rFonts w:ascii="한컴바탕" w:eastAsia="한컴바탕" w:hAnsi="한컴바탕" w:cs="한컴바탕" w:hint="eastAsia"/>
                <w:spacing w:val="-6"/>
                <w:szCs w:val="21"/>
                <w:lang w:eastAsia="ko-KR"/>
              </w:rPr>
              <w:t>제</w:t>
            </w:r>
            <w:r w:rsidRPr="001471ED">
              <w:rPr>
                <w:rFonts w:ascii="한컴바탕" w:eastAsia="한컴바탕" w:hAnsi="한컴바탕" w:cs="한컴바탕"/>
                <w:spacing w:val="-6"/>
                <w:szCs w:val="21"/>
                <w:lang w:eastAsia="ko-KR"/>
              </w:rPr>
              <w:t>3조인지세관리에 있어 법에 의한 세금관리 원칙을 고수하여야 하며,법정권한과 절차에 따라 엄격히 관련 법률법규와 세수정책을 집행하고,세법의 권위성과 엄중성을 굳건히 보호하여, 납세자의 합법적 권익을 확실하게 보호하여야 한다</w:t>
            </w:r>
            <w:r>
              <w:rPr>
                <w:rFonts w:ascii="한컴바탕" w:eastAsia="한컴바탕" w:hAnsi="한컴바탕" w:cs="한컴바탕"/>
                <w:spacing w:val="-6"/>
                <w:szCs w:val="21"/>
                <w:lang w:eastAsia="ko-KR"/>
              </w:rPr>
              <w:t>.</w:t>
            </w:r>
          </w:p>
          <w:p w:rsidR="001471ED" w:rsidRPr="001471ED" w:rsidRDefault="001471ED" w:rsidP="001471ED">
            <w:pPr>
              <w:wordWrap w:val="0"/>
              <w:autoSpaceDN w:val="0"/>
              <w:snapToGrid w:val="0"/>
              <w:spacing w:line="290" w:lineRule="atLeast"/>
              <w:jc w:val="left"/>
              <w:rPr>
                <w:rFonts w:ascii="한컴바탕" w:eastAsia="한컴바탕" w:hAnsi="한컴바탕" w:cs="한컴바탕"/>
                <w:spacing w:val="-6"/>
                <w:szCs w:val="21"/>
                <w:lang w:eastAsia="ko-KR"/>
              </w:rPr>
            </w:pPr>
            <w:r w:rsidRPr="001471ED">
              <w:rPr>
                <w:rFonts w:ascii="한컴바탕" w:eastAsia="한컴바탕" w:hAnsi="한컴바탕" w:cs="한컴바탕" w:hint="eastAsia"/>
                <w:spacing w:val="-6"/>
                <w:szCs w:val="21"/>
                <w:lang w:eastAsia="ko-KR"/>
              </w:rPr>
              <w:t>제</w:t>
            </w:r>
            <w:r w:rsidRPr="001471ED">
              <w:rPr>
                <w:rFonts w:ascii="한컴바탕" w:eastAsia="한컴바탕" w:hAnsi="한컴바탕" w:cs="한컴바탕"/>
                <w:spacing w:val="-6"/>
                <w:szCs w:val="21"/>
                <w:lang w:eastAsia="ko-KR"/>
              </w:rPr>
              <w:t>4조</w:t>
            </w:r>
            <w:r>
              <w:rPr>
                <w:rFonts w:ascii="한컴바탕" w:eastAsia="한컴바탕" w:hAnsi="한컴바탕" w:cs="한컴바탕" w:hint="eastAsia"/>
                <w:spacing w:val="-6"/>
                <w:szCs w:val="21"/>
                <w:lang w:eastAsia="ko-KR"/>
              </w:rPr>
              <w:t xml:space="preserve"> </w:t>
            </w:r>
            <w:r w:rsidRPr="001471ED">
              <w:rPr>
                <w:rFonts w:ascii="한컴바탕" w:eastAsia="한컴바탕" w:hAnsi="한컴바탕" w:cs="한컴바탕"/>
                <w:spacing w:val="-6"/>
                <w:szCs w:val="21"/>
                <w:lang w:eastAsia="ko-KR"/>
              </w:rPr>
              <w:t>세무기관은</w:t>
            </w:r>
            <w:r>
              <w:rPr>
                <w:rFonts w:ascii="한컴바탕" w:eastAsia="한컴바탕" w:hAnsi="한컴바탕" w:cs="한컴바탕" w:hint="eastAsia"/>
                <w:spacing w:val="-6"/>
                <w:szCs w:val="21"/>
                <w:lang w:eastAsia="ko-KR"/>
              </w:rPr>
              <w:t xml:space="preserve"> </w:t>
            </w:r>
            <w:r w:rsidRPr="001471ED">
              <w:rPr>
                <w:rFonts w:ascii="한컴바탕" w:eastAsia="한컴바탕" w:hAnsi="한컴바탕" w:cs="한컴바탕"/>
                <w:spacing w:val="-6"/>
                <w:szCs w:val="21"/>
                <w:lang w:eastAsia="ko-KR"/>
              </w:rPr>
              <w:t>&lt;조례&gt;와</w:t>
            </w:r>
            <w:r>
              <w:rPr>
                <w:rFonts w:ascii="한컴바탕" w:eastAsia="한컴바탕" w:hAnsi="한컴바탕" w:cs="한컴바탕" w:hint="eastAsia"/>
                <w:spacing w:val="-6"/>
                <w:szCs w:val="21"/>
                <w:lang w:eastAsia="ko-KR"/>
              </w:rPr>
              <w:t xml:space="preserve"> </w:t>
            </w:r>
            <w:r w:rsidRPr="001471ED">
              <w:rPr>
                <w:rFonts w:ascii="한컴바탕" w:eastAsia="한컴바탕" w:hAnsi="한컴바탕" w:cs="한컴바탕"/>
                <w:spacing w:val="-6"/>
                <w:szCs w:val="21"/>
                <w:lang w:eastAsia="ko-KR"/>
              </w:rPr>
              <w:t>관련</w:t>
            </w:r>
            <w:r>
              <w:rPr>
                <w:rFonts w:ascii="한컴바탕" w:eastAsia="한컴바탕" w:hAnsi="한컴바탕" w:cs="한컴바탕" w:hint="eastAsia"/>
                <w:spacing w:val="-6"/>
                <w:szCs w:val="21"/>
                <w:lang w:eastAsia="ko-KR"/>
              </w:rPr>
              <w:t xml:space="preserve"> </w:t>
            </w:r>
            <w:r w:rsidRPr="001471ED">
              <w:rPr>
                <w:rFonts w:ascii="한컴바탕" w:eastAsia="한컴바탕" w:hAnsi="한컴바탕" w:cs="한컴바탕"/>
                <w:spacing w:val="-6"/>
                <w:szCs w:val="21"/>
                <w:lang w:eastAsia="ko-KR"/>
              </w:rPr>
              <w:t>법률법규의</w:t>
            </w:r>
            <w:r>
              <w:rPr>
                <w:rFonts w:ascii="한컴바탕" w:eastAsia="한컴바탕" w:hAnsi="한컴바탕" w:cs="한컴바탕" w:hint="eastAsia"/>
                <w:spacing w:val="-6"/>
                <w:szCs w:val="21"/>
                <w:lang w:eastAsia="ko-KR"/>
              </w:rPr>
              <w:t xml:space="preserve"> </w:t>
            </w:r>
            <w:r w:rsidRPr="001471ED">
              <w:rPr>
                <w:rFonts w:ascii="한컴바탕" w:eastAsia="한컴바탕" w:hAnsi="한컴바탕" w:cs="한컴바탕"/>
                <w:spacing w:val="-6"/>
                <w:szCs w:val="21"/>
                <w:lang w:eastAsia="ko-KR"/>
              </w:rPr>
              <w:t>요구에</w:t>
            </w:r>
            <w:r>
              <w:rPr>
                <w:rFonts w:ascii="한컴바탕" w:eastAsia="한컴바탕" w:hAnsi="한컴바탕" w:cs="한컴바탕" w:hint="eastAsia"/>
                <w:spacing w:val="-6"/>
                <w:szCs w:val="21"/>
                <w:lang w:eastAsia="ko-KR"/>
              </w:rPr>
              <w:t xml:space="preserve"> </w:t>
            </w:r>
            <w:r w:rsidRPr="001471ED">
              <w:rPr>
                <w:rFonts w:ascii="한컴바탕" w:eastAsia="한컴바탕" w:hAnsi="한컴바탕" w:cs="한컴바탕"/>
                <w:spacing w:val="-6"/>
                <w:szCs w:val="21"/>
                <w:lang w:eastAsia="ko-KR"/>
              </w:rPr>
              <w:t>근거하여,</w:t>
            </w:r>
            <w:r>
              <w:rPr>
                <w:rFonts w:ascii="한컴바탕" w:eastAsia="한컴바탕" w:hAnsi="한컴바탕" w:cs="한컴바탕" w:hint="eastAsia"/>
                <w:spacing w:val="-6"/>
                <w:szCs w:val="21"/>
                <w:lang w:eastAsia="ko-KR"/>
              </w:rPr>
              <w:t xml:space="preserve"> </w:t>
            </w:r>
            <w:r w:rsidRPr="001471ED">
              <w:rPr>
                <w:rFonts w:ascii="한컴바탕" w:eastAsia="한컴바탕" w:hAnsi="한컴바탕" w:cs="한컴바탕"/>
                <w:spacing w:val="-6"/>
                <w:szCs w:val="21"/>
                <w:lang w:eastAsia="ko-KR"/>
              </w:rPr>
              <w:t>납세서비스를</w:t>
            </w:r>
            <w:r>
              <w:rPr>
                <w:rFonts w:ascii="한컴바탕" w:eastAsia="한컴바탕" w:hAnsi="한컴바탕" w:cs="한컴바탕" w:hint="eastAsia"/>
                <w:spacing w:val="-6"/>
                <w:szCs w:val="21"/>
                <w:lang w:eastAsia="ko-KR"/>
              </w:rPr>
              <w:t xml:space="preserve"> </w:t>
            </w:r>
            <w:r w:rsidRPr="001471ED">
              <w:rPr>
                <w:rFonts w:ascii="한컴바탕" w:eastAsia="한컴바탕" w:hAnsi="한컴바탕" w:cs="한컴바탕"/>
                <w:spacing w:val="-6"/>
                <w:szCs w:val="21"/>
                <w:lang w:eastAsia="ko-KR"/>
              </w:rPr>
              <w:t>최적화하고,</w:t>
            </w:r>
            <w:r>
              <w:rPr>
                <w:rFonts w:ascii="한컴바탕" w:eastAsia="한컴바탕" w:hAnsi="한컴바탕" w:cs="한컴바탕" w:hint="eastAsia"/>
                <w:spacing w:val="-6"/>
                <w:szCs w:val="21"/>
                <w:lang w:eastAsia="ko-KR"/>
              </w:rPr>
              <w:t xml:space="preserve"> </w:t>
            </w:r>
            <w:r w:rsidRPr="001471ED">
              <w:rPr>
                <w:rFonts w:ascii="한컴바탕" w:eastAsia="한컴바탕" w:hAnsi="한컴바탕" w:cs="한컴바탕"/>
                <w:spacing w:val="-6"/>
                <w:szCs w:val="21"/>
                <w:lang w:eastAsia="ko-KR"/>
              </w:rPr>
              <w:t>납세자세무업무처리부담을</w:t>
            </w:r>
            <w:r>
              <w:rPr>
                <w:rFonts w:ascii="한컴바탕" w:eastAsia="한컴바탕" w:hAnsi="한컴바탕" w:cs="한컴바탕" w:hint="eastAsia"/>
                <w:spacing w:val="-6"/>
                <w:szCs w:val="21"/>
                <w:lang w:eastAsia="ko-KR"/>
              </w:rPr>
              <w:t xml:space="preserve"> </w:t>
            </w:r>
            <w:r w:rsidRPr="001471ED">
              <w:rPr>
                <w:rFonts w:ascii="한컴바탕" w:eastAsia="한컴바탕" w:hAnsi="한컴바탕" w:cs="한컴바탕"/>
                <w:spacing w:val="-6"/>
                <w:szCs w:val="21"/>
                <w:lang w:eastAsia="ko-KR"/>
              </w:rPr>
              <w:t>경감시키며, 부처협력을</w:t>
            </w:r>
            <w:r>
              <w:rPr>
                <w:rFonts w:ascii="한컴바탕" w:eastAsia="한컴바탕" w:hAnsi="한컴바탕" w:cs="한컴바탕" w:hint="eastAsia"/>
                <w:spacing w:val="-6"/>
                <w:szCs w:val="21"/>
                <w:lang w:eastAsia="ko-KR"/>
              </w:rPr>
              <w:t xml:space="preserve"> </w:t>
            </w:r>
            <w:r w:rsidRPr="001471ED">
              <w:rPr>
                <w:rFonts w:ascii="한컴바탕" w:eastAsia="한컴바탕" w:hAnsi="한컴바탕" w:cs="한컴바탕"/>
                <w:spacing w:val="-6"/>
                <w:szCs w:val="21"/>
                <w:lang w:eastAsia="ko-KR"/>
              </w:rPr>
              <w:t>강화하고,</w:t>
            </w:r>
            <w:r>
              <w:rPr>
                <w:rFonts w:ascii="한컴바탕" w:eastAsia="한컴바탕" w:hAnsi="한컴바탕" w:cs="한컴바탕" w:hint="eastAsia"/>
                <w:spacing w:val="-6"/>
                <w:szCs w:val="21"/>
                <w:lang w:eastAsia="ko-KR"/>
              </w:rPr>
              <w:t xml:space="preserve"> </w:t>
            </w:r>
            <w:r w:rsidRPr="001471ED">
              <w:rPr>
                <w:rFonts w:ascii="한컴바탕" w:eastAsia="한컴바탕" w:hAnsi="한컴바탕" w:cs="한컴바탕"/>
                <w:spacing w:val="-6"/>
                <w:szCs w:val="21"/>
                <w:lang w:eastAsia="ko-KR"/>
              </w:rPr>
              <w:t>인지세징수관리품질</w:t>
            </w:r>
            <w:r>
              <w:rPr>
                <w:rFonts w:ascii="한컴바탕" w:eastAsia="한컴바탕" w:hAnsi="한컴바탕" w:cs="한컴바탕" w:hint="eastAsia"/>
                <w:spacing w:val="-6"/>
                <w:szCs w:val="21"/>
                <w:lang w:eastAsia="ko-KR"/>
              </w:rPr>
              <w:t xml:space="preserve"> </w:t>
            </w:r>
            <w:r w:rsidRPr="001471ED">
              <w:rPr>
                <w:rFonts w:ascii="한컴바탕" w:eastAsia="한컴바탕" w:hAnsi="한컴바탕" w:cs="한컴바탕"/>
                <w:spacing w:val="-6"/>
                <w:szCs w:val="21"/>
                <w:lang w:eastAsia="ko-KR"/>
              </w:rPr>
              <w:t>및</w:t>
            </w:r>
            <w:r>
              <w:rPr>
                <w:rFonts w:ascii="한컴바탕" w:eastAsia="한컴바탕" w:hAnsi="한컴바탕" w:cs="한컴바탕" w:hint="eastAsia"/>
                <w:spacing w:val="-6"/>
                <w:szCs w:val="21"/>
                <w:lang w:eastAsia="ko-KR"/>
              </w:rPr>
              <w:t xml:space="preserve"> </w:t>
            </w:r>
            <w:r w:rsidRPr="001471ED">
              <w:rPr>
                <w:rFonts w:ascii="한컴바탕" w:eastAsia="한컴바탕" w:hAnsi="한컴바탕" w:cs="한컴바탕"/>
                <w:spacing w:val="-6"/>
                <w:szCs w:val="21"/>
                <w:lang w:eastAsia="ko-KR"/>
              </w:rPr>
              <w:t>효율을</w:t>
            </w:r>
            <w:r>
              <w:rPr>
                <w:rFonts w:ascii="한컴바탕" w:eastAsia="한컴바탕" w:hAnsi="한컴바탕" w:cs="한컴바탕" w:hint="eastAsia"/>
                <w:spacing w:val="-6"/>
                <w:szCs w:val="21"/>
                <w:lang w:eastAsia="ko-KR"/>
              </w:rPr>
              <w:t xml:space="preserve"> </w:t>
            </w:r>
            <w:r w:rsidRPr="001471ED">
              <w:rPr>
                <w:rFonts w:ascii="한컴바탕" w:eastAsia="한컴바탕" w:hAnsi="한컴바탕" w:cs="한컴바탕"/>
                <w:spacing w:val="-6"/>
                <w:szCs w:val="21"/>
                <w:lang w:eastAsia="ko-KR"/>
              </w:rPr>
              <w:t>제고하며, 당면한</w:t>
            </w:r>
            <w:r>
              <w:rPr>
                <w:rFonts w:ascii="한컴바탕" w:eastAsia="한컴바탕" w:hAnsi="한컴바탕" w:cs="한컴바탕" w:hint="eastAsia"/>
                <w:spacing w:val="-6"/>
                <w:szCs w:val="21"/>
                <w:lang w:eastAsia="ko-KR"/>
              </w:rPr>
              <w:t xml:space="preserve"> </w:t>
            </w:r>
            <w:r w:rsidRPr="001471ED">
              <w:rPr>
                <w:rFonts w:ascii="한컴바탕" w:eastAsia="한컴바탕" w:hAnsi="한컴바탕" w:cs="한컴바탕"/>
                <w:spacing w:val="-6"/>
                <w:szCs w:val="21"/>
                <w:lang w:eastAsia="ko-KR"/>
              </w:rPr>
              <w:t>세수징수</w:t>
            </w:r>
            <w:r>
              <w:rPr>
                <w:rFonts w:ascii="한컴바탕" w:eastAsia="한컴바탕" w:hAnsi="한컴바탕" w:cs="한컴바탕" w:hint="eastAsia"/>
                <w:spacing w:val="-6"/>
                <w:szCs w:val="21"/>
                <w:lang w:eastAsia="ko-KR"/>
              </w:rPr>
              <w:t xml:space="preserve"> </w:t>
            </w:r>
            <w:r w:rsidRPr="001471ED">
              <w:rPr>
                <w:rFonts w:ascii="한컴바탕" w:eastAsia="한컴바탕" w:hAnsi="한컴바탕" w:cs="한컴바탕"/>
                <w:spacing w:val="-6"/>
                <w:szCs w:val="21"/>
                <w:lang w:eastAsia="ko-KR"/>
              </w:rPr>
              <w:t>및</w:t>
            </w:r>
            <w:r>
              <w:rPr>
                <w:rFonts w:ascii="한컴바탕" w:eastAsia="한컴바탕" w:hAnsi="한컴바탕" w:cs="한컴바탕" w:hint="eastAsia"/>
                <w:spacing w:val="-6"/>
                <w:szCs w:val="21"/>
                <w:lang w:eastAsia="ko-KR"/>
              </w:rPr>
              <w:t xml:space="preserve"> </w:t>
            </w:r>
            <w:r w:rsidRPr="001471ED">
              <w:rPr>
                <w:rFonts w:ascii="한컴바탕" w:eastAsia="한컴바탕" w:hAnsi="한컴바탕" w:cs="한컴바탕"/>
                <w:spacing w:val="-6"/>
                <w:szCs w:val="21"/>
                <w:lang w:eastAsia="ko-KR"/>
              </w:rPr>
              <w:t>관리문제를</w:t>
            </w:r>
            <w:r>
              <w:rPr>
                <w:rFonts w:ascii="한컴바탕" w:eastAsia="한컴바탕" w:hAnsi="한컴바탕" w:cs="한컴바탕" w:hint="eastAsia"/>
                <w:spacing w:val="-6"/>
                <w:szCs w:val="21"/>
                <w:lang w:eastAsia="ko-KR"/>
              </w:rPr>
              <w:t xml:space="preserve"> </w:t>
            </w:r>
            <w:r w:rsidRPr="001471ED">
              <w:rPr>
                <w:rFonts w:ascii="한컴바탕" w:eastAsia="한컴바탕" w:hAnsi="한컴바탕" w:cs="한컴바탕"/>
                <w:spacing w:val="-6"/>
                <w:szCs w:val="21"/>
                <w:lang w:eastAsia="ko-KR"/>
              </w:rPr>
              <w:t>해결하기</w:t>
            </w:r>
            <w:r>
              <w:rPr>
                <w:rFonts w:ascii="한컴바탕" w:eastAsia="한컴바탕" w:hAnsi="한컴바탕" w:cs="한컴바탕" w:hint="eastAsia"/>
                <w:spacing w:val="-6"/>
                <w:szCs w:val="21"/>
                <w:lang w:eastAsia="ko-KR"/>
              </w:rPr>
              <w:t xml:space="preserve"> </w:t>
            </w:r>
            <w:r w:rsidRPr="001471ED">
              <w:rPr>
                <w:rFonts w:ascii="한컴바탕" w:eastAsia="한컴바탕" w:hAnsi="한컴바탕" w:cs="한컴바탕"/>
                <w:spacing w:val="-6"/>
                <w:szCs w:val="21"/>
                <w:lang w:eastAsia="ko-KR"/>
              </w:rPr>
              <w:t>위해</w:t>
            </w:r>
            <w:r>
              <w:rPr>
                <w:rFonts w:ascii="한컴바탕" w:eastAsia="한컴바탕" w:hAnsi="한컴바탕" w:cs="한컴바탕" w:hint="eastAsia"/>
                <w:spacing w:val="-6"/>
                <w:szCs w:val="21"/>
                <w:lang w:eastAsia="ko-KR"/>
              </w:rPr>
              <w:t xml:space="preserve"> </w:t>
            </w:r>
            <w:r w:rsidRPr="001471ED">
              <w:rPr>
                <w:rFonts w:ascii="한컴바탕" w:eastAsia="한컴바탕" w:hAnsi="한컴바탕" w:cs="한컴바탕"/>
                <w:spacing w:val="-6"/>
                <w:szCs w:val="21"/>
                <w:lang w:eastAsia="ko-KR"/>
              </w:rPr>
              <w:t>유효한</w:t>
            </w:r>
            <w:r>
              <w:rPr>
                <w:rFonts w:ascii="한컴바탕" w:eastAsia="한컴바탕" w:hAnsi="한컴바탕" w:cs="한컴바탕" w:hint="eastAsia"/>
                <w:spacing w:val="-6"/>
                <w:szCs w:val="21"/>
                <w:lang w:eastAsia="ko-KR"/>
              </w:rPr>
              <w:t xml:space="preserve"> </w:t>
            </w:r>
            <w:r w:rsidRPr="001471ED">
              <w:rPr>
                <w:rFonts w:ascii="한컴바탕" w:eastAsia="한컴바탕" w:hAnsi="한컴바탕" w:cs="한컴바탕"/>
                <w:spacing w:val="-6"/>
                <w:szCs w:val="21"/>
                <w:lang w:eastAsia="ko-KR"/>
              </w:rPr>
              <w:t>조치를</w:t>
            </w:r>
            <w:r>
              <w:rPr>
                <w:rFonts w:ascii="한컴바탕" w:eastAsia="한컴바탕" w:hAnsi="한컴바탕" w:cs="한컴바탕" w:hint="eastAsia"/>
                <w:spacing w:val="-6"/>
                <w:szCs w:val="21"/>
                <w:lang w:eastAsia="ko-KR"/>
              </w:rPr>
              <w:t xml:space="preserve"> </w:t>
            </w:r>
            <w:r w:rsidRPr="001471ED">
              <w:rPr>
                <w:rFonts w:ascii="한컴바탕" w:eastAsia="한컴바탕" w:hAnsi="한컴바탕" w:cs="한컴바탕"/>
                <w:spacing w:val="-6"/>
                <w:szCs w:val="21"/>
                <w:lang w:eastAsia="ko-KR"/>
              </w:rPr>
              <w:t>취한다.</w:t>
            </w:r>
          </w:p>
          <w:p w:rsidR="001471ED" w:rsidRPr="001471ED" w:rsidRDefault="001471ED" w:rsidP="001471ED">
            <w:pPr>
              <w:wordWrap w:val="0"/>
              <w:autoSpaceDN w:val="0"/>
              <w:snapToGrid w:val="0"/>
              <w:spacing w:line="290" w:lineRule="atLeast"/>
              <w:jc w:val="left"/>
              <w:rPr>
                <w:rFonts w:ascii="한컴바탕" w:eastAsia="한컴바탕" w:hAnsi="한컴바탕" w:cs="한컴바탕"/>
                <w:spacing w:val="-6"/>
                <w:szCs w:val="21"/>
                <w:lang w:eastAsia="ko-KR"/>
              </w:rPr>
            </w:pPr>
          </w:p>
          <w:p w:rsidR="001471ED" w:rsidRPr="001471ED" w:rsidRDefault="001471ED" w:rsidP="001471E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471ED">
              <w:rPr>
                <w:rFonts w:ascii="한컴바탕" w:eastAsia="한컴바탕" w:hAnsi="한컴바탕" w:cs="한컴바탕" w:hint="eastAsia"/>
                <w:spacing w:val="-6"/>
                <w:szCs w:val="21"/>
                <w:lang w:eastAsia="ko-KR"/>
              </w:rPr>
              <w:t>제</w:t>
            </w:r>
            <w:r w:rsidRPr="001471ED">
              <w:rPr>
                <w:rFonts w:ascii="한컴바탕" w:eastAsia="한컴바탕" w:hAnsi="한컴바탕" w:cs="한컴바탕"/>
                <w:spacing w:val="-6"/>
                <w:szCs w:val="21"/>
                <w:lang w:eastAsia="ko-KR"/>
              </w:rPr>
              <w:t>2장 세원관리</w:t>
            </w:r>
            <w:r>
              <w:rPr>
                <w:rFonts w:ascii="한컴바탕" w:eastAsia="한컴바탕" w:hAnsi="한컴바탕" w:cs="한컴바탕"/>
                <w:spacing w:val="-6"/>
                <w:szCs w:val="21"/>
                <w:lang w:eastAsia="ko-KR"/>
              </w:rPr>
              <w:t xml:space="preserve"> </w:t>
            </w:r>
          </w:p>
          <w:p w:rsidR="001471ED" w:rsidRPr="001471ED" w:rsidRDefault="001471ED" w:rsidP="001471ED">
            <w:pPr>
              <w:wordWrap w:val="0"/>
              <w:autoSpaceDN w:val="0"/>
              <w:snapToGrid w:val="0"/>
              <w:spacing w:line="290" w:lineRule="atLeast"/>
              <w:jc w:val="left"/>
              <w:rPr>
                <w:rFonts w:ascii="한컴바탕" w:eastAsia="한컴바탕" w:hAnsi="한컴바탕" w:cs="한컴바탕" w:hint="eastAsia"/>
                <w:spacing w:val="-10"/>
                <w:szCs w:val="21"/>
                <w:lang w:eastAsia="ko-KR"/>
              </w:rPr>
            </w:pPr>
            <w:r w:rsidRPr="001471ED">
              <w:rPr>
                <w:rFonts w:ascii="한컴바탕" w:eastAsia="한컴바탕" w:hAnsi="한컴바탕" w:cs="한컴바탕" w:hint="eastAsia"/>
                <w:spacing w:val="-6"/>
                <w:szCs w:val="21"/>
                <w:lang w:eastAsia="ko-KR"/>
              </w:rPr>
              <w:t>제</w:t>
            </w:r>
            <w:r w:rsidRPr="001471ED">
              <w:rPr>
                <w:rFonts w:ascii="한컴바탕" w:eastAsia="한컴바탕" w:hAnsi="한컴바탕" w:cs="한컴바탕"/>
                <w:spacing w:val="-6"/>
                <w:szCs w:val="21"/>
                <w:lang w:eastAsia="ko-KR"/>
              </w:rPr>
              <w:t xml:space="preserve">5조 </w:t>
            </w:r>
            <w:r w:rsidRPr="001471ED">
              <w:rPr>
                <w:rFonts w:ascii="한컴바탕" w:eastAsia="한컴바탕" w:hAnsi="한컴바탕" w:cs="한컴바탕"/>
                <w:spacing w:val="-10"/>
                <w:szCs w:val="21"/>
                <w:lang w:eastAsia="ko-KR"/>
              </w:rPr>
              <w:t>납세자는 사실대로 인지세 과세 증빙(이하 “과세 증빙”이라 약칭)등 관련 납세자료를 제공하고 적절히 보존하여야 하며,&lt;인지세 과세 증빙 등기부&gt;(이하 “&lt;등기부&gt;”라 약칭)를통일적으로 설치,등기, 보관한다.또한, 과세 증빙과 관련하여 서면형식으로 산생된 각종 계약,장부 등 문건의 체결과 영수상</w:t>
            </w:r>
            <w:r w:rsidRPr="001471ED">
              <w:rPr>
                <w:rFonts w:ascii="한컴바탕" w:eastAsia="한컴바탕" w:hAnsi="한컴바탕" w:cs="한컴바탕"/>
                <w:spacing w:val="-10"/>
                <w:szCs w:val="21"/>
                <w:lang w:eastAsia="ko-KR"/>
              </w:rPr>
              <w:lastRenderedPageBreak/>
              <w:t>황을 적시에 정확하고 완전하게 기록한다.</w:t>
            </w:r>
          </w:p>
          <w:p w:rsidR="001471ED" w:rsidRPr="001471ED" w:rsidRDefault="001471ED" w:rsidP="001471ED">
            <w:pPr>
              <w:wordWrap w:val="0"/>
              <w:autoSpaceDN w:val="0"/>
              <w:snapToGrid w:val="0"/>
              <w:spacing w:line="290" w:lineRule="atLeast"/>
              <w:jc w:val="left"/>
              <w:rPr>
                <w:rFonts w:ascii="한컴바탕" w:eastAsia="한컴바탕" w:hAnsi="한컴바탕" w:cs="한컴바탕" w:hint="eastAsia"/>
                <w:szCs w:val="21"/>
                <w:lang w:eastAsia="ko-KR"/>
              </w:rPr>
            </w:pPr>
            <w:r w:rsidRPr="001471ED">
              <w:rPr>
                <w:rFonts w:ascii="한컴바탕" w:eastAsia="한컴바탕" w:hAnsi="한컴바탕" w:cs="한컴바탕"/>
                <w:szCs w:val="21"/>
                <w:lang w:eastAsia="ko-KR"/>
              </w:rPr>
              <w:t>&lt;등기부&gt;의 내용에는 과세 증빙 종류,과세 증빙 일련번호,증서에 의한 각방(또는 수령인)명칭,분류(영수)시간,과세 증빙 금액,부수 등이 포함된다.</w:t>
            </w:r>
          </w:p>
          <w:p w:rsidR="001471ED" w:rsidRPr="001471ED" w:rsidRDefault="001471ED" w:rsidP="001471E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471ED">
              <w:rPr>
                <w:rFonts w:ascii="한컴바탕" w:eastAsia="한컴바탕" w:hAnsi="한컴바탕" w:cs="한컴바탕" w:hint="eastAsia"/>
                <w:spacing w:val="-6"/>
                <w:szCs w:val="21"/>
                <w:lang w:eastAsia="ko-KR"/>
              </w:rPr>
              <w:t>과세</w:t>
            </w:r>
            <w:r w:rsidRPr="001471ED">
              <w:rPr>
                <w:rFonts w:ascii="한컴바탕" w:eastAsia="한컴바탕" w:hAnsi="한컴바탕" w:cs="한컴바탕"/>
                <w:spacing w:val="-6"/>
                <w:szCs w:val="21"/>
                <w:lang w:eastAsia="ko-KR"/>
              </w:rPr>
              <w:t xml:space="preserve"> 증빙 보존기한은 &lt;징수관리법&gt;의 관련규정에 따라 집행한다</w:t>
            </w:r>
            <w:r>
              <w:rPr>
                <w:rFonts w:ascii="한컴바탕" w:eastAsia="한컴바탕" w:hAnsi="한컴바탕" w:cs="한컴바탕"/>
                <w:spacing w:val="-6"/>
                <w:szCs w:val="21"/>
                <w:lang w:eastAsia="ko-KR"/>
              </w:rPr>
              <w:t>.</w:t>
            </w:r>
          </w:p>
          <w:p w:rsidR="001471ED" w:rsidRPr="001471ED" w:rsidRDefault="001471ED" w:rsidP="001471E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471ED">
              <w:rPr>
                <w:rFonts w:ascii="한컴바탕" w:eastAsia="한컴바탕" w:hAnsi="한컴바탕" w:cs="한컴바탕" w:hint="eastAsia"/>
                <w:spacing w:val="-6"/>
                <w:szCs w:val="21"/>
                <w:lang w:eastAsia="ko-KR"/>
              </w:rPr>
              <w:t>제</w:t>
            </w:r>
            <w:r w:rsidRPr="001471ED">
              <w:rPr>
                <w:rFonts w:ascii="한컴바탕" w:eastAsia="한컴바탕" w:hAnsi="한컴바탕" w:cs="한컴바탕"/>
                <w:spacing w:val="-6"/>
                <w:szCs w:val="21"/>
                <w:lang w:eastAsia="ko-KR"/>
              </w:rPr>
              <w:t>6조 세무기관은 은행,보험,공상,부동산관리 등 관련부처와의 정기적 정보교환제도를 마련하고,관련정보를 이용하여 인지세세원관리를 강화할 수 있다.</w:t>
            </w:r>
          </w:p>
          <w:p w:rsidR="001471ED" w:rsidRPr="001471ED" w:rsidRDefault="001471ED" w:rsidP="001471ED">
            <w:pPr>
              <w:wordWrap w:val="0"/>
              <w:autoSpaceDN w:val="0"/>
              <w:snapToGrid w:val="0"/>
              <w:spacing w:line="290" w:lineRule="atLeast"/>
              <w:jc w:val="left"/>
              <w:rPr>
                <w:rFonts w:ascii="한컴바탕" w:eastAsia="한컴바탕" w:hAnsi="한컴바탕" w:cs="한컴바탕"/>
                <w:spacing w:val="-6"/>
                <w:szCs w:val="21"/>
                <w:lang w:eastAsia="ko-KR"/>
              </w:rPr>
            </w:pPr>
            <w:r w:rsidRPr="001471ED">
              <w:rPr>
                <w:rFonts w:ascii="한컴바탕" w:eastAsia="한컴바탕" w:hAnsi="한컴바탕" w:cs="한컴바탕" w:hint="eastAsia"/>
                <w:spacing w:val="-6"/>
                <w:szCs w:val="21"/>
                <w:lang w:eastAsia="ko-KR"/>
              </w:rPr>
              <w:t>제</w:t>
            </w:r>
            <w:r w:rsidRPr="001471ED">
              <w:rPr>
                <w:rFonts w:ascii="한컴바탕" w:eastAsia="한컴바탕" w:hAnsi="한컴바탕" w:cs="한컴바탕"/>
                <w:spacing w:val="-6"/>
                <w:szCs w:val="21"/>
                <w:lang w:eastAsia="ko-KR"/>
              </w:rPr>
              <w:t>7조 세무기관은 다양한 채널과 방식을 통해 인지세정책을 광범위하게 홍보하고,납세지도를 강화하며,납세자의 납세의식과 세법 준수수준을 제고시켜야 한다.</w:t>
            </w:r>
          </w:p>
          <w:p w:rsidR="001471ED" w:rsidRPr="001471ED" w:rsidRDefault="001471ED" w:rsidP="001471ED">
            <w:pPr>
              <w:wordWrap w:val="0"/>
              <w:autoSpaceDN w:val="0"/>
              <w:snapToGrid w:val="0"/>
              <w:spacing w:line="290" w:lineRule="atLeast"/>
              <w:jc w:val="left"/>
              <w:rPr>
                <w:rFonts w:ascii="한컴바탕" w:eastAsia="한컴바탕" w:hAnsi="한컴바탕" w:cs="한컴바탕"/>
                <w:spacing w:val="-6"/>
                <w:szCs w:val="21"/>
                <w:lang w:eastAsia="ko-KR"/>
              </w:rPr>
            </w:pPr>
          </w:p>
          <w:p w:rsidR="001471ED" w:rsidRPr="001471ED" w:rsidRDefault="001471ED" w:rsidP="001471E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471ED">
              <w:rPr>
                <w:rFonts w:ascii="한컴바탕" w:eastAsia="한컴바탕" w:hAnsi="한컴바탕" w:cs="한컴바탕" w:hint="eastAsia"/>
                <w:spacing w:val="-6"/>
                <w:szCs w:val="21"/>
                <w:lang w:eastAsia="ko-KR"/>
              </w:rPr>
              <w:t>제</w:t>
            </w:r>
            <w:r w:rsidRPr="001471ED">
              <w:rPr>
                <w:rFonts w:ascii="한컴바탕" w:eastAsia="한컴바탕" w:hAnsi="한컴바탕" w:cs="한컴바탕"/>
                <w:spacing w:val="-6"/>
                <w:szCs w:val="21"/>
                <w:lang w:eastAsia="ko-KR"/>
              </w:rPr>
              <w:t>3장 세금징수</w:t>
            </w:r>
          </w:p>
          <w:p w:rsidR="001471ED" w:rsidRPr="001471ED" w:rsidRDefault="001471ED" w:rsidP="001471E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471ED">
              <w:rPr>
                <w:rFonts w:ascii="한컴바탕" w:eastAsia="한컴바탕" w:hAnsi="한컴바탕" w:cs="한컴바탕" w:hint="eastAsia"/>
                <w:spacing w:val="-6"/>
                <w:szCs w:val="21"/>
                <w:lang w:eastAsia="ko-KR"/>
              </w:rPr>
              <w:t>제</w:t>
            </w:r>
            <w:r w:rsidRPr="001471ED">
              <w:rPr>
                <w:rFonts w:ascii="한컴바탕" w:eastAsia="한컴바탕" w:hAnsi="한컴바탕" w:cs="한컴바탕"/>
                <w:spacing w:val="-6"/>
                <w:szCs w:val="21"/>
                <w:lang w:eastAsia="ko-KR"/>
              </w:rPr>
              <w:t>8조</w:t>
            </w:r>
            <w:r>
              <w:rPr>
                <w:rFonts w:ascii="한컴바탕" w:eastAsia="한컴바탕" w:hAnsi="한컴바탕" w:cs="한컴바탕" w:hint="eastAsia"/>
                <w:spacing w:val="-6"/>
                <w:szCs w:val="21"/>
                <w:lang w:eastAsia="ko-KR"/>
              </w:rPr>
              <w:t xml:space="preserve"> </w:t>
            </w:r>
            <w:r w:rsidRPr="001471ED">
              <w:rPr>
                <w:rFonts w:ascii="한컴바탕" w:eastAsia="한컴바탕" w:hAnsi="한컴바탕" w:cs="한컴바탕"/>
                <w:spacing w:val="-6"/>
                <w:szCs w:val="21"/>
                <w:lang w:eastAsia="ko-KR"/>
              </w:rPr>
              <w:t>납세자가 &lt;조례&gt;에서열거한 과세 증빙과 재정부가 확정 징수한 기타 증빙을 체결하거나, 영수 또는 사용한 경우 즉,납세의무가 발생한 경우,과세 증빙의 성질에 근거하여 각각 &lt;조례&gt;에첨부된 &lt;인지세 세목세율표&gt;에 대응하는 세목,세율에 따라스스로 과세금액을 계산하고,수입인지(이하 “인지세 납입필 증빙”라 약칭)를 구매하여 일시에 부착한다</w:t>
            </w:r>
            <w:r>
              <w:rPr>
                <w:rFonts w:ascii="한컴바탕" w:eastAsia="한컴바탕" w:hAnsi="한컴바탕" w:cs="한컴바탕"/>
                <w:spacing w:val="-6"/>
                <w:szCs w:val="21"/>
                <w:lang w:eastAsia="ko-KR"/>
              </w:rPr>
              <w:t>.</w:t>
            </w:r>
          </w:p>
          <w:p w:rsidR="001471ED" w:rsidRPr="001471ED" w:rsidRDefault="001471ED" w:rsidP="001471E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471ED">
              <w:rPr>
                <w:rFonts w:ascii="한컴바탕" w:eastAsia="한컴바탕" w:hAnsi="한컴바탕" w:cs="한컴바탕" w:hint="eastAsia"/>
                <w:spacing w:val="-6"/>
                <w:szCs w:val="21"/>
                <w:lang w:eastAsia="ko-KR"/>
              </w:rPr>
              <w:t>제</w:t>
            </w:r>
            <w:r w:rsidRPr="001471ED">
              <w:rPr>
                <w:rFonts w:ascii="한컴바탕" w:eastAsia="한컴바탕" w:hAnsi="한컴바탕" w:cs="한컴바탕"/>
                <w:spacing w:val="-6"/>
                <w:szCs w:val="21"/>
                <w:lang w:eastAsia="ko-KR"/>
              </w:rPr>
              <w:t>9조</w:t>
            </w:r>
            <w:r>
              <w:rPr>
                <w:rFonts w:ascii="한컴바탕" w:eastAsia="한컴바탕" w:hAnsi="한컴바탕" w:cs="한컴바탕" w:hint="eastAsia"/>
                <w:spacing w:val="-6"/>
                <w:szCs w:val="21"/>
                <w:lang w:eastAsia="ko-KR"/>
              </w:rPr>
              <w:t xml:space="preserve"> </w:t>
            </w:r>
            <w:r w:rsidRPr="001471ED">
              <w:rPr>
                <w:rFonts w:ascii="한컴바탕" w:eastAsia="한컴바탕" w:hAnsi="한컴바탕" w:cs="한컴바탕"/>
                <w:spacing w:val="-6"/>
                <w:szCs w:val="21"/>
                <w:lang w:eastAsia="ko-KR"/>
              </w:rPr>
              <w:t>1부 증빙의 과세금액이 500위안을 초과하는 경우, 납세자는 세수납부서,납세완납증명서 중 증빙 일련(</w:t>
            </w:r>
            <w:r w:rsidRPr="001471ED">
              <w:rPr>
                <w:rFonts w:ascii="한컴바탕" w:eastAsia="한컴바탕" w:hAnsi="한컴바탕" w:cs="한컴바탕" w:hint="eastAsia"/>
                <w:spacing w:val="-6"/>
                <w:szCs w:val="21"/>
                <w:lang w:eastAsia="ko-KR"/>
              </w:rPr>
              <w:t>一联</w:t>
            </w:r>
            <w:r w:rsidRPr="001471ED">
              <w:rPr>
                <w:rFonts w:ascii="한컴바탕" w:eastAsia="한컴바탕" w:hAnsi="한컴바탕" w:cs="한컴바탕"/>
                <w:spacing w:val="-6"/>
                <w:szCs w:val="21"/>
                <w:lang w:eastAsia="ko-KR"/>
              </w:rPr>
              <w:t>)을 증빙에 붙이거나 또는 지방 세무기관이 증빙에 납세필을 추가 기입하여 인지세 납입필 증빙의 부착을 대신할 수 있다.</w:t>
            </w:r>
          </w:p>
          <w:p w:rsidR="001471ED" w:rsidRPr="001471ED" w:rsidRDefault="001471ED" w:rsidP="001471E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471ED">
              <w:rPr>
                <w:rFonts w:ascii="한컴바탕" w:eastAsia="한컴바탕" w:hAnsi="한컴바탕" w:cs="한컴바탕" w:hint="eastAsia"/>
                <w:spacing w:val="-6"/>
                <w:szCs w:val="21"/>
                <w:lang w:eastAsia="ko-KR"/>
              </w:rPr>
              <w:t>제</w:t>
            </w:r>
            <w:r w:rsidRPr="001471ED">
              <w:rPr>
                <w:rFonts w:ascii="한컴바탕" w:eastAsia="한컴바탕" w:hAnsi="한컴바탕" w:cs="한컴바탕"/>
                <w:spacing w:val="-6"/>
                <w:szCs w:val="21"/>
                <w:lang w:eastAsia="ko-KR"/>
              </w:rPr>
              <w:t>10조 동일 유형의 과세 증빙에</w:t>
            </w:r>
            <w:r>
              <w:rPr>
                <w:rFonts w:ascii="한컴바탕" w:eastAsia="한컴바탕" w:hAnsi="한컴바탕" w:cs="한컴바탕" w:hint="eastAsia"/>
                <w:spacing w:val="-6"/>
                <w:szCs w:val="21"/>
                <w:lang w:eastAsia="ko-KR"/>
              </w:rPr>
              <w:t xml:space="preserve"> </w:t>
            </w:r>
            <w:r w:rsidRPr="001471ED">
              <w:rPr>
                <w:rFonts w:ascii="한컴바탕" w:eastAsia="한컴바탕" w:hAnsi="한컴바탕" w:cs="한컴바탕"/>
                <w:spacing w:val="-6"/>
                <w:szCs w:val="21"/>
                <w:lang w:eastAsia="ko-KR"/>
              </w:rPr>
              <w:t>빈번하게</w:t>
            </w:r>
            <w:r>
              <w:rPr>
                <w:rFonts w:ascii="한컴바탕" w:eastAsia="한컴바탕" w:hAnsi="한컴바탕" w:cs="한컴바탕" w:hint="eastAsia"/>
                <w:spacing w:val="-6"/>
                <w:szCs w:val="21"/>
                <w:lang w:eastAsia="ko-KR"/>
              </w:rPr>
              <w:t xml:space="preserve"> </w:t>
            </w:r>
            <w:r w:rsidRPr="001471ED">
              <w:rPr>
                <w:rFonts w:ascii="한컴바탕" w:eastAsia="한컴바탕" w:hAnsi="한컴바탕" w:cs="한컴바탕"/>
                <w:spacing w:val="-6"/>
                <w:szCs w:val="21"/>
                <w:lang w:eastAsia="ko-KR"/>
              </w:rPr>
              <w:t>인지세 납입필 증빙을 붙여야 하는</w:t>
            </w:r>
            <w:r>
              <w:rPr>
                <w:rFonts w:ascii="한컴바탕" w:eastAsia="한컴바탕" w:hAnsi="한컴바탕" w:cs="한컴바탕" w:hint="eastAsia"/>
                <w:spacing w:val="-6"/>
                <w:szCs w:val="21"/>
                <w:lang w:eastAsia="ko-KR"/>
              </w:rPr>
              <w:t xml:space="preserve"> </w:t>
            </w:r>
            <w:r w:rsidRPr="001471ED">
              <w:rPr>
                <w:rFonts w:ascii="한컴바탕" w:eastAsia="한컴바탕" w:hAnsi="한컴바탕" w:cs="한컴바탕"/>
                <w:spacing w:val="-6"/>
                <w:szCs w:val="21"/>
                <w:lang w:eastAsia="ko-KR"/>
              </w:rPr>
              <w:t>경우, 납세자는 실제 상황에 근거하여 자체적으로 기간</w:t>
            </w:r>
            <w:r>
              <w:rPr>
                <w:rFonts w:ascii="한컴바탕" w:eastAsia="한컴바탕" w:hAnsi="한컴바탕" w:cs="한컴바탕" w:hint="eastAsia"/>
                <w:spacing w:val="-6"/>
                <w:szCs w:val="21"/>
                <w:lang w:eastAsia="ko-KR"/>
              </w:rPr>
              <w:t xml:space="preserve"> </w:t>
            </w:r>
            <w:r w:rsidRPr="001471ED">
              <w:rPr>
                <w:rFonts w:ascii="한컴바탕" w:eastAsia="한컴바탕" w:hAnsi="한컴바탕" w:cs="한컴바탕"/>
                <w:spacing w:val="-6"/>
                <w:szCs w:val="21"/>
                <w:lang w:eastAsia="ko-KR"/>
              </w:rPr>
              <w:t>내 인지세 통합 신고납세방식의 채택을 결정할 수 있다.</w:t>
            </w:r>
            <w:r>
              <w:rPr>
                <w:rFonts w:ascii="한컴바탕" w:eastAsia="한컴바탕" w:hAnsi="한컴바탕" w:cs="한컴바탕" w:hint="eastAsia"/>
                <w:spacing w:val="-6"/>
                <w:szCs w:val="21"/>
                <w:lang w:eastAsia="ko-KR"/>
              </w:rPr>
              <w:t xml:space="preserve"> </w:t>
            </w:r>
            <w:r w:rsidRPr="001471ED">
              <w:rPr>
                <w:rFonts w:ascii="한컴바탕" w:eastAsia="한컴바탕" w:hAnsi="한컴바탕" w:cs="한컴바탕"/>
                <w:spacing w:val="-6"/>
                <w:szCs w:val="21"/>
                <w:lang w:eastAsia="ko-KR"/>
              </w:rPr>
              <w:t>통합 신고납세기한은 1개월을 초과할 수 없다</w:t>
            </w:r>
            <w:r>
              <w:rPr>
                <w:rFonts w:ascii="한컴바탕" w:eastAsia="한컴바탕" w:hAnsi="한컴바탕" w:cs="한컴바탕"/>
                <w:spacing w:val="-6"/>
                <w:szCs w:val="21"/>
                <w:lang w:eastAsia="ko-KR"/>
              </w:rPr>
              <w:t>.</w:t>
            </w:r>
          </w:p>
          <w:p w:rsidR="001471ED" w:rsidRPr="001471ED" w:rsidRDefault="001471ED" w:rsidP="001471E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471ED">
              <w:rPr>
                <w:rFonts w:ascii="한컴바탕" w:eastAsia="한컴바탕" w:hAnsi="한컴바탕" w:cs="한컴바탕" w:hint="eastAsia"/>
                <w:spacing w:val="-6"/>
                <w:szCs w:val="21"/>
                <w:lang w:eastAsia="ko-KR"/>
              </w:rPr>
              <w:t>기한내</w:t>
            </w:r>
            <w:r w:rsidRPr="001471ED">
              <w:rPr>
                <w:rFonts w:ascii="한컴바탕" w:eastAsia="한컴바탕" w:hAnsi="한컴바탕" w:cs="한컴바탕"/>
                <w:spacing w:val="-6"/>
                <w:szCs w:val="21"/>
                <w:lang w:eastAsia="ko-KR"/>
              </w:rPr>
              <w:t xml:space="preserve"> 통합 신고납세방식을 채택하는 경우, 1년 내에 이를 변경할 수 없다.</w:t>
            </w:r>
          </w:p>
          <w:p w:rsidR="001471ED" w:rsidRPr="001471ED" w:rsidRDefault="001471ED" w:rsidP="001471E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471ED">
              <w:rPr>
                <w:rFonts w:ascii="한컴바탕" w:eastAsia="한컴바탕" w:hAnsi="한컴바탕" w:cs="한컴바탕" w:hint="eastAsia"/>
                <w:spacing w:val="-6"/>
                <w:szCs w:val="21"/>
                <w:lang w:eastAsia="ko-KR"/>
              </w:rPr>
              <w:t>제</w:t>
            </w:r>
            <w:r w:rsidRPr="001471ED">
              <w:rPr>
                <w:rFonts w:ascii="한컴바탕" w:eastAsia="한컴바탕" w:hAnsi="한컴바탕" w:cs="한컴바탕"/>
                <w:spacing w:val="-6"/>
                <w:szCs w:val="21"/>
                <w:lang w:eastAsia="ko-KR"/>
              </w:rPr>
              <w:t>11조 납세자는 규정에 따라 사실대로 인지세를 계산 및 납부하여야 한다</w:t>
            </w:r>
            <w:r>
              <w:rPr>
                <w:rFonts w:ascii="한컴바탕" w:eastAsia="한컴바탕" w:hAnsi="한컴바탕" w:cs="한컴바탕"/>
                <w:spacing w:val="-6"/>
                <w:szCs w:val="21"/>
                <w:lang w:eastAsia="ko-KR"/>
              </w:rPr>
              <w:t>.</w:t>
            </w:r>
          </w:p>
          <w:p w:rsidR="001471ED" w:rsidRPr="001471ED" w:rsidRDefault="001471ED" w:rsidP="001471E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471ED">
              <w:rPr>
                <w:rFonts w:ascii="한컴바탕" w:eastAsia="한컴바탕" w:hAnsi="한컴바탕" w:cs="한컴바탕" w:hint="eastAsia"/>
                <w:spacing w:val="-6"/>
                <w:szCs w:val="21"/>
                <w:lang w:eastAsia="ko-KR"/>
              </w:rPr>
              <w:t>제</w:t>
            </w:r>
            <w:r w:rsidRPr="001471ED">
              <w:rPr>
                <w:rFonts w:ascii="한컴바탕" w:eastAsia="한컴바탕" w:hAnsi="한컴바탕" w:cs="한컴바탕"/>
                <w:spacing w:val="-6"/>
                <w:szCs w:val="21"/>
                <w:lang w:eastAsia="ko-KR"/>
              </w:rPr>
              <w:t>12조 세무기관은 &lt;징수관리법&gt;및 관련 규정에 근거하여 납세자 과세세액을 추계할 수 있다.</w:t>
            </w:r>
          </w:p>
          <w:p w:rsidR="001471ED" w:rsidRPr="001471ED" w:rsidRDefault="001471ED" w:rsidP="001471E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471ED">
              <w:rPr>
                <w:rFonts w:ascii="한컴바탕" w:eastAsia="한컴바탕" w:hAnsi="한컴바탕" w:cs="한컴바탕" w:hint="eastAsia"/>
                <w:spacing w:val="-6"/>
                <w:szCs w:val="21"/>
                <w:lang w:eastAsia="ko-KR"/>
              </w:rPr>
              <w:t>제</w:t>
            </w:r>
            <w:r w:rsidRPr="001471ED">
              <w:rPr>
                <w:rFonts w:ascii="한컴바탕" w:eastAsia="한컴바탕" w:hAnsi="한컴바탕" w:cs="한컴바탕"/>
                <w:spacing w:val="-6"/>
                <w:szCs w:val="21"/>
                <w:lang w:eastAsia="ko-KR"/>
              </w:rPr>
              <w:t xml:space="preserve">13조세무기관은 업종별로 납세자의 과거 인지세 납세상황, 매출상황,과세계약의 체결상황 등에 대한 통계 및 추산작업을 진행해야 하며,각 업종별 인지세 납세현황 및 세수부담 수준을 평가하여 해당 지역의 업종별 납세증빙추계기준을 확정하여야 </w:t>
            </w:r>
            <w:r w:rsidRPr="001471ED">
              <w:rPr>
                <w:rFonts w:ascii="한컴바탕" w:eastAsia="한컴바탕" w:hAnsi="한컴바탕" w:cs="한컴바탕"/>
                <w:spacing w:val="-6"/>
                <w:szCs w:val="21"/>
                <w:lang w:eastAsia="ko-KR"/>
              </w:rPr>
              <w:lastRenderedPageBreak/>
              <w:t>한다</w:t>
            </w:r>
            <w:r>
              <w:rPr>
                <w:rFonts w:ascii="한컴바탕" w:eastAsia="한컴바탕" w:hAnsi="한컴바탕" w:cs="한컴바탕"/>
                <w:spacing w:val="-6"/>
                <w:szCs w:val="21"/>
                <w:lang w:eastAsia="ko-KR"/>
              </w:rPr>
              <w:t>.</w:t>
            </w:r>
          </w:p>
          <w:p w:rsidR="001471ED" w:rsidRPr="001471ED" w:rsidRDefault="001471ED" w:rsidP="001471E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471ED">
              <w:rPr>
                <w:rFonts w:ascii="한컴바탕" w:eastAsia="한컴바탕" w:hAnsi="한컴바탕" w:cs="한컴바탕" w:hint="eastAsia"/>
                <w:spacing w:val="-6"/>
                <w:szCs w:val="21"/>
                <w:lang w:eastAsia="ko-KR"/>
              </w:rPr>
              <w:t>제</w:t>
            </w:r>
            <w:r w:rsidRPr="001471ED">
              <w:rPr>
                <w:rFonts w:ascii="한컴바탕" w:eastAsia="한컴바탕" w:hAnsi="한컴바탕" w:cs="한컴바탕"/>
                <w:spacing w:val="-6"/>
                <w:szCs w:val="21"/>
                <w:lang w:eastAsia="ko-KR"/>
              </w:rPr>
              <w:t>14조 인지세 추계징수를 실행할 경우,납세기한은 1개월이며, 납세액이 비교적 적은 경우, 납세기한을1분기로 할 수 있고,구체적인 사항은 주관세무기관이 확정한다.납세자는 납세기한 만료일로부터 15일 이내에국가세무총국이 통일 제정한 납세신고표를 작성하여 추계 징수하는 인화세를 신고 납부한다.</w:t>
            </w:r>
          </w:p>
          <w:p w:rsidR="001471ED" w:rsidRPr="001471ED" w:rsidRDefault="001471ED" w:rsidP="001471E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471ED">
              <w:rPr>
                <w:rFonts w:ascii="한컴바탕" w:eastAsia="한컴바탕" w:hAnsi="한컴바탕" w:cs="한컴바탕" w:hint="eastAsia"/>
                <w:spacing w:val="-6"/>
                <w:szCs w:val="21"/>
                <w:lang w:eastAsia="ko-KR"/>
              </w:rPr>
              <w:t>제</w:t>
            </w:r>
            <w:r w:rsidRPr="001471ED">
              <w:rPr>
                <w:rFonts w:ascii="한컴바탕" w:eastAsia="한컴바탕" w:hAnsi="한컴바탕" w:cs="한컴바탕"/>
                <w:spacing w:val="-6"/>
                <w:szCs w:val="21"/>
                <w:lang w:eastAsia="ko-KR"/>
              </w:rPr>
              <w:t>15조</w:t>
            </w:r>
            <w:r>
              <w:rPr>
                <w:rFonts w:ascii="한컴바탕" w:eastAsia="한컴바탕" w:hAnsi="한컴바탕" w:cs="한컴바탕" w:hint="eastAsia"/>
                <w:spacing w:val="-6"/>
                <w:szCs w:val="21"/>
                <w:lang w:eastAsia="ko-KR"/>
              </w:rPr>
              <w:t xml:space="preserve"> </w:t>
            </w:r>
            <w:r w:rsidRPr="001471ED">
              <w:rPr>
                <w:rFonts w:ascii="한컴바탕" w:eastAsia="한컴바탕" w:hAnsi="한컴바탕" w:cs="한컴바탕"/>
                <w:spacing w:val="-6"/>
                <w:szCs w:val="21"/>
                <w:lang w:eastAsia="ko-KR"/>
              </w:rPr>
              <w:t>납세자가 주관세무기관이 추계한 과세세액에 이의가 있는 경우 또는 생산경영상황의 변화로 인해 다시 추계해야 하는 경우,주관세무기관에 관련 증거를 제공하여주관세무기관이 조사 후 조정하도록 할 수 있다</w:t>
            </w:r>
            <w:r>
              <w:rPr>
                <w:rFonts w:ascii="한컴바탕" w:eastAsia="한컴바탕" w:hAnsi="한컴바탕" w:cs="한컴바탕"/>
                <w:spacing w:val="-6"/>
                <w:szCs w:val="21"/>
                <w:lang w:eastAsia="ko-KR"/>
              </w:rPr>
              <w:t>.</w:t>
            </w:r>
          </w:p>
          <w:p w:rsidR="001471ED" w:rsidRPr="001471ED" w:rsidRDefault="001471ED" w:rsidP="001471E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471ED">
              <w:rPr>
                <w:rFonts w:ascii="한컴바탕" w:eastAsia="한컴바탕" w:hAnsi="한컴바탕" w:cs="한컴바탕" w:hint="eastAsia"/>
                <w:spacing w:val="-6"/>
                <w:szCs w:val="21"/>
                <w:lang w:eastAsia="ko-KR"/>
              </w:rPr>
              <w:t>제</w:t>
            </w:r>
            <w:r w:rsidRPr="001471ED">
              <w:rPr>
                <w:rFonts w:ascii="한컴바탕" w:eastAsia="한컴바탕" w:hAnsi="한컴바탕" w:cs="한컴바탕"/>
                <w:spacing w:val="-6"/>
                <w:szCs w:val="21"/>
                <w:lang w:eastAsia="ko-KR"/>
              </w:rPr>
              <w:t>16조 주관세무기관이 인지세를 추계징수하는 경우, 납세자에게 &lt;세무사항통지서&gt;를 발송하며,또한 추계징수한 방법과 세금납세기한을 명시하여야 한다.</w:t>
            </w:r>
          </w:p>
          <w:p w:rsidR="001471ED" w:rsidRPr="001471ED" w:rsidRDefault="001471ED" w:rsidP="001471E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471ED">
              <w:rPr>
                <w:rFonts w:ascii="한컴바탕" w:eastAsia="한컴바탕" w:hAnsi="한컴바탕" w:cs="한컴바탕" w:hint="eastAsia"/>
                <w:spacing w:val="-6"/>
                <w:szCs w:val="21"/>
                <w:lang w:eastAsia="ko-KR"/>
              </w:rPr>
              <w:t>제</w:t>
            </w:r>
            <w:r w:rsidRPr="001471ED">
              <w:rPr>
                <w:rFonts w:ascii="한컴바탕" w:eastAsia="한컴바탕" w:hAnsi="한컴바탕" w:cs="한컴바탕"/>
                <w:spacing w:val="-6"/>
                <w:szCs w:val="21"/>
                <w:lang w:eastAsia="ko-KR"/>
              </w:rPr>
              <w:t>17조</w:t>
            </w:r>
            <w:r>
              <w:rPr>
                <w:rFonts w:ascii="한컴바탕" w:eastAsia="한컴바탕" w:hAnsi="한컴바탕" w:cs="한컴바탕" w:hint="eastAsia"/>
                <w:spacing w:val="-6"/>
                <w:szCs w:val="21"/>
                <w:lang w:eastAsia="ko-KR"/>
              </w:rPr>
              <w:t xml:space="preserve"> </w:t>
            </w:r>
            <w:r w:rsidRPr="001471ED">
              <w:rPr>
                <w:rFonts w:ascii="한컴바탕" w:eastAsia="한컴바탕" w:hAnsi="한컴바탕" w:cs="한컴바탕"/>
                <w:spacing w:val="-6"/>
                <w:szCs w:val="21"/>
                <w:lang w:eastAsia="ko-KR"/>
              </w:rPr>
              <w:t>세무기관은 인지세 기초자료데이터베이스를 구축하여야 하며 업종별 인지세 납세 현황,납세자별 납세자료 등의 내용이 이에 포함되어야 한다.또한 과학적인 인지세 평가방법 또는 모델을 확정하여 이에 기초하여 적시에 합리적으로 인지세 징수관리업무를 이행해야 한다</w:t>
            </w:r>
            <w:r>
              <w:rPr>
                <w:rFonts w:ascii="한컴바탕" w:eastAsia="한컴바탕" w:hAnsi="한컴바탕" w:cs="한컴바탕"/>
                <w:spacing w:val="-6"/>
                <w:szCs w:val="21"/>
                <w:lang w:eastAsia="ko-KR"/>
              </w:rPr>
              <w:t>.</w:t>
            </w:r>
          </w:p>
          <w:p w:rsidR="001471ED" w:rsidRPr="001471ED" w:rsidRDefault="001471ED" w:rsidP="001471ED">
            <w:pPr>
              <w:wordWrap w:val="0"/>
              <w:autoSpaceDN w:val="0"/>
              <w:snapToGrid w:val="0"/>
              <w:spacing w:line="290" w:lineRule="atLeast"/>
              <w:jc w:val="left"/>
              <w:rPr>
                <w:rFonts w:ascii="한컴바탕" w:eastAsia="한컴바탕" w:hAnsi="한컴바탕" w:cs="한컴바탕" w:hint="eastAsia"/>
                <w:szCs w:val="21"/>
                <w:lang w:eastAsia="ko-KR"/>
              </w:rPr>
            </w:pPr>
            <w:r w:rsidRPr="001471ED">
              <w:rPr>
                <w:rFonts w:ascii="한컴바탕" w:eastAsia="한컴바탕" w:hAnsi="한컴바탕" w:cs="한컴바탕" w:hint="eastAsia"/>
                <w:spacing w:val="-6"/>
                <w:szCs w:val="21"/>
                <w:lang w:eastAsia="ko-KR"/>
              </w:rPr>
              <w:t>제</w:t>
            </w:r>
            <w:r w:rsidRPr="001471ED">
              <w:rPr>
                <w:rFonts w:ascii="한컴바탕" w:eastAsia="한컴바탕" w:hAnsi="한컴바탕" w:cs="한컴바탕"/>
                <w:spacing w:val="-6"/>
                <w:szCs w:val="21"/>
                <w:lang w:eastAsia="ko-KR"/>
              </w:rPr>
              <w:t>18조</w:t>
            </w:r>
            <w:r>
              <w:rPr>
                <w:rFonts w:ascii="한컴바탕" w:eastAsia="한컴바탕" w:hAnsi="한컴바탕" w:cs="한컴바탕" w:hint="eastAsia"/>
                <w:spacing w:val="-6"/>
                <w:szCs w:val="21"/>
                <w:lang w:eastAsia="ko-KR"/>
              </w:rPr>
              <w:t xml:space="preserve"> </w:t>
            </w:r>
            <w:r w:rsidRPr="001471ED">
              <w:rPr>
                <w:rFonts w:ascii="한컴바탕" w:eastAsia="한컴바탕" w:hAnsi="한컴바탕" w:cs="한컴바탕"/>
                <w:szCs w:val="21"/>
                <w:lang w:eastAsia="ko-KR"/>
              </w:rPr>
              <w:t>세무기관은 인지세 징수관리의 수요에 근거, 세원통제관리 강화 및 납세자 편의도모의 원칙에 따라 &lt;국가세무총국의 &lt;위탁대리징수관리방법&gt;발표에 관한 공고&gt;(국가세무총국공고2013년 제24호, 이하 “&lt;위탁대리징수관리방법&gt;”이라 약칭)관련 규정에 의거하여</w:t>
            </w:r>
            <w:r>
              <w:rPr>
                <w:rFonts w:ascii="한컴바탕" w:eastAsia="한컴바탕" w:hAnsi="한컴바탕" w:cs="한컴바탕" w:hint="eastAsia"/>
                <w:szCs w:val="21"/>
                <w:lang w:eastAsia="ko-KR"/>
              </w:rPr>
              <w:t xml:space="preserve"> </w:t>
            </w:r>
            <w:r w:rsidRPr="001471ED">
              <w:rPr>
                <w:rFonts w:ascii="한컴바탕" w:eastAsia="한컴바탕" w:hAnsi="한컴바탕" w:cs="한컴바탕"/>
                <w:szCs w:val="21"/>
                <w:lang w:eastAsia="ko-KR"/>
              </w:rPr>
              <w:t>은행, 보험,공상,부동산관리 등 유관부처에 위탁하여</w:t>
            </w:r>
            <w:r>
              <w:rPr>
                <w:rFonts w:ascii="한컴바탕" w:eastAsia="한컴바탕" w:hAnsi="한컴바탕" w:cs="한컴바탕" w:hint="eastAsia"/>
                <w:szCs w:val="21"/>
                <w:lang w:eastAsia="ko-KR"/>
              </w:rPr>
              <w:t xml:space="preserve"> </w:t>
            </w:r>
            <w:r w:rsidRPr="001471ED">
              <w:rPr>
                <w:rFonts w:ascii="한컴바탕" w:eastAsia="한컴바탕" w:hAnsi="한컴바탕" w:cs="한컴바탕"/>
                <w:szCs w:val="21"/>
                <w:lang w:eastAsia="ko-KR"/>
              </w:rPr>
              <w:t>대출계약,재산보험계약,권리허가증서,소유권이전문서,건설공정도급계약 등의 인지세를 대리 징수할 수 있다.</w:t>
            </w:r>
          </w:p>
          <w:p w:rsidR="001471ED" w:rsidRPr="001471ED" w:rsidRDefault="001471ED" w:rsidP="001471E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471ED">
              <w:rPr>
                <w:rFonts w:ascii="한컴바탕" w:eastAsia="한컴바탕" w:hAnsi="한컴바탕" w:cs="한컴바탕" w:hint="eastAsia"/>
                <w:spacing w:val="-6"/>
                <w:szCs w:val="21"/>
                <w:lang w:eastAsia="ko-KR"/>
              </w:rPr>
              <w:t>제</w:t>
            </w:r>
            <w:r w:rsidRPr="001471ED">
              <w:rPr>
                <w:rFonts w:ascii="한컴바탕" w:eastAsia="한컴바탕" w:hAnsi="한컴바탕" w:cs="한컴바탕"/>
                <w:spacing w:val="-6"/>
                <w:szCs w:val="21"/>
                <w:lang w:eastAsia="ko-KR"/>
              </w:rPr>
              <w:t>19조 세무기관과 수탁대리징수인은 &lt;위탁대리징수관리방법&gt;의 규정에 따라 각자의 직책을 엄격하게 이행하여야 한다.규정을 위반한 경우, 상응하는 법적책임을 추궁하여야 한다</w:t>
            </w:r>
            <w:r>
              <w:rPr>
                <w:rFonts w:ascii="한컴바탕" w:eastAsia="한컴바탕" w:hAnsi="한컴바탕" w:cs="한컴바탕"/>
                <w:spacing w:val="-6"/>
                <w:szCs w:val="21"/>
                <w:lang w:eastAsia="ko-KR"/>
              </w:rPr>
              <w:t>.</w:t>
            </w:r>
          </w:p>
          <w:p w:rsidR="001471ED" w:rsidRPr="001471ED" w:rsidRDefault="001471ED" w:rsidP="001471ED">
            <w:pPr>
              <w:wordWrap w:val="0"/>
              <w:autoSpaceDN w:val="0"/>
              <w:snapToGrid w:val="0"/>
              <w:spacing w:line="290" w:lineRule="atLeast"/>
              <w:jc w:val="left"/>
              <w:rPr>
                <w:rFonts w:ascii="한컴바탕" w:eastAsia="한컴바탕" w:hAnsi="한컴바탕" w:cs="한컴바탕"/>
                <w:spacing w:val="-6"/>
                <w:szCs w:val="21"/>
                <w:lang w:eastAsia="ko-KR"/>
              </w:rPr>
            </w:pPr>
            <w:r w:rsidRPr="001471ED">
              <w:rPr>
                <w:rFonts w:ascii="한컴바탕" w:eastAsia="한컴바탕" w:hAnsi="한컴바탕" w:cs="한컴바탕" w:hint="eastAsia"/>
                <w:spacing w:val="-6"/>
                <w:szCs w:val="21"/>
                <w:lang w:eastAsia="ko-KR"/>
              </w:rPr>
              <w:t>제</w:t>
            </w:r>
            <w:r w:rsidRPr="001471ED">
              <w:rPr>
                <w:rFonts w:ascii="한컴바탕" w:eastAsia="한컴바탕" w:hAnsi="한컴바탕" w:cs="한컴바탕"/>
                <w:spacing w:val="-6"/>
                <w:szCs w:val="21"/>
                <w:lang w:eastAsia="ko-KR"/>
              </w:rPr>
              <w:t>20조 세무기관은 인지세 징수관리 중 부처 협력을 강화하고,관련정보를 공유하며,종합적인 세금관리메커니즘을 구축한다.</w:t>
            </w:r>
          </w:p>
          <w:p w:rsidR="001471ED" w:rsidRPr="001471ED" w:rsidRDefault="001471ED" w:rsidP="001471ED">
            <w:pPr>
              <w:wordWrap w:val="0"/>
              <w:autoSpaceDN w:val="0"/>
              <w:snapToGrid w:val="0"/>
              <w:spacing w:line="290" w:lineRule="atLeast"/>
              <w:jc w:val="left"/>
              <w:rPr>
                <w:rFonts w:ascii="한컴바탕" w:eastAsia="한컴바탕" w:hAnsi="한컴바탕" w:cs="한컴바탕" w:hint="eastAsia"/>
                <w:spacing w:val="-6"/>
                <w:szCs w:val="21"/>
              </w:rPr>
            </w:pPr>
          </w:p>
          <w:p w:rsidR="001471ED" w:rsidRPr="001471ED" w:rsidRDefault="001471ED" w:rsidP="001471E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471ED">
              <w:rPr>
                <w:rFonts w:ascii="한컴바탕" w:eastAsia="한컴바탕" w:hAnsi="한컴바탕" w:cs="한컴바탕" w:hint="eastAsia"/>
                <w:spacing w:val="-6"/>
                <w:szCs w:val="21"/>
                <w:lang w:eastAsia="ko-KR"/>
              </w:rPr>
              <w:t>제</w:t>
            </w:r>
            <w:r w:rsidRPr="001471ED">
              <w:rPr>
                <w:rFonts w:ascii="한컴바탕" w:eastAsia="한컴바탕" w:hAnsi="한컴바탕" w:cs="한컴바탕"/>
                <w:spacing w:val="-6"/>
                <w:szCs w:val="21"/>
                <w:lang w:eastAsia="ko-KR"/>
              </w:rPr>
              <w:t>4장 감면세와 퇴세(세금환급)관리</w:t>
            </w:r>
          </w:p>
          <w:p w:rsidR="001471ED" w:rsidRPr="001471ED" w:rsidRDefault="001471ED" w:rsidP="001471E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471ED">
              <w:rPr>
                <w:rFonts w:ascii="한컴바탕" w:eastAsia="한컴바탕" w:hAnsi="한컴바탕" w:cs="한컴바탕" w:hint="eastAsia"/>
                <w:spacing w:val="-6"/>
                <w:szCs w:val="21"/>
                <w:lang w:eastAsia="ko-KR"/>
              </w:rPr>
              <w:t>제</w:t>
            </w:r>
            <w:r w:rsidRPr="001471ED">
              <w:rPr>
                <w:rFonts w:ascii="한컴바탕" w:eastAsia="한컴바탕" w:hAnsi="한컴바탕" w:cs="한컴바탕"/>
                <w:spacing w:val="-6"/>
                <w:szCs w:val="21"/>
                <w:lang w:eastAsia="ko-KR"/>
              </w:rPr>
              <w:t>21조 세무기관은 &lt;조례&gt;와 관련규정에 따라 인지세 감면세업무를 처리하여야 한다</w:t>
            </w:r>
            <w:r>
              <w:rPr>
                <w:rFonts w:ascii="한컴바탕" w:eastAsia="한컴바탕" w:hAnsi="한컴바탕" w:cs="한컴바탕"/>
                <w:spacing w:val="-6"/>
                <w:szCs w:val="21"/>
                <w:lang w:eastAsia="ko-KR"/>
              </w:rPr>
              <w:t>.</w:t>
            </w:r>
          </w:p>
          <w:p w:rsidR="001471ED" w:rsidRPr="001471ED" w:rsidRDefault="001471ED" w:rsidP="001471E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471ED">
              <w:rPr>
                <w:rFonts w:ascii="한컴바탕" w:eastAsia="한컴바탕" w:hAnsi="한컴바탕" w:cs="한컴바탕" w:hint="eastAsia"/>
                <w:spacing w:val="-6"/>
                <w:szCs w:val="21"/>
                <w:lang w:eastAsia="ko-KR"/>
              </w:rPr>
              <w:t>제</w:t>
            </w:r>
            <w:r w:rsidRPr="001471ED">
              <w:rPr>
                <w:rFonts w:ascii="한컴바탕" w:eastAsia="한컴바탕" w:hAnsi="한컴바탕" w:cs="한컴바탕"/>
                <w:spacing w:val="-6"/>
                <w:szCs w:val="21"/>
                <w:lang w:eastAsia="ko-KR"/>
              </w:rPr>
              <w:t xml:space="preserve">22조 인지세는 감면세 비안(등록)관리를 실행하고, 감면세 비안(등록)자료는 다음을 포함한다. </w:t>
            </w:r>
          </w:p>
          <w:p w:rsidR="001471ED" w:rsidRPr="001471ED" w:rsidRDefault="001471ED" w:rsidP="001471E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471ED">
              <w:rPr>
                <w:rFonts w:ascii="한컴바탕" w:eastAsia="한컴바탕" w:hAnsi="한컴바탕" w:cs="한컴바탕"/>
                <w:spacing w:val="-6"/>
                <w:szCs w:val="21"/>
                <w:lang w:eastAsia="ko-KR"/>
              </w:rPr>
              <w:lastRenderedPageBreak/>
              <w:t>22.1 납세자 감면세 비안(등록)등기표</w:t>
            </w:r>
          </w:p>
          <w:p w:rsidR="001471ED" w:rsidRPr="001471ED" w:rsidRDefault="001471ED" w:rsidP="001471E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471ED">
              <w:rPr>
                <w:rFonts w:ascii="한컴바탕" w:eastAsia="한컴바탕" w:hAnsi="한컴바탕" w:cs="한컴바탕"/>
                <w:spacing w:val="-6"/>
                <w:szCs w:val="21"/>
                <w:lang w:eastAsia="ko-KR"/>
              </w:rPr>
              <w:t>22.2 &lt;등기부&gt; 사본</w:t>
            </w:r>
          </w:p>
          <w:p w:rsidR="001471ED" w:rsidRPr="001471ED" w:rsidRDefault="001471ED" w:rsidP="001471E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471ED">
              <w:rPr>
                <w:rFonts w:ascii="한컴바탕" w:eastAsia="한컴바탕" w:hAnsi="한컴바탕" w:cs="한컴바탕"/>
                <w:spacing w:val="-6"/>
                <w:szCs w:val="21"/>
                <w:lang w:eastAsia="ko-KR"/>
              </w:rPr>
              <w:t>22.3 감면세의 근거가 되는 유관 법률 및 법규에서 정한 기타 자료</w:t>
            </w:r>
          </w:p>
          <w:p w:rsidR="001471ED" w:rsidRPr="001471ED" w:rsidRDefault="001471ED" w:rsidP="001471E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471ED">
              <w:rPr>
                <w:rFonts w:ascii="한컴바탕" w:eastAsia="한컴바탕" w:hAnsi="한컴바탕" w:cs="한컴바탕" w:hint="eastAsia"/>
                <w:spacing w:val="-6"/>
                <w:szCs w:val="21"/>
                <w:lang w:eastAsia="ko-KR"/>
              </w:rPr>
              <w:t>제</w:t>
            </w:r>
            <w:r w:rsidRPr="001471ED">
              <w:rPr>
                <w:rFonts w:ascii="한컴바탕" w:eastAsia="한컴바탕" w:hAnsi="한컴바탕" w:cs="한컴바탕"/>
                <w:spacing w:val="-6"/>
                <w:szCs w:val="21"/>
                <w:lang w:eastAsia="ko-KR"/>
              </w:rPr>
              <w:t xml:space="preserve">23조 </w:t>
            </w:r>
            <w:r w:rsidRPr="001471ED">
              <w:rPr>
                <w:rFonts w:ascii="한컴바탕" w:eastAsia="한컴바탕" w:hAnsi="한컴바탕" w:cs="한컴바탕"/>
                <w:spacing w:val="6"/>
                <w:szCs w:val="21"/>
                <w:lang w:eastAsia="ko-KR"/>
              </w:rPr>
              <w:t>인지세 감면세 비안(등록)관리의 기타사항은 &lt;국가세무총국의 &lt;세수감면관리방법&gt;발표에 관한 공고&gt;(국가세무총국공고2015년제43호)의 관련 규정에 따라 집행한다.</w:t>
            </w:r>
          </w:p>
          <w:p w:rsidR="001471ED" w:rsidRDefault="001471ED" w:rsidP="001471E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471ED">
              <w:rPr>
                <w:rFonts w:ascii="한컴바탕" w:eastAsia="한컴바탕" w:hAnsi="한컴바탕" w:cs="한컴바탕" w:hint="eastAsia"/>
                <w:spacing w:val="-6"/>
                <w:szCs w:val="21"/>
                <w:lang w:eastAsia="ko-KR"/>
              </w:rPr>
              <w:t>제</w:t>
            </w:r>
            <w:r w:rsidRPr="001471ED">
              <w:rPr>
                <w:rFonts w:ascii="한컴바탕" w:eastAsia="한컴바탕" w:hAnsi="한컴바탕" w:cs="한컴바탕"/>
                <w:spacing w:val="-6"/>
                <w:szCs w:val="21"/>
                <w:lang w:eastAsia="ko-KR"/>
              </w:rPr>
              <w:t>24조</w:t>
            </w:r>
            <w:r>
              <w:rPr>
                <w:rFonts w:ascii="한컴바탕" w:eastAsia="한컴바탕" w:hAnsi="한컴바탕" w:cs="한컴바탕" w:hint="eastAsia"/>
                <w:spacing w:val="-6"/>
                <w:szCs w:val="21"/>
                <w:lang w:eastAsia="ko-KR"/>
              </w:rPr>
              <w:t xml:space="preserve"> </w:t>
            </w:r>
            <w:r w:rsidRPr="001471ED">
              <w:rPr>
                <w:rFonts w:ascii="한컴바탕" w:eastAsia="한컴바탕" w:hAnsi="한컴바탕" w:cs="한컴바탕"/>
                <w:spacing w:val="-6"/>
                <w:szCs w:val="21"/>
                <w:lang w:eastAsia="ko-KR"/>
              </w:rPr>
              <w:t>인지세 인지를 다수 과다부착한 경우,퇴세 또는 대체사용을 신청할 수 없다</w:t>
            </w:r>
            <w:r>
              <w:rPr>
                <w:rFonts w:ascii="한컴바탕" w:eastAsia="한컴바탕" w:hAnsi="한컴바탕" w:cs="한컴바탕"/>
                <w:spacing w:val="-6"/>
                <w:szCs w:val="21"/>
                <w:lang w:eastAsia="ko-KR"/>
              </w:rPr>
              <w:t>.</w:t>
            </w:r>
          </w:p>
          <w:p w:rsidR="001471ED" w:rsidRPr="001471ED" w:rsidRDefault="001471ED" w:rsidP="001471ED">
            <w:pPr>
              <w:wordWrap w:val="0"/>
              <w:autoSpaceDN w:val="0"/>
              <w:snapToGrid w:val="0"/>
              <w:spacing w:line="290" w:lineRule="atLeast"/>
              <w:jc w:val="left"/>
              <w:rPr>
                <w:rFonts w:ascii="한컴바탕" w:eastAsia="한컴바탕" w:hAnsi="한컴바탕" w:cs="한컴바탕" w:hint="eastAsia"/>
                <w:spacing w:val="-6"/>
                <w:szCs w:val="21"/>
                <w:lang w:eastAsia="ko-KR"/>
              </w:rPr>
            </w:pPr>
          </w:p>
          <w:p w:rsidR="001471ED" w:rsidRPr="001471ED" w:rsidRDefault="001471ED" w:rsidP="001471E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471ED">
              <w:rPr>
                <w:rFonts w:ascii="한컴바탕" w:eastAsia="한컴바탕" w:hAnsi="한컴바탕" w:cs="한컴바탕" w:hint="eastAsia"/>
                <w:spacing w:val="-6"/>
                <w:szCs w:val="21"/>
                <w:lang w:eastAsia="ko-KR"/>
              </w:rPr>
              <w:t>제</w:t>
            </w:r>
            <w:r w:rsidRPr="001471ED">
              <w:rPr>
                <w:rFonts w:ascii="한컴바탕" w:eastAsia="한컴바탕" w:hAnsi="한컴바탕" w:cs="한컴바탕"/>
                <w:spacing w:val="-6"/>
                <w:szCs w:val="21"/>
                <w:lang w:eastAsia="ko-KR"/>
              </w:rPr>
              <w:t>5장 리스크관리</w:t>
            </w:r>
          </w:p>
          <w:p w:rsidR="001471ED" w:rsidRPr="001471ED" w:rsidRDefault="001471ED" w:rsidP="001471E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471ED">
              <w:rPr>
                <w:rFonts w:ascii="한컴바탕" w:eastAsia="한컴바탕" w:hAnsi="한컴바탕" w:cs="한컴바탕" w:hint="eastAsia"/>
                <w:spacing w:val="-6"/>
                <w:szCs w:val="21"/>
                <w:lang w:eastAsia="ko-KR"/>
              </w:rPr>
              <w:t>제</w:t>
            </w:r>
            <w:r w:rsidRPr="001471ED">
              <w:rPr>
                <w:rFonts w:ascii="한컴바탕" w:eastAsia="한컴바탕" w:hAnsi="한컴바탕" w:cs="한컴바탕"/>
                <w:spacing w:val="-6"/>
                <w:szCs w:val="21"/>
                <w:lang w:eastAsia="ko-KR"/>
              </w:rPr>
              <w:t>25조 세무기관은 국가세무총국의 세수리스크 관리에 대한 총괄 요구사항 및 재산행위 세무리스크 관리업무의 구체적 요구사항에 따라 인지세 리스크 관리업무를 전개하여야 하며,해당 지역에 적합한 인지세 리스크관리 가이드라인을 탐색하여 구축해야 한다.또한,현대화 정보기술을 사용하여인지세 관리리스크에 대한 식별,예비경고,모니터링을 진행하고,리스트 대응업무를 잘 이행해야 한다</w:t>
            </w:r>
            <w:r>
              <w:rPr>
                <w:rFonts w:ascii="한컴바탕" w:eastAsia="한컴바탕" w:hAnsi="한컴바탕" w:cs="한컴바탕"/>
                <w:spacing w:val="-6"/>
                <w:szCs w:val="21"/>
                <w:lang w:eastAsia="ko-KR"/>
              </w:rPr>
              <w:t>.</w:t>
            </w:r>
          </w:p>
          <w:p w:rsidR="001471ED" w:rsidRPr="001471ED" w:rsidRDefault="001471ED" w:rsidP="001471E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471ED">
              <w:rPr>
                <w:rFonts w:ascii="한컴바탕" w:eastAsia="한컴바탕" w:hAnsi="한컴바탕" w:cs="한컴바탕" w:hint="eastAsia"/>
                <w:spacing w:val="-6"/>
                <w:szCs w:val="21"/>
                <w:lang w:eastAsia="ko-KR"/>
              </w:rPr>
              <w:t>제</w:t>
            </w:r>
            <w:r w:rsidRPr="001471ED">
              <w:rPr>
                <w:rFonts w:ascii="한컴바탕" w:eastAsia="한컴바탕" w:hAnsi="한컴바탕" w:cs="한컴바탕"/>
                <w:spacing w:val="-6"/>
                <w:szCs w:val="21"/>
                <w:lang w:eastAsia="ko-KR"/>
              </w:rPr>
              <w:t xml:space="preserve">26조 세무기관은 파악한 세금관련 정보와 납세자가 신고(보고)한 징수정보 및 감면세정보를 비교대조하여,인지세 리스크 포인트를 분석하고 조사한다. </w:t>
            </w:r>
          </w:p>
          <w:p w:rsidR="001471ED" w:rsidRPr="001471ED" w:rsidRDefault="001471ED" w:rsidP="001471E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471ED">
              <w:rPr>
                <w:rFonts w:ascii="한컴바탕" w:eastAsia="한컴바탕" w:hAnsi="한컴바탕" w:cs="한컴바탕"/>
                <w:spacing w:val="-6"/>
                <w:szCs w:val="21"/>
                <w:lang w:eastAsia="ko-KR"/>
              </w:rPr>
              <w:t>26.1 납세자가 세목별로 기납부한 인지세의 정보와 그에 대응하는 영업장부,권리 및 허가증서,과세계약에 따른 과세세액을 비교 대조하여 해당 장부,증서,계약과 관련한 인지세의 과소징수 리스크를 예방한다</w:t>
            </w:r>
            <w:r>
              <w:rPr>
                <w:rFonts w:ascii="한컴바탕" w:eastAsia="한컴바탕" w:hAnsi="한컴바탕" w:cs="한컴바탕"/>
                <w:spacing w:val="-6"/>
                <w:szCs w:val="21"/>
                <w:lang w:eastAsia="ko-KR"/>
              </w:rPr>
              <w:t>.</w:t>
            </w:r>
          </w:p>
          <w:p w:rsidR="001471ED" w:rsidRPr="001471ED" w:rsidRDefault="001471ED" w:rsidP="001471E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471ED">
              <w:rPr>
                <w:rFonts w:ascii="한컴바탕" w:eastAsia="한컴바탕" w:hAnsi="한컴바탕" w:cs="한컴바탕"/>
                <w:spacing w:val="-6"/>
                <w:szCs w:val="21"/>
                <w:lang w:eastAsia="ko-KR"/>
              </w:rPr>
              <w:t>26.2 납세자의 매출액과 추계된 과세세액을 비교 대조하여,납세자의 추계징수 인지세 과소납부 리스크를 예방한다.</w:t>
            </w:r>
          </w:p>
          <w:p w:rsidR="001471ED" w:rsidRPr="001471ED" w:rsidRDefault="001471ED" w:rsidP="001471ED">
            <w:pPr>
              <w:wordWrap w:val="0"/>
              <w:autoSpaceDN w:val="0"/>
              <w:snapToGrid w:val="0"/>
              <w:spacing w:line="290" w:lineRule="atLeast"/>
              <w:jc w:val="left"/>
              <w:rPr>
                <w:rFonts w:ascii="한컴바탕" w:eastAsia="한컴바탕" w:hAnsi="한컴바탕" w:cs="한컴바탕"/>
                <w:spacing w:val="-6"/>
                <w:szCs w:val="21"/>
                <w:lang w:eastAsia="ko-KR"/>
              </w:rPr>
            </w:pPr>
            <w:r w:rsidRPr="001471ED">
              <w:rPr>
                <w:rFonts w:ascii="한컴바탕" w:eastAsia="한컴바탕" w:hAnsi="한컴바탕" w:cs="한컴바탕" w:hint="eastAsia"/>
                <w:spacing w:val="-6"/>
                <w:szCs w:val="21"/>
                <w:lang w:eastAsia="ko-KR"/>
              </w:rPr>
              <w:t>제</w:t>
            </w:r>
            <w:r w:rsidRPr="001471ED">
              <w:rPr>
                <w:rFonts w:ascii="한컴바탕" w:eastAsia="한컴바탕" w:hAnsi="한컴바탕" w:cs="한컴바탕"/>
                <w:spacing w:val="-6"/>
                <w:szCs w:val="21"/>
                <w:lang w:eastAsia="ko-KR"/>
              </w:rPr>
              <w:t>27조</w:t>
            </w:r>
            <w:r>
              <w:rPr>
                <w:rFonts w:ascii="한컴바탕" w:eastAsia="한컴바탕" w:hAnsi="한컴바탕" w:cs="한컴바탕" w:hint="eastAsia"/>
                <w:spacing w:val="-6"/>
                <w:szCs w:val="21"/>
                <w:lang w:eastAsia="ko-KR"/>
              </w:rPr>
              <w:t xml:space="preserve"> </w:t>
            </w:r>
            <w:r w:rsidRPr="001471ED">
              <w:rPr>
                <w:rFonts w:ascii="한컴바탕" w:eastAsia="한컴바탕" w:hAnsi="한컴바탕" w:cs="한컴바탕"/>
                <w:spacing w:val="-6"/>
                <w:szCs w:val="21"/>
                <w:lang w:eastAsia="ko-KR"/>
              </w:rPr>
              <w:t>세무기관은 세수징수관리시스템이 이미 보유하고 있는 정보,제3자 정보 등의 자원을 충분히 활용하여 인지세관리를 부단히 강화하여 완벽히 하고,인지세 관리의 정보화 수준을 향상시킨다.</w:t>
            </w:r>
          </w:p>
          <w:p w:rsidR="001471ED" w:rsidRDefault="001471ED" w:rsidP="001471ED">
            <w:pPr>
              <w:wordWrap w:val="0"/>
              <w:autoSpaceDN w:val="0"/>
              <w:snapToGrid w:val="0"/>
              <w:spacing w:line="290" w:lineRule="atLeast"/>
              <w:jc w:val="left"/>
              <w:rPr>
                <w:rFonts w:ascii="한컴바탕" w:eastAsia="한컴바탕" w:hAnsi="한컴바탕" w:cs="한컴바탕" w:hint="eastAsia"/>
                <w:spacing w:val="-6"/>
                <w:szCs w:val="21"/>
              </w:rPr>
            </w:pPr>
          </w:p>
          <w:p w:rsidR="001471ED" w:rsidRPr="001471ED" w:rsidRDefault="001471ED" w:rsidP="001471ED">
            <w:pPr>
              <w:wordWrap w:val="0"/>
              <w:autoSpaceDN w:val="0"/>
              <w:snapToGrid w:val="0"/>
              <w:spacing w:line="290" w:lineRule="atLeast"/>
              <w:jc w:val="left"/>
              <w:rPr>
                <w:rFonts w:ascii="한컴바탕" w:eastAsia="한컴바탕" w:hAnsi="한컴바탕" w:cs="한컴바탕" w:hint="eastAsia"/>
                <w:spacing w:val="-6"/>
                <w:szCs w:val="21"/>
              </w:rPr>
            </w:pPr>
            <w:r w:rsidRPr="001471ED">
              <w:rPr>
                <w:rFonts w:ascii="한컴바탕" w:eastAsia="한컴바탕" w:hAnsi="한컴바탕" w:cs="한컴바탕" w:hint="eastAsia"/>
                <w:spacing w:val="-6"/>
                <w:szCs w:val="21"/>
                <w:lang w:eastAsia="ko-KR"/>
              </w:rPr>
              <w:t>제</w:t>
            </w:r>
            <w:r w:rsidRPr="001471ED">
              <w:rPr>
                <w:rFonts w:ascii="한컴바탕" w:eastAsia="한컴바탕" w:hAnsi="한컴바탕" w:cs="한컴바탕"/>
                <w:spacing w:val="-6"/>
                <w:szCs w:val="21"/>
                <w:lang w:eastAsia="ko-KR"/>
              </w:rPr>
              <w:t>6장 부칙</w:t>
            </w:r>
          </w:p>
          <w:p w:rsidR="001471ED" w:rsidRPr="001471ED" w:rsidRDefault="001471ED" w:rsidP="001471ED">
            <w:pPr>
              <w:wordWrap w:val="0"/>
              <w:autoSpaceDN w:val="0"/>
              <w:snapToGrid w:val="0"/>
              <w:spacing w:line="290" w:lineRule="atLeast"/>
              <w:jc w:val="left"/>
              <w:rPr>
                <w:rFonts w:ascii="한컴바탕" w:eastAsia="한컴바탕" w:hAnsi="한컴바탕" w:cs="한컴바탕" w:hint="eastAsia"/>
                <w:spacing w:val="-10"/>
                <w:szCs w:val="21"/>
              </w:rPr>
            </w:pPr>
            <w:r w:rsidRPr="001471ED">
              <w:rPr>
                <w:rFonts w:ascii="한컴바탕" w:eastAsia="한컴바탕" w:hAnsi="한컴바탕" w:cs="한컴바탕" w:hint="eastAsia"/>
                <w:spacing w:val="-6"/>
                <w:szCs w:val="21"/>
                <w:lang w:eastAsia="ko-KR"/>
              </w:rPr>
              <w:t>제</w:t>
            </w:r>
            <w:r w:rsidRPr="001471ED">
              <w:rPr>
                <w:rFonts w:ascii="한컴바탕" w:eastAsia="한컴바탕" w:hAnsi="한컴바탕" w:cs="한컴바탕"/>
                <w:spacing w:val="-6"/>
                <w:szCs w:val="21"/>
                <w:lang w:eastAsia="ko-KR"/>
              </w:rPr>
              <w:t xml:space="preserve">28조 </w:t>
            </w:r>
            <w:r w:rsidRPr="001471ED">
              <w:rPr>
                <w:rFonts w:ascii="한컴바탕" w:eastAsia="한컴바탕" w:hAnsi="한컴바탕" w:cs="한컴바탕"/>
                <w:spacing w:val="-10"/>
                <w:szCs w:val="21"/>
                <w:lang w:eastAsia="ko-KR"/>
              </w:rPr>
              <w:t>각 성,자치구,직할시 세무기관은 본 규정에 근거하여 구체적인 실시방법을 제정할 수 있다.</w:t>
            </w:r>
          </w:p>
          <w:p w:rsidR="00F6633C" w:rsidRPr="001471ED" w:rsidRDefault="001471ED" w:rsidP="001471ED">
            <w:pPr>
              <w:wordWrap w:val="0"/>
              <w:autoSpaceDN w:val="0"/>
              <w:snapToGrid w:val="0"/>
              <w:spacing w:line="290" w:lineRule="atLeast"/>
              <w:jc w:val="left"/>
              <w:rPr>
                <w:rFonts w:ascii="한컴바탕" w:eastAsia="한컴바탕" w:hAnsi="한컴바탕" w:cs="한컴바탕"/>
                <w:spacing w:val="-6"/>
                <w:szCs w:val="21"/>
                <w:lang w:eastAsia="ko-KR"/>
              </w:rPr>
            </w:pPr>
            <w:r w:rsidRPr="001471ED">
              <w:rPr>
                <w:rFonts w:ascii="한컴바탕" w:eastAsia="한컴바탕" w:hAnsi="한컴바탕" w:cs="한컴바탕" w:hint="eastAsia"/>
                <w:spacing w:val="-6"/>
                <w:szCs w:val="21"/>
                <w:lang w:eastAsia="ko-KR"/>
              </w:rPr>
              <w:t>제</w:t>
            </w:r>
            <w:r w:rsidRPr="001471ED">
              <w:rPr>
                <w:rFonts w:ascii="한컴바탕" w:eastAsia="한컴바탕" w:hAnsi="한컴바탕" w:cs="한컴바탕"/>
                <w:spacing w:val="-6"/>
                <w:szCs w:val="21"/>
                <w:lang w:eastAsia="ko-KR"/>
              </w:rPr>
              <w:t>29조 본 규정은 2017년 1월 1일부터 시행한다.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1471ED" w:rsidRPr="001471ED" w:rsidRDefault="001471ED" w:rsidP="001471ED">
            <w:pPr>
              <w:wordWrap w:val="0"/>
              <w:autoSpaceDE w:val="0"/>
              <w:autoSpaceDN w:val="0"/>
              <w:snapToGrid w:val="0"/>
              <w:spacing w:line="290" w:lineRule="atLeast"/>
              <w:jc w:val="center"/>
              <w:rPr>
                <w:rFonts w:ascii="SimSun" w:eastAsia="SimSun" w:hAnsi="SimSun"/>
                <w:b/>
                <w:spacing w:val="-14"/>
                <w:sz w:val="26"/>
                <w:szCs w:val="26"/>
              </w:rPr>
            </w:pPr>
            <w:r w:rsidRPr="001471ED">
              <w:rPr>
                <w:rFonts w:ascii="SimSun" w:eastAsia="SimSun" w:hAnsi="SimSun" w:hint="eastAsia"/>
                <w:b/>
                <w:spacing w:val="-14"/>
                <w:sz w:val="26"/>
                <w:szCs w:val="26"/>
              </w:rPr>
              <w:t>国家税务总局关于发布</w:t>
            </w:r>
            <w:r w:rsidRPr="001471ED">
              <w:rPr>
                <w:rFonts w:ascii="SimSun" w:eastAsia="SimSun" w:hAnsi="SimSun"/>
                <w:b/>
                <w:spacing w:val="-14"/>
                <w:sz w:val="26"/>
                <w:szCs w:val="26"/>
              </w:rPr>
              <w:t xml:space="preserve"> 《</w:t>
            </w:r>
            <w:r w:rsidRPr="001471ED">
              <w:rPr>
                <w:rFonts w:ascii="SimSun" w:eastAsia="SimSun" w:hAnsi="SimSun" w:hint="eastAsia"/>
                <w:b/>
                <w:spacing w:val="-14"/>
                <w:sz w:val="26"/>
                <w:szCs w:val="26"/>
              </w:rPr>
              <w:t>印花税管理规程（试行）》的公告</w:t>
            </w:r>
          </w:p>
          <w:p w:rsidR="001471ED" w:rsidRPr="001471ED" w:rsidRDefault="001471ED" w:rsidP="001471ED">
            <w:pPr>
              <w:wordWrap w:val="0"/>
              <w:autoSpaceDE w:val="0"/>
              <w:autoSpaceDN w:val="0"/>
              <w:snapToGrid w:val="0"/>
              <w:spacing w:line="290" w:lineRule="atLeast"/>
              <w:jc w:val="center"/>
              <w:rPr>
                <w:rFonts w:ascii="SimSun" w:eastAsia="SimSun" w:hAnsi="SimSun"/>
                <w:szCs w:val="21"/>
              </w:rPr>
            </w:pPr>
            <w:r w:rsidRPr="001471ED">
              <w:rPr>
                <w:rFonts w:ascii="SimSun" w:eastAsia="SimSun" w:hAnsi="SimSun" w:hint="eastAsia"/>
                <w:szCs w:val="21"/>
              </w:rPr>
              <w:t>国家税务总局公告</w:t>
            </w:r>
            <w:r w:rsidRPr="001471ED">
              <w:rPr>
                <w:rFonts w:ascii="SimSun" w:eastAsia="SimSun" w:hAnsi="SimSun"/>
                <w:szCs w:val="21"/>
              </w:rPr>
              <w:t>2016</w:t>
            </w:r>
            <w:r w:rsidRPr="001471ED">
              <w:rPr>
                <w:rFonts w:ascii="SimSun" w:eastAsia="SimSun" w:hAnsi="SimSun" w:hint="eastAsia"/>
                <w:szCs w:val="21"/>
              </w:rPr>
              <w:t>年第</w:t>
            </w:r>
            <w:r w:rsidRPr="001471ED">
              <w:rPr>
                <w:rFonts w:ascii="SimSun" w:eastAsia="SimSun" w:hAnsi="SimSun"/>
                <w:szCs w:val="21"/>
              </w:rPr>
              <w:t>77</w:t>
            </w:r>
            <w:r w:rsidRPr="001471ED">
              <w:rPr>
                <w:rFonts w:ascii="SimSun" w:eastAsia="SimSun" w:hAnsi="SimSun" w:hint="eastAsia"/>
                <w:szCs w:val="21"/>
              </w:rPr>
              <w:t>号</w:t>
            </w:r>
          </w:p>
          <w:p w:rsidR="001471ED" w:rsidRPr="001471ED" w:rsidRDefault="001471ED" w:rsidP="001471ED">
            <w:pPr>
              <w:wordWrap w:val="0"/>
              <w:autoSpaceDE w:val="0"/>
              <w:autoSpaceDN w:val="0"/>
              <w:snapToGrid w:val="0"/>
              <w:spacing w:line="290" w:lineRule="atLeast"/>
              <w:rPr>
                <w:rFonts w:ascii="SimSun" w:eastAsia="SimSun" w:hAnsi="SimSun"/>
                <w:szCs w:val="21"/>
              </w:rPr>
            </w:pPr>
          </w:p>
          <w:p w:rsidR="001471ED" w:rsidRPr="001471ED" w:rsidRDefault="001471ED" w:rsidP="001471ED">
            <w:pPr>
              <w:wordWrap w:val="0"/>
              <w:autoSpaceDE w:val="0"/>
              <w:autoSpaceDN w:val="0"/>
              <w:snapToGrid w:val="0"/>
              <w:spacing w:line="290" w:lineRule="atLeast"/>
              <w:rPr>
                <w:rFonts w:ascii="SimSun" w:eastAsia="SimSun" w:hAnsi="SimSun"/>
                <w:szCs w:val="21"/>
              </w:rPr>
            </w:pPr>
            <w:r w:rsidRPr="001471ED">
              <w:rPr>
                <w:rFonts w:ascii="SimSun" w:eastAsia="SimSun" w:hAnsi="SimSun" w:hint="eastAsia"/>
                <w:szCs w:val="21"/>
              </w:rPr>
              <w:t>为进一步规范印花税管理，便利纳税人，国家税务总局制定了《印花税管理规程（试行）》，现予发布，自</w:t>
            </w:r>
            <w:r w:rsidRPr="001471ED">
              <w:rPr>
                <w:rFonts w:ascii="SimSun" w:eastAsia="SimSun" w:hAnsi="SimSun"/>
                <w:szCs w:val="21"/>
              </w:rPr>
              <w:t>2017</w:t>
            </w:r>
            <w:r w:rsidRPr="001471ED">
              <w:rPr>
                <w:rFonts w:ascii="SimSun" w:eastAsia="SimSun" w:hAnsi="SimSun" w:hint="eastAsia"/>
                <w:szCs w:val="21"/>
              </w:rPr>
              <w:t>年</w:t>
            </w:r>
            <w:r w:rsidRPr="001471ED">
              <w:rPr>
                <w:rFonts w:ascii="SimSun" w:eastAsia="SimSun" w:hAnsi="SimSun"/>
                <w:szCs w:val="21"/>
              </w:rPr>
              <w:t>1</w:t>
            </w:r>
            <w:r w:rsidRPr="001471ED">
              <w:rPr>
                <w:rFonts w:ascii="SimSun" w:eastAsia="SimSun" w:hAnsi="SimSun" w:hint="eastAsia"/>
                <w:szCs w:val="21"/>
              </w:rPr>
              <w:t>月</w:t>
            </w:r>
            <w:r w:rsidRPr="001471ED">
              <w:rPr>
                <w:rFonts w:ascii="SimSun" w:eastAsia="SimSun" w:hAnsi="SimSun"/>
                <w:szCs w:val="21"/>
              </w:rPr>
              <w:t>1</w:t>
            </w:r>
            <w:r w:rsidRPr="001471ED">
              <w:rPr>
                <w:rFonts w:ascii="SimSun" w:eastAsia="SimSun" w:hAnsi="SimSun" w:hint="eastAsia"/>
                <w:szCs w:val="21"/>
              </w:rPr>
              <w:t>日起施行。</w:t>
            </w:r>
          </w:p>
          <w:p w:rsidR="001471ED" w:rsidRPr="001471ED" w:rsidRDefault="001471ED" w:rsidP="001471ED">
            <w:pPr>
              <w:wordWrap w:val="0"/>
              <w:autoSpaceDE w:val="0"/>
              <w:autoSpaceDN w:val="0"/>
              <w:snapToGrid w:val="0"/>
              <w:spacing w:line="290" w:lineRule="atLeast"/>
              <w:rPr>
                <w:rFonts w:ascii="SimSun" w:eastAsia="SimSun" w:hAnsi="SimSun"/>
                <w:szCs w:val="21"/>
              </w:rPr>
            </w:pPr>
            <w:r w:rsidRPr="001471ED">
              <w:rPr>
                <w:rFonts w:ascii="MS Mincho" w:eastAsia="MS Mincho" w:hAnsi="MS Mincho" w:cs="MS Mincho" w:hint="eastAsia"/>
                <w:szCs w:val="21"/>
              </w:rPr>
              <w:t>  </w:t>
            </w:r>
            <w:r w:rsidRPr="001471ED">
              <w:rPr>
                <w:rFonts w:ascii="SimSun" w:eastAsia="SimSun" w:hAnsi="SimSun" w:cs="SimSun" w:hint="eastAsia"/>
                <w:szCs w:val="21"/>
              </w:rPr>
              <w:t>特此公告。</w:t>
            </w:r>
          </w:p>
          <w:p w:rsidR="001471ED" w:rsidRDefault="001471ED" w:rsidP="001471ED">
            <w:pPr>
              <w:wordWrap w:val="0"/>
              <w:autoSpaceDE w:val="0"/>
              <w:autoSpaceDN w:val="0"/>
              <w:snapToGrid w:val="0"/>
              <w:spacing w:line="290" w:lineRule="atLeast"/>
              <w:rPr>
                <w:rFonts w:ascii="SimSun" w:eastAsia="SimSun" w:hAnsi="SimSun" w:hint="eastAsia"/>
                <w:szCs w:val="21"/>
              </w:rPr>
            </w:pPr>
          </w:p>
          <w:p w:rsidR="001471ED" w:rsidRPr="001471ED" w:rsidRDefault="001471ED" w:rsidP="001471ED">
            <w:pPr>
              <w:wordWrap w:val="0"/>
              <w:autoSpaceDE w:val="0"/>
              <w:autoSpaceDN w:val="0"/>
              <w:snapToGrid w:val="0"/>
              <w:spacing w:line="290" w:lineRule="atLeast"/>
              <w:rPr>
                <w:rFonts w:ascii="SimSun" w:eastAsia="SimSun" w:hAnsi="SimSun"/>
                <w:szCs w:val="21"/>
              </w:rPr>
            </w:pPr>
            <w:r w:rsidRPr="001471ED">
              <w:rPr>
                <w:rFonts w:ascii="SimSun" w:eastAsia="SimSun" w:hAnsi="SimSun" w:hint="eastAsia"/>
                <w:szCs w:val="21"/>
              </w:rPr>
              <w:t>国家税务总局</w:t>
            </w:r>
          </w:p>
          <w:p w:rsidR="001471ED" w:rsidRPr="001471ED" w:rsidRDefault="001471ED" w:rsidP="001471ED">
            <w:pPr>
              <w:wordWrap w:val="0"/>
              <w:autoSpaceDE w:val="0"/>
              <w:autoSpaceDN w:val="0"/>
              <w:snapToGrid w:val="0"/>
              <w:spacing w:line="290" w:lineRule="atLeast"/>
              <w:rPr>
                <w:rFonts w:ascii="SimSun" w:eastAsia="SimSun" w:hAnsi="SimSun"/>
                <w:szCs w:val="21"/>
              </w:rPr>
            </w:pPr>
            <w:r w:rsidRPr="001471ED">
              <w:rPr>
                <w:rFonts w:ascii="SimSun" w:eastAsia="SimSun" w:hAnsi="SimSun"/>
                <w:szCs w:val="21"/>
              </w:rPr>
              <w:t>2016</w:t>
            </w:r>
            <w:r w:rsidRPr="001471ED">
              <w:rPr>
                <w:rFonts w:ascii="SimSun" w:eastAsia="SimSun" w:hAnsi="SimSun" w:hint="eastAsia"/>
                <w:szCs w:val="21"/>
              </w:rPr>
              <w:t>年</w:t>
            </w:r>
            <w:r w:rsidRPr="001471ED">
              <w:rPr>
                <w:rFonts w:ascii="SimSun" w:eastAsia="SimSun" w:hAnsi="SimSun"/>
                <w:szCs w:val="21"/>
              </w:rPr>
              <w:t>11</w:t>
            </w:r>
            <w:r w:rsidRPr="001471ED">
              <w:rPr>
                <w:rFonts w:ascii="SimSun" w:eastAsia="SimSun" w:hAnsi="SimSun" w:hint="eastAsia"/>
                <w:szCs w:val="21"/>
              </w:rPr>
              <w:t>月</w:t>
            </w:r>
            <w:r w:rsidRPr="001471ED">
              <w:rPr>
                <w:rFonts w:ascii="SimSun" w:eastAsia="SimSun" w:hAnsi="SimSun"/>
                <w:szCs w:val="21"/>
              </w:rPr>
              <w:t>29</w:t>
            </w:r>
            <w:r w:rsidRPr="001471ED">
              <w:rPr>
                <w:rFonts w:ascii="SimSun" w:eastAsia="SimSun" w:hAnsi="SimSun" w:hint="eastAsia"/>
                <w:szCs w:val="21"/>
              </w:rPr>
              <w:t>日</w:t>
            </w:r>
          </w:p>
          <w:p w:rsidR="001471ED" w:rsidRPr="001471ED" w:rsidRDefault="001471ED" w:rsidP="001471ED">
            <w:pPr>
              <w:wordWrap w:val="0"/>
              <w:autoSpaceDE w:val="0"/>
              <w:autoSpaceDN w:val="0"/>
              <w:snapToGrid w:val="0"/>
              <w:spacing w:line="290" w:lineRule="atLeast"/>
              <w:rPr>
                <w:rFonts w:ascii="SimSun" w:eastAsia="SimSun" w:hAnsi="SimSun"/>
                <w:szCs w:val="21"/>
              </w:rPr>
            </w:pPr>
          </w:p>
          <w:p w:rsidR="001471ED" w:rsidRPr="001471ED" w:rsidRDefault="001471ED" w:rsidP="001471ED">
            <w:pPr>
              <w:wordWrap w:val="0"/>
              <w:autoSpaceDE w:val="0"/>
              <w:autoSpaceDN w:val="0"/>
              <w:snapToGrid w:val="0"/>
              <w:spacing w:line="290" w:lineRule="atLeast"/>
              <w:rPr>
                <w:rFonts w:ascii="SimSun" w:eastAsia="SimSun" w:hAnsi="SimSun"/>
                <w:szCs w:val="21"/>
              </w:rPr>
            </w:pPr>
            <w:r w:rsidRPr="001471ED">
              <w:rPr>
                <w:rFonts w:ascii="SimSun" w:eastAsia="SimSun" w:hAnsi="SimSun" w:hint="eastAsia"/>
                <w:szCs w:val="21"/>
              </w:rPr>
              <w:t>印花税管理规程（试行）</w:t>
            </w:r>
          </w:p>
          <w:p w:rsidR="001471ED" w:rsidRPr="001471ED" w:rsidRDefault="001471ED" w:rsidP="001471ED">
            <w:pPr>
              <w:wordWrap w:val="0"/>
              <w:autoSpaceDE w:val="0"/>
              <w:autoSpaceDN w:val="0"/>
              <w:snapToGrid w:val="0"/>
              <w:spacing w:line="290" w:lineRule="atLeast"/>
              <w:rPr>
                <w:rFonts w:ascii="SimSun" w:eastAsia="SimSun" w:hAnsi="SimSun"/>
                <w:szCs w:val="21"/>
              </w:rPr>
            </w:pPr>
          </w:p>
          <w:p w:rsidR="001471ED" w:rsidRPr="001471ED" w:rsidRDefault="001471ED" w:rsidP="001471ED">
            <w:pPr>
              <w:wordWrap w:val="0"/>
              <w:autoSpaceDE w:val="0"/>
              <w:autoSpaceDN w:val="0"/>
              <w:snapToGrid w:val="0"/>
              <w:spacing w:line="290" w:lineRule="atLeast"/>
              <w:rPr>
                <w:rFonts w:ascii="SimSun" w:eastAsia="SimSun" w:hAnsi="SimSun"/>
                <w:szCs w:val="21"/>
              </w:rPr>
            </w:pPr>
            <w:r w:rsidRPr="001471ED">
              <w:rPr>
                <w:rFonts w:ascii="SimSun" w:eastAsia="SimSun" w:hAnsi="SimSun" w:hint="eastAsia"/>
                <w:szCs w:val="21"/>
              </w:rPr>
              <w:t>第一章</w:t>
            </w:r>
            <w:r w:rsidRPr="001471ED">
              <w:rPr>
                <w:rFonts w:ascii="SimSun" w:eastAsia="SimSun" w:hAnsi="SimSun"/>
                <w:szCs w:val="21"/>
              </w:rPr>
              <w:t xml:space="preserve"> </w:t>
            </w:r>
            <w:r w:rsidRPr="001471ED">
              <w:rPr>
                <w:rFonts w:ascii="SimSun" w:eastAsia="SimSun" w:hAnsi="SimSun" w:hint="eastAsia"/>
                <w:szCs w:val="21"/>
              </w:rPr>
              <w:t>总</w:t>
            </w:r>
            <w:r w:rsidRPr="001471ED">
              <w:rPr>
                <w:rFonts w:ascii="SimSun" w:eastAsia="SimSun" w:hAnsi="SimSun"/>
                <w:szCs w:val="21"/>
              </w:rPr>
              <w:t xml:space="preserve"> </w:t>
            </w:r>
            <w:r w:rsidRPr="001471ED">
              <w:rPr>
                <w:rFonts w:ascii="SimSun" w:eastAsia="SimSun" w:hAnsi="SimSun" w:hint="eastAsia"/>
                <w:szCs w:val="21"/>
              </w:rPr>
              <w:t>则</w:t>
            </w:r>
          </w:p>
          <w:p w:rsidR="001471ED" w:rsidRPr="001471ED" w:rsidRDefault="001471ED" w:rsidP="001471ED">
            <w:pPr>
              <w:wordWrap w:val="0"/>
              <w:autoSpaceDE w:val="0"/>
              <w:autoSpaceDN w:val="0"/>
              <w:snapToGrid w:val="0"/>
              <w:spacing w:line="290" w:lineRule="atLeast"/>
              <w:rPr>
                <w:rFonts w:ascii="SimSun" w:eastAsia="SimSun" w:hAnsi="SimSun"/>
                <w:szCs w:val="21"/>
              </w:rPr>
            </w:pPr>
            <w:r w:rsidRPr="001471ED">
              <w:rPr>
                <w:rFonts w:ascii="SimSun" w:eastAsia="SimSun" w:hAnsi="SimSun" w:hint="eastAsia"/>
                <w:szCs w:val="21"/>
              </w:rPr>
              <w:t>第一条</w:t>
            </w:r>
            <w:r w:rsidRPr="001471ED">
              <w:rPr>
                <w:rFonts w:ascii="SimSun" w:eastAsia="SimSun" w:hAnsi="SimSun"/>
                <w:szCs w:val="21"/>
              </w:rPr>
              <w:t xml:space="preserve"> </w:t>
            </w:r>
            <w:r w:rsidRPr="001471ED">
              <w:rPr>
                <w:rFonts w:ascii="SimSun" w:eastAsia="SimSun" w:hAnsi="SimSun" w:hint="eastAsia"/>
                <w:szCs w:val="21"/>
              </w:rPr>
              <w:t>为进一步规范印花税管理，便利纳税人，根据《中华人民共和国税收征收管理法》（以下简称《征管法》）及其实施细则、《中华人民共和国印花税暂行条例》</w:t>
            </w:r>
            <w:r w:rsidRPr="001471ED">
              <w:rPr>
                <w:rFonts w:ascii="SimSun" w:eastAsia="SimSun" w:hAnsi="SimSun"/>
                <w:szCs w:val="21"/>
              </w:rPr>
              <w:t>(</w:t>
            </w:r>
            <w:r w:rsidRPr="001471ED">
              <w:rPr>
                <w:rFonts w:ascii="SimSun" w:eastAsia="SimSun" w:hAnsi="SimSun" w:hint="eastAsia"/>
                <w:szCs w:val="21"/>
              </w:rPr>
              <w:t>以下简称《条例》</w:t>
            </w:r>
            <w:r w:rsidRPr="001471ED">
              <w:rPr>
                <w:rFonts w:ascii="SimSun" w:eastAsia="SimSun" w:hAnsi="SimSun"/>
                <w:szCs w:val="21"/>
              </w:rPr>
              <w:t>)</w:t>
            </w:r>
            <w:r w:rsidRPr="001471ED">
              <w:rPr>
                <w:rFonts w:ascii="SimSun" w:eastAsia="SimSun" w:hAnsi="SimSun" w:hint="eastAsia"/>
                <w:szCs w:val="21"/>
              </w:rPr>
              <w:t>及其施行细则等相关法律法规，制定本规程。</w:t>
            </w:r>
          </w:p>
          <w:p w:rsidR="001471ED" w:rsidRPr="001471ED" w:rsidRDefault="001471ED" w:rsidP="001471ED">
            <w:pPr>
              <w:wordWrap w:val="0"/>
              <w:autoSpaceDE w:val="0"/>
              <w:autoSpaceDN w:val="0"/>
              <w:snapToGrid w:val="0"/>
              <w:spacing w:line="290" w:lineRule="atLeast"/>
              <w:rPr>
                <w:rFonts w:ascii="SimSun" w:eastAsia="SimSun" w:hAnsi="SimSun"/>
                <w:szCs w:val="21"/>
              </w:rPr>
            </w:pPr>
            <w:r w:rsidRPr="001471ED">
              <w:rPr>
                <w:rFonts w:ascii="SimSun" w:eastAsia="SimSun" w:hAnsi="SimSun" w:hint="eastAsia"/>
                <w:szCs w:val="21"/>
              </w:rPr>
              <w:t>第二条</w:t>
            </w:r>
            <w:r w:rsidRPr="001471ED">
              <w:rPr>
                <w:rFonts w:ascii="SimSun" w:eastAsia="SimSun" w:hAnsi="SimSun"/>
                <w:szCs w:val="21"/>
              </w:rPr>
              <w:t xml:space="preserve"> </w:t>
            </w:r>
            <w:r w:rsidRPr="001471ED">
              <w:rPr>
                <w:rFonts w:ascii="SimSun" w:eastAsia="SimSun" w:hAnsi="SimSun" w:hint="eastAsia"/>
                <w:szCs w:val="21"/>
              </w:rPr>
              <w:t>本规程适用于除证券交易外的印花税税源管理、税款征收、减免税和退税管理、风险管理等事项，其他管理事项按照有关规定执行。</w:t>
            </w:r>
          </w:p>
          <w:p w:rsidR="001471ED" w:rsidRPr="001471ED" w:rsidRDefault="001471ED" w:rsidP="001471ED">
            <w:pPr>
              <w:wordWrap w:val="0"/>
              <w:autoSpaceDE w:val="0"/>
              <w:autoSpaceDN w:val="0"/>
              <w:snapToGrid w:val="0"/>
              <w:spacing w:line="290" w:lineRule="atLeast"/>
              <w:rPr>
                <w:rFonts w:ascii="SimSun" w:eastAsia="SimSun" w:hAnsi="SimSun"/>
                <w:szCs w:val="21"/>
              </w:rPr>
            </w:pPr>
            <w:r w:rsidRPr="001471ED">
              <w:rPr>
                <w:rFonts w:ascii="SimSun" w:eastAsia="SimSun" w:hAnsi="SimSun" w:hint="eastAsia"/>
                <w:szCs w:val="21"/>
              </w:rPr>
              <w:t>第三条</w:t>
            </w:r>
            <w:r w:rsidRPr="001471ED">
              <w:rPr>
                <w:rFonts w:ascii="SimSun" w:eastAsia="SimSun" w:hAnsi="SimSun"/>
                <w:szCs w:val="21"/>
              </w:rPr>
              <w:t xml:space="preserve"> </w:t>
            </w:r>
            <w:r w:rsidRPr="001471ED">
              <w:rPr>
                <w:rFonts w:ascii="SimSun" w:eastAsia="SimSun" w:hAnsi="SimSun" w:hint="eastAsia"/>
                <w:szCs w:val="21"/>
              </w:rPr>
              <w:t>印花税管理应当坚持依法治税原则，按照法定权限与程序，严格执行相关法律法规和税收政策，坚决维护税法的权威性和严肃性，切实保护纳税人合法权益。</w:t>
            </w:r>
          </w:p>
          <w:p w:rsidR="001471ED" w:rsidRPr="001471ED" w:rsidRDefault="001471ED" w:rsidP="001471ED">
            <w:pPr>
              <w:wordWrap w:val="0"/>
              <w:autoSpaceDE w:val="0"/>
              <w:autoSpaceDN w:val="0"/>
              <w:snapToGrid w:val="0"/>
              <w:spacing w:line="290" w:lineRule="atLeast"/>
              <w:rPr>
                <w:rFonts w:ascii="SimSun" w:eastAsia="SimSun" w:hAnsi="SimSun"/>
                <w:spacing w:val="6"/>
                <w:szCs w:val="21"/>
              </w:rPr>
            </w:pPr>
            <w:r w:rsidRPr="001471ED">
              <w:rPr>
                <w:rFonts w:ascii="SimSun" w:eastAsia="SimSun" w:hAnsi="SimSun" w:hint="eastAsia"/>
                <w:szCs w:val="21"/>
              </w:rPr>
              <w:t>第四条</w:t>
            </w:r>
            <w:r w:rsidRPr="001471ED">
              <w:rPr>
                <w:rFonts w:ascii="SimSun" w:eastAsia="SimSun" w:hAnsi="SimSun"/>
                <w:szCs w:val="21"/>
              </w:rPr>
              <w:t xml:space="preserve"> </w:t>
            </w:r>
            <w:r w:rsidRPr="001471ED">
              <w:rPr>
                <w:rFonts w:ascii="SimSun" w:eastAsia="SimSun" w:hAnsi="SimSun" w:hint="eastAsia"/>
                <w:spacing w:val="6"/>
                <w:szCs w:val="21"/>
              </w:rPr>
              <w:t>税务机关应当根据《条例》和相关法律法规要求，优化纳税服务，减轻纳税人办税负担，加强部门协作，提高印花税征管质效，实现信息管税。</w:t>
            </w:r>
          </w:p>
          <w:p w:rsidR="001471ED" w:rsidRDefault="001471ED" w:rsidP="001471ED">
            <w:pPr>
              <w:wordWrap w:val="0"/>
              <w:autoSpaceDE w:val="0"/>
              <w:autoSpaceDN w:val="0"/>
              <w:snapToGrid w:val="0"/>
              <w:spacing w:line="290" w:lineRule="atLeast"/>
              <w:rPr>
                <w:rFonts w:ascii="SimSun" w:eastAsia="SimSun" w:hAnsi="SimSun" w:hint="eastAsia"/>
                <w:szCs w:val="21"/>
              </w:rPr>
            </w:pPr>
          </w:p>
          <w:p w:rsidR="001471ED" w:rsidRPr="001471ED" w:rsidRDefault="001471ED" w:rsidP="001471ED">
            <w:pPr>
              <w:wordWrap w:val="0"/>
              <w:autoSpaceDE w:val="0"/>
              <w:autoSpaceDN w:val="0"/>
              <w:snapToGrid w:val="0"/>
              <w:spacing w:line="290" w:lineRule="atLeast"/>
              <w:rPr>
                <w:rFonts w:ascii="SimSun" w:eastAsia="SimSun" w:hAnsi="SimSun"/>
                <w:szCs w:val="21"/>
              </w:rPr>
            </w:pPr>
          </w:p>
          <w:p w:rsidR="001471ED" w:rsidRPr="001471ED" w:rsidRDefault="001471ED" w:rsidP="001471ED">
            <w:pPr>
              <w:wordWrap w:val="0"/>
              <w:autoSpaceDE w:val="0"/>
              <w:autoSpaceDN w:val="0"/>
              <w:snapToGrid w:val="0"/>
              <w:spacing w:line="290" w:lineRule="atLeast"/>
              <w:rPr>
                <w:rFonts w:ascii="SimSun" w:eastAsia="SimSun" w:hAnsi="SimSun"/>
                <w:szCs w:val="21"/>
              </w:rPr>
            </w:pPr>
            <w:r w:rsidRPr="001471ED">
              <w:rPr>
                <w:rFonts w:ascii="SimSun" w:eastAsia="SimSun" w:hAnsi="SimSun" w:hint="eastAsia"/>
                <w:szCs w:val="21"/>
              </w:rPr>
              <w:t>第二章</w:t>
            </w:r>
            <w:r w:rsidRPr="001471ED">
              <w:rPr>
                <w:rFonts w:ascii="SimSun" w:eastAsia="SimSun" w:hAnsi="SimSun"/>
                <w:szCs w:val="21"/>
              </w:rPr>
              <w:t xml:space="preserve"> </w:t>
            </w:r>
            <w:r w:rsidRPr="001471ED">
              <w:rPr>
                <w:rFonts w:ascii="SimSun" w:eastAsia="SimSun" w:hAnsi="SimSun" w:hint="eastAsia"/>
                <w:szCs w:val="21"/>
              </w:rPr>
              <w:t>税源管理</w:t>
            </w:r>
          </w:p>
          <w:p w:rsidR="001471ED" w:rsidRPr="001471ED" w:rsidRDefault="001471ED" w:rsidP="001471ED">
            <w:pPr>
              <w:wordWrap w:val="0"/>
              <w:autoSpaceDE w:val="0"/>
              <w:autoSpaceDN w:val="0"/>
              <w:snapToGrid w:val="0"/>
              <w:spacing w:line="290" w:lineRule="atLeast"/>
              <w:rPr>
                <w:rFonts w:ascii="SimSun" w:eastAsia="SimSun" w:hAnsi="SimSun"/>
                <w:spacing w:val="16"/>
                <w:szCs w:val="21"/>
              </w:rPr>
            </w:pPr>
            <w:r w:rsidRPr="001471ED">
              <w:rPr>
                <w:rFonts w:ascii="SimSun" w:eastAsia="SimSun" w:hAnsi="SimSun" w:hint="eastAsia"/>
                <w:szCs w:val="21"/>
              </w:rPr>
              <w:t>第五条</w:t>
            </w:r>
            <w:r w:rsidRPr="001471ED">
              <w:rPr>
                <w:rFonts w:ascii="SimSun" w:eastAsia="SimSun" w:hAnsi="SimSun"/>
                <w:szCs w:val="21"/>
              </w:rPr>
              <w:t xml:space="preserve"> </w:t>
            </w:r>
            <w:r w:rsidRPr="001471ED">
              <w:rPr>
                <w:rFonts w:ascii="SimSun" w:eastAsia="SimSun" w:hAnsi="SimSun" w:hint="eastAsia"/>
                <w:spacing w:val="16"/>
                <w:szCs w:val="21"/>
              </w:rPr>
              <w:t>纳税人应当如实提供、妥善保存印花税应纳税凭证（以下简称“应纳税凭证”）等有关纳税资料，统一设置、登记和保管《印花税应纳税凭证登记簿》（以下简称《登记簿》），及时、准确、完整记录应纳税凭证的书立、领受情</w:t>
            </w:r>
            <w:r w:rsidRPr="001471ED">
              <w:rPr>
                <w:rFonts w:ascii="SimSun" w:eastAsia="SimSun" w:hAnsi="SimSun" w:hint="eastAsia"/>
                <w:spacing w:val="16"/>
                <w:szCs w:val="21"/>
              </w:rPr>
              <w:lastRenderedPageBreak/>
              <w:t>况。</w:t>
            </w:r>
          </w:p>
          <w:p w:rsidR="001471ED" w:rsidRPr="001471ED" w:rsidRDefault="001471ED" w:rsidP="001471ED">
            <w:pPr>
              <w:wordWrap w:val="0"/>
              <w:autoSpaceDE w:val="0"/>
              <w:autoSpaceDN w:val="0"/>
              <w:snapToGrid w:val="0"/>
              <w:spacing w:line="290" w:lineRule="atLeast"/>
              <w:rPr>
                <w:rFonts w:ascii="SimSun" w:eastAsia="SimSun" w:hAnsi="SimSun"/>
                <w:szCs w:val="21"/>
              </w:rPr>
            </w:pPr>
            <w:r w:rsidRPr="001471ED">
              <w:rPr>
                <w:rFonts w:ascii="SimSun" w:eastAsia="SimSun" w:hAnsi="SimSun" w:hint="eastAsia"/>
                <w:szCs w:val="21"/>
              </w:rPr>
              <w:t>《登记簿》的内容包括：应纳税凭证种类、应纳税凭证编号、凭证书立各方（或领受人）名称、书立（领受）时间、应纳税凭证金额、件数等。</w:t>
            </w:r>
          </w:p>
          <w:p w:rsidR="001471ED" w:rsidRPr="001471ED" w:rsidRDefault="001471ED" w:rsidP="001471ED">
            <w:pPr>
              <w:wordWrap w:val="0"/>
              <w:autoSpaceDE w:val="0"/>
              <w:autoSpaceDN w:val="0"/>
              <w:snapToGrid w:val="0"/>
              <w:spacing w:line="290" w:lineRule="atLeast"/>
              <w:rPr>
                <w:rFonts w:ascii="SimSun" w:eastAsia="SimSun" w:hAnsi="SimSun"/>
                <w:szCs w:val="21"/>
              </w:rPr>
            </w:pPr>
            <w:r w:rsidRPr="001471ED">
              <w:rPr>
                <w:rFonts w:ascii="SimSun" w:eastAsia="SimSun" w:hAnsi="SimSun" w:hint="eastAsia"/>
                <w:szCs w:val="21"/>
              </w:rPr>
              <w:t>应纳税凭证保存期限按照《征管法》的有关规定执行。</w:t>
            </w:r>
          </w:p>
          <w:p w:rsidR="001471ED" w:rsidRPr="001471ED" w:rsidRDefault="001471ED" w:rsidP="001471ED">
            <w:pPr>
              <w:wordWrap w:val="0"/>
              <w:autoSpaceDE w:val="0"/>
              <w:autoSpaceDN w:val="0"/>
              <w:snapToGrid w:val="0"/>
              <w:spacing w:line="290" w:lineRule="atLeast"/>
              <w:rPr>
                <w:rFonts w:ascii="SimSun" w:eastAsia="SimSun" w:hAnsi="SimSun"/>
                <w:szCs w:val="21"/>
              </w:rPr>
            </w:pPr>
            <w:r w:rsidRPr="001471ED">
              <w:rPr>
                <w:rFonts w:ascii="SimSun" w:eastAsia="SimSun" w:hAnsi="SimSun" w:hint="eastAsia"/>
                <w:szCs w:val="21"/>
              </w:rPr>
              <w:t>第六条</w:t>
            </w:r>
            <w:r w:rsidRPr="001471ED">
              <w:rPr>
                <w:rFonts w:ascii="SimSun" w:eastAsia="SimSun" w:hAnsi="SimSun"/>
                <w:szCs w:val="21"/>
              </w:rPr>
              <w:t xml:space="preserve"> </w:t>
            </w:r>
            <w:r w:rsidRPr="001471ED">
              <w:rPr>
                <w:rFonts w:ascii="SimSun" w:eastAsia="SimSun" w:hAnsi="SimSun" w:hint="eastAsia"/>
                <w:szCs w:val="21"/>
              </w:rPr>
              <w:t>税务机关可与银行、保险、工商、房地产管理等有关部门建立定期信息交换制度，利用相关信息加强印花税税源管理。</w:t>
            </w:r>
          </w:p>
          <w:p w:rsidR="001471ED" w:rsidRPr="001471ED" w:rsidRDefault="001471ED" w:rsidP="001471ED">
            <w:pPr>
              <w:wordWrap w:val="0"/>
              <w:autoSpaceDE w:val="0"/>
              <w:autoSpaceDN w:val="0"/>
              <w:snapToGrid w:val="0"/>
              <w:spacing w:line="290" w:lineRule="atLeast"/>
              <w:rPr>
                <w:rFonts w:ascii="SimSun" w:eastAsia="SimSun" w:hAnsi="SimSun"/>
                <w:szCs w:val="21"/>
              </w:rPr>
            </w:pPr>
            <w:r w:rsidRPr="001471ED">
              <w:rPr>
                <w:rFonts w:ascii="SimSun" w:eastAsia="SimSun" w:hAnsi="SimSun" w:hint="eastAsia"/>
                <w:szCs w:val="21"/>
              </w:rPr>
              <w:t>第七条</w:t>
            </w:r>
            <w:r w:rsidRPr="001471ED">
              <w:rPr>
                <w:rFonts w:ascii="SimSun" w:eastAsia="SimSun" w:hAnsi="SimSun"/>
                <w:szCs w:val="21"/>
              </w:rPr>
              <w:t xml:space="preserve"> </w:t>
            </w:r>
            <w:r w:rsidRPr="001471ED">
              <w:rPr>
                <w:rFonts w:ascii="SimSun" w:eastAsia="SimSun" w:hAnsi="SimSun" w:hint="eastAsia"/>
                <w:szCs w:val="21"/>
              </w:rPr>
              <w:t>税务机关应当通过多种渠道和方式广泛宣传印花税政策，强化纳税辅导，提高纳税人的纳税意识和税法遵从度。</w:t>
            </w:r>
          </w:p>
          <w:p w:rsidR="001471ED" w:rsidRPr="001471ED" w:rsidRDefault="001471ED" w:rsidP="001471ED">
            <w:pPr>
              <w:wordWrap w:val="0"/>
              <w:autoSpaceDE w:val="0"/>
              <w:autoSpaceDN w:val="0"/>
              <w:snapToGrid w:val="0"/>
              <w:spacing w:line="290" w:lineRule="atLeast"/>
              <w:rPr>
                <w:rFonts w:ascii="SimSun" w:eastAsia="SimSun" w:hAnsi="SimSun"/>
                <w:szCs w:val="21"/>
              </w:rPr>
            </w:pPr>
          </w:p>
          <w:p w:rsidR="001471ED" w:rsidRPr="001471ED" w:rsidRDefault="001471ED" w:rsidP="001471ED">
            <w:pPr>
              <w:wordWrap w:val="0"/>
              <w:autoSpaceDE w:val="0"/>
              <w:autoSpaceDN w:val="0"/>
              <w:snapToGrid w:val="0"/>
              <w:spacing w:line="290" w:lineRule="atLeast"/>
              <w:rPr>
                <w:rFonts w:ascii="SimSun" w:eastAsia="SimSun" w:hAnsi="SimSun"/>
                <w:szCs w:val="21"/>
              </w:rPr>
            </w:pPr>
            <w:r w:rsidRPr="001471ED">
              <w:rPr>
                <w:rFonts w:ascii="SimSun" w:eastAsia="SimSun" w:hAnsi="SimSun" w:hint="eastAsia"/>
                <w:szCs w:val="21"/>
              </w:rPr>
              <w:t>第三章</w:t>
            </w:r>
            <w:r w:rsidRPr="001471ED">
              <w:rPr>
                <w:rFonts w:ascii="SimSun" w:eastAsia="SimSun" w:hAnsi="SimSun"/>
                <w:szCs w:val="21"/>
              </w:rPr>
              <w:t xml:space="preserve"> </w:t>
            </w:r>
            <w:r w:rsidRPr="001471ED">
              <w:rPr>
                <w:rFonts w:ascii="SimSun" w:eastAsia="SimSun" w:hAnsi="SimSun" w:hint="eastAsia"/>
                <w:szCs w:val="21"/>
              </w:rPr>
              <w:t>税款征收</w:t>
            </w:r>
          </w:p>
          <w:p w:rsidR="001471ED" w:rsidRPr="001471ED" w:rsidRDefault="001471ED" w:rsidP="001471ED">
            <w:pPr>
              <w:wordWrap w:val="0"/>
              <w:autoSpaceDE w:val="0"/>
              <w:autoSpaceDN w:val="0"/>
              <w:snapToGrid w:val="0"/>
              <w:spacing w:line="290" w:lineRule="atLeast"/>
              <w:rPr>
                <w:rFonts w:ascii="SimSun" w:eastAsia="SimSun" w:hAnsi="SimSun"/>
                <w:szCs w:val="21"/>
              </w:rPr>
            </w:pPr>
            <w:r w:rsidRPr="001471ED">
              <w:rPr>
                <w:rFonts w:ascii="SimSun" w:eastAsia="SimSun" w:hAnsi="SimSun" w:hint="eastAsia"/>
                <w:szCs w:val="21"/>
              </w:rPr>
              <w:t>第八条</w:t>
            </w:r>
            <w:r w:rsidRPr="001471ED">
              <w:rPr>
                <w:rFonts w:ascii="SimSun" w:eastAsia="SimSun" w:hAnsi="SimSun"/>
                <w:szCs w:val="21"/>
              </w:rPr>
              <w:t xml:space="preserve"> </w:t>
            </w:r>
            <w:r w:rsidRPr="001471ED">
              <w:rPr>
                <w:rFonts w:ascii="SimSun" w:eastAsia="SimSun" w:hAnsi="SimSun" w:hint="eastAsia"/>
                <w:szCs w:val="21"/>
              </w:rPr>
              <w:t>纳税人书立、领受或者使用《条例》列举的应纳税凭证和经财政部确定征税的其他凭证时，即发生纳税义务，应当根据应纳税凭证的性质，分别按《条例》所附《印花税税目税率表》对应的税目、税率，自行计算应纳税额，购买并一次贴足印花税票</w:t>
            </w:r>
            <w:r w:rsidRPr="001471ED">
              <w:rPr>
                <w:rFonts w:ascii="SimSun" w:eastAsia="SimSun" w:hAnsi="SimSun"/>
                <w:szCs w:val="21"/>
              </w:rPr>
              <w:t>(</w:t>
            </w:r>
            <w:r w:rsidRPr="001471ED">
              <w:rPr>
                <w:rFonts w:ascii="SimSun" w:eastAsia="SimSun" w:hAnsi="SimSun" w:hint="eastAsia"/>
                <w:szCs w:val="21"/>
              </w:rPr>
              <w:t>以下简称“贴花”</w:t>
            </w:r>
            <w:r w:rsidRPr="001471ED">
              <w:rPr>
                <w:rFonts w:ascii="SimSun" w:eastAsia="SimSun" w:hAnsi="SimSun"/>
                <w:szCs w:val="21"/>
              </w:rPr>
              <w:t>)。</w:t>
            </w:r>
          </w:p>
          <w:p w:rsidR="001471ED" w:rsidRPr="001471ED" w:rsidRDefault="001471ED" w:rsidP="001471ED">
            <w:pPr>
              <w:wordWrap w:val="0"/>
              <w:autoSpaceDE w:val="0"/>
              <w:autoSpaceDN w:val="0"/>
              <w:snapToGrid w:val="0"/>
              <w:spacing w:line="290" w:lineRule="atLeast"/>
              <w:rPr>
                <w:rFonts w:ascii="SimSun" w:eastAsia="SimSun" w:hAnsi="SimSun"/>
                <w:szCs w:val="21"/>
              </w:rPr>
            </w:pPr>
            <w:r w:rsidRPr="001471ED">
              <w:rPr>
                <w:rFonts w:ascii="SimSun" w:eastAsia="SimSun" w:hAnsi="SimSun" w:hint="eastAsia"/>
                <w:szCs w:val="21"/>
              </w:rPr>
              <w:t>第九条</w:t>
            </w:r>
            <w:r w:rsidRPr="001471ED">
              <w:rPr>
                <w:rFonts w:ascii="SimSun" w:eastAsia="SimSun" w:hAnsi="SimSun"/>
                <w:szCs w:val="21"/>
              </w:rPr>
              <w:t xml:space="preserve"> </w:t>
            </w:r>
            <w:r w:rsidRPr="001471ED">
              <w:rPr>
                <w:rFonts w:ascii="SimSun" w:eastAsia="SimSun" w:hAnsi="SimSun" w:hint="eastAsia"/>
                <w:szCs w:val="21"/>
              </w:rPr>
              <w:t>一份凭证应纳税额超过</w:t>
            </w:r>
            <w:r w:rsidRPr="001471ED">
              <w:rPr>
                <w:rFonts w:ascii="SimSun" w:eastAsia="SimSun" w:hAnsi="SimSun"/>
                <w:szCs w:val="21"/>
              </w:rPr>
              <w:t>500</w:t>
            </w:r>
            <w:r w:rsidRPr="001471ED">
              <w:rPr>
                <w:rFonts w:ascii="SimSun" w:eastAsia="SimSun" w:hAnsi="SimSun" w:hint="eastAsia"/>
                <w:szCs w:val="21"/>
              </w:rPr>
              <w:t>元的，纳税人可以采取将税收缴款书、完税证明其中一联粘贴在凭证上或者由地方税务机关在凭证上加注完税标记代替贴花。</w:t>
            </w:r>
          </w:p>
          <w:p w:rsidR="001471ED" w:rsidRPr="001471ED" w:rsidRDefault="001471ED" w:rsidP="001471ED">
            <w:pPr>
              <w:wordWrap w:val="0"/>
              <w:autoSpaceDE w:val="0"/>
              <w:autoSpaceDN w:val="0"/>
              <w:snapToGrid w:val="0"/>
              <w:spacing w:line="290" w:lineRule="atLeast"/>
              <w:rPr>
                <w:rFonts w:ascii="SimSun" w:eastAsia="SimSun" w:hAnsi="SimSun"/>
                <w:szCs w:val="21"/>
              </w:rPr>
            </w:pPr>
            <w:r w:rsidRPr="001471ED">
              <w:rPr>
                <w:rFonts w:ascii="SimSun" w:eastAsia="SimSun" w:hAnsi="SimSun" w:hint="eastAsia"/>
                <w:szCs w:val="21"/>
              </w:rPr>
              <w:t>第十条</w:t>
            </w:r>
            <w:r w:rsidRPr="001471ED">
              <w:rPr>
                <w:rFonts w:ascii="SimSun" w:eastAsia="SimSun" w:hAnsi="SimSun"/>
                <w:szCs w:val="21"/>
              </w:rPr>
              <w:t xml:space="preserve"> </w:t>
            </w:r>
            <w:r w:rsidRPr="001471ED">
              <w:rPr>
                <w:rFonts w:ascii="SimSun" w:eastAsia="SimSun" w:hAnsi="SimSun" w:hint="eastAsia"/>
                <w:szCs w:val="21"/>
              </w:rPr>
              <w:t>同一种类应纳税凭证，需频繁贴花的，可由纳税人根据实际情况自行决定是否采用按期汇总申报缴纳印花税的方式。汇总申报缴纳的期限不得超过一个月。</w:t>
            </w:r>
          </w:p>
          <w:p w:rsidR="001471ED" w:rsidRPr="001471ED" w:rsidRDefault="001471ED" w:rsidP="001471ED">
            <w:pPr>
              <w:wordWrap w:val="0"/>
              <w:autoSpaceDE w:val="0"/>
              <w:autoSpaceDN w:val="0"/>
              <w:snapToGrid w:val="0"/>
              <w:spacing w:line="290" w:lineRule="atLeast"/>
              <w:rPr>
                <w:rFonts w:ascii="SimSun" w:eastAsia="SimSun" w:hAnsi="SimSun"/>
                <w:szCs w:val="21"/>
              </w:rPr>
            </w:pPr>
            <w:r w:rsidRPr="001471ED">
              <w:rPr>
                <w:rFonts w:ascii="SimSun" w:eastAsia="SimSun" w:hAnsi="SimSun" w:hint="eastAsia"/>
                <w:szCs w:val="21"/>
              </w:rPr>
              <w:t>采用按期汇总申报缴纳方式的，一年内不得改变。</w:t>
            </w:r>
          </w:p>
          <w:p w:rsidR="001471ED" w:rsidRPr="001471ED" w:rsidRDefault="001471ED" w:rsidP="001471ED">
            <w:pPr>
              <w:wordWrap w:val="0"/>
              <w:autoSpaceDE w:val="0"/>
              <w:autoSpaceDN w:val="0"/>
              <w:snapToGrid w:val="0"/>
              <w:spacing w:line="290" w:lineRule="atLeast"/>
              <w:rPr>
                <w:rFonts w:ascii="SimSun" w:eastAsia="SimSun" w:hAnsi="SimSun"/>
                <w:szCs w:val="21"/>
              </w:rPr>
            </w:pPr>
            <w:r w:rsidRPr="001471ED">
              <w:rPr>
                <w:rFonts w:ascii="SimSun" w:eastAsia="SimSun" w:hAnsi="SimSun" w:hint="eastAsia"/>
                <w:szCs w:val="21"/>
              </w:rPr>
              <w:t>第十一条</w:t>
            </w:r>
            <w:r w:rsidRPr="001471ED">
              <w:rPr>
                <w:rFonts w:ascii="SimSun" w:eastAsia="SimSun" w:hAnsi="SimSun"/>
                <w:szCs w:val="21"/>
              </w:rPr>
              <w:t xml:space="preserve"> </w:t>
            </w:r>
            <w:r w:rsidRPr="001471ED">
              <w:rPr>
                <w:rFonts w:ascii="SimSun" w:eastAsia="SimSun" w:hAnsi="SimSun" w:hint="eastAsia"/>
                <w:szCs w:val="21"/>
              </w:rPr>
              <w:t>纳税人应按规定据实计算、缴纳印花税。</w:t>
            </w:r>
          </w:p>
          <w:p w:rsidR="001471ED" w:rsidRPr="001471ED" w:rsidRDefault="001471ED" w:rsidP="001471ED">
            <w:pPr>
              <w:wordWrap w:val="0"/>
              <w:autoSpaceDE w:val="0"/>
              <w:autoSpaceDN w:val="0"/>
              <w:snapToGrid w:val="0"/>
              <w:spacing w:line="290" w:lineRule="atLeast"/>
              <w:rPr>
                <w:rFonts w:ascii="SimSun" w:eastAsia="SimSun" w:hAnsi="SimSun"/>
                <w:szCs w:val="21"/>
              </w:rPr>
            </w:pPr>
            <w:r w:rsidRPr="001471ED">
              <w:rPr>
                <w:rFonts w:ascii="SimSun" w:eastAsia="SimSun" w:hAnsi="SimSun" w:hint="eastAsia"/>
                <w:szCs w:val="21"/>
              </w:rPr>
              <w:t>第十二条</w:t>
            </w:r>
            <w:r w:rsidRPr="001471ED">
              <w:rPr>
                <w:rFonts w:ascii="SimSun" w:eastAsia="SimSun" w:hAnsi="SimSun"/>
                <w:szCs w:val="21"/>
              </w:rPr>
              <w:t xml:space="preserve"> </w:t>
            </w:r>
            <w:r w:rsidRPr="001471ED">
              <w:rPr>
                <w:rFonts w:ascii="SimSun" w:eastAsia="SimSun" w:hAnsi="SimSun" w:hint="eastAsia"/>
                <w:szCs w:val="21"/>
              </w:rPr>
              <w:t>税务机关可以根据《征管法》及相关规定核定纳税人应纳税额。</w:t>
            </w:r>
          </w:p>
          <w:p w:rsidR="001471ED" w:rsidRPr="001471ED" w:rsidRDefault="001471ED" w:rsidP="001471ED">
            <w:pPr>
              <w:wordWrap w:val="0"/>
              <w:autoSpaceDE w:val="0"/>
              <w:autoSpaceDN w:val="0"/>
              <w:snapToGrid w:val="0"/>
              <w:spacing w:line="290" w:lineRule="atLeast"/>
              <w:rPr>
                <w:rFonts w:ascii="SimSun" w:eastAsia="SimSun" w:hAnsi="SimSun"/>
                <w:szCs w:val="21"/>
              </w:rPr>
            </w:pPr>
            <w:r w:rsidRPr="001471ED">
              <w:rPr>
                <w:rFonts w:ascii="SimSun" w:eastAsia="SimSun" w:hAnsi="SimSun" w:hint="eastAsia"/>
                <w:szCs w:val="21"/>
              </w:rPr>
              <w:t>第十三条</w:t>
            </w:r>
            <w:r w:rsidRPr="001471ED">
              <w:rPr>
                <w:rFonts w:ascii="SimSun" w:eastAsia="SimSun" w:hAnsi="SimSun"/>
                <w:szCs w:val="21"/>
              </w:rPr>
              <w:t xml:space="preserve"> </w:t>
            </w:r>
            <w:r w:rsidRPr="001471ED">
              <w:rPr>
                <w:rFonts w:ascii="SimSun" w:eastAsia="SimSun" w:hAnsi="SimSun" w:hint="eastAsia"/>
                <w:szCs w:val="21"/>
              </w:rPr>
              <w:t>税务机关应分行业对纳税人历年印花税的纳税情况、主营业务收入情况、应税合同的签订情况等进行统计、测算，评估各行业印花税纳税状况及税负水平，确定本地区不同行业应纳税凭</w:t>
            </w:r>
            <w:r w:rsidRPr="001471ED">
              <w:rPr>
                <w:rFonts w:ascii="SimSun" w:eastAsia="SimSun" w:hAnsi="SimSun" w:hint="eastAsia"/>
                <w:szCs w:val="21"/>
              </w:rPr>
              <w:lastRenderedPageBreak/>
              <w:t>证的核定标准。</w:t>
            </w:r>
          </w:p>
          <w:p w:rsidR="001471ED" w:rsidRPr="001471ED" w:rsidRDefault="001471ED" w:rsidP="001471ED">
            <w:pPr>
              <w:wordWrap w:val="0"/>
              <w:autoSpaceDE w:val="0"/>
              <w:autoSpaceDN w:val="0"/>
              <w:snapToGrid w:val="0"/>
              <w:spacing w:line="290" w:lineRule="atLeast"/>
              <w:rPr>
                <w:rFonts w:ascii="SimSun" w:eastAsia="SimSun" w:hAnsi="SimSun"/>
                <w:szCs w:val="21"/>
              </w:rPr>
            </w:pPr>
            <w:r w:rsidRPr="001471ED">
              <w:rPr>
                <w:rFonts w:ascii="SimSun" w:eastAsia="SimSun" w:hAnsi="SimSun" w:hint="eastAsia"/>
                <w:szCs w:val="21"/>
              </w:rPr>
              <w:t>第十四条</w:t>
            </w:r>
            <w:r w:rsidRPr="001471ED">
              <w:rPr>
                <w:rFonts w:ascii="SimSun" w:eastAsia="SimSun" w:hAnsi="SimSun"/>
                <w:szCs w:val="21"/>
              </w:rPr>
              <w:t xml:space="preserve"> </w:t>
            </w:r>
            <w:r w:rsidRPr="001471ED">
              <w:rPr>
                <w:rFonts w:ascii="SimSun" w:eastAsia="SimSun" w:hAnsi="SimSun" w:hint="eastAsia"/>
                <w:spacing w:val="6"/>
                <w:szCs w:val="21"/>
              </w:rPr>
              <w:t>实行核定征收印花税的，纳税期限为一个月，税额较小的，纳税期限可为一个季度，具体由主管税务机关确定。纳税人应当自纳税期满之日起</w:t>
            </w:r>
            <w:r w:rsidRPr="001471ED">
              <w:rPr>
                <w:rFonts w:ascii="SimSun" w:eastAsia="SimSun" w:hAnsi="SimSun"/>
                <w:spacing w:val="6"/>
                <w:szCs w:val="21"/>
              </w:rPr>
              <w:t>15</w:t>
            </w:r>
            <w:r w:rsidRPr="001471ED">
              <w:rPr>
                <w:rFonts w:ascii="SimSun" w:eastAsia="SimSun" w:hAnsi="SimSun" w:hint="eastAsia"/>
                <w:spacing w:val="6"/>
                <w:szCs w:val="21"/>
              </w:rPr>
              <w:t>日内，填写国家税务总局统一制定的纳税申报表申报缴纳核定征收的印花税。</w:t>
            </w:r>
          </w:p>
          <w:p w:rsidR="001471ED" w:rsidRPr="001471ED" w:rsidRDefault="001471ED" w:rsidP="001471ED">
            <w:pPr>
              <w:wordWrap w:val="0"/>
              <w:autoSpaceDE w:val="0"/>
              <w:autoSpaceDN w:val="0"/>
              <w:snapToGrid w:val="0"/>
              <w:spacing w:line="290" w:lineRule="atLeast"/>
              <w:rPr>
                <w:rFonts w:ascii="SimSun" w:eastAsia="SimSun" w:hAnsi="SimSun"/>
                <w:szCs w:val="21"/>
              </w:rPr>
            </w:pPr>
            <w:r w:rsidRPr="001471ED">
              <w:rPr>
                <w:rFonts w:ascii="SimSun" w:eastAsia="SimSun" w:hAnsi="SimSun" w:hint="eastAsia"/>
                <w:szCs w:val="21"/>
              </w:rPr>
              <w:t>第十五条</w:t>
            </w:r>
            <w:r w:rsidRPr="001471ED">
              <w:rPr>
                <w:rFonts w:ascii="SimSun" w:eastAsia="SimSun" w:hAnsi="SimSun"/>
                <w:szCs w:val="21"/>
              </w:rPr>
              <w:t xml:space="preserve"> </w:t>
            </w:r>
            <w:r w:rsidRPr="001471ED">
              <w:rPr>
                <w:rFonts w:ascii="SimSun" w:eastAsia="SimSun" w:hAnsi="SimSun" w:hint="eastAsia"/>
                <w:szCs w:val="21"/>
              </w:rPr>
              <w:t>纳税人对主管税务机关核定的应纳税额有异议的，或因生产经营情况发生变化需要重新核定的，可向主管税务机关提供相关证据，主管税务机关核实后进行调整。</w:t>
            </w:r>
          </w:p>
          <w:p w:rsidR="001471ED" w:rsidRPr="001471ED" w:rsidRDefault="001471ED" w:rsidP="001471ED">
            <w:pPr>
              <w:wordWrap w:val="0"/>
              <w:autoSpaceDE w:val="0"/>
              <w:autoSpaceDN w:val="0"/>
              <w:snapToGrid w:val="0"/>
              <w:spacing w:line="290" w:lineRule="atLeast"/>
              <w:rPr>
                <w:rFonts w:ascii="SimSun" w:eastAsia="SimSun" w:hAnsi="SimSun"/>
                <w:szCs w:val="21"/>
              </w:rPr>
            </w:pPr>
            <w:r w:rsidRPr="001471ED">
              <w:rPr>
                <w:rFonts w:ascii="SimSun" w:eastAsia="SimSun" w:hAnsi="SimSun" w:hint="eastAsia"/>
                <w:szCs w:val="21"/>
              </w:rPr>
              <w:t>第十六条</w:t>
            </w:r>
            <w:r w:rsidRPr="001471ED">
              <w:rPr>
                <w:rFonts w:ascii="SimSun" w:eastAsia="SimSun" w:hAnsi="SimSun"/>
                <w:szCs w:val="21"/>
              </w:rPr>
              <w:t xml:space="preserve"> </w:t>
            </w:r>
            <w:r w:rsidRPr="001471ED">
              <w:rPr>
                <w:rFonts w:ascii="SimSun" w:eastAsia="SimSun" w:hAnsi="SimSun" w:hint="eastAsia"/>
                <w:szCs w:val="21"/>
              </w:rPr>
              <w:t>主管税务机关核定征收印花税，应当向纳税人送达《税务事项通知书》，并注明核定征收的方法和税款缴纳期限。</w:t>
            </w:r>
          </w:p>
          <w:p w:rsidR="001471ED" w:rsidRPr="001471ED" w:rsidRDefault="001471ED" w:rsidP="001471ED">
            <w:pPr>
              <w:wordWrap w:val="0"/>
              <w:autoSpaceDE w:val="0"/>
              <w:autoSpaceDN w:val="0"/>
              <w:snapToGrid w:val="0"/>
              <w:spacing w:line="290" w:lineRule="atLeast"/>
              <w:rPr>
                <w:rFonts w:ascii="SimSun" w:eastAsia="SimSun" w:hAnsi="SimSun"/>
                <w:spacing w:val="10"/>
                <w:szCs w:val="21"/>
              </w:rPr>
            </w:pPr>
            <w:r w:rsidRPr="001471ED">
              <w:rPr>
                <w:rFonts w:ascii="SimSun" w:eastAsia="SimSun" w:hAnsi="SimSun" w:hint="eastAsia"/>
                <w:szCs w:val="21"/>
              </w:rPr>
              <w:t>第十七条</w:t>
            </w:r>
            <w:r w:rsidRPr="001471ED">
              <w:rPr>
                <w:rFonts w:ascii="SimSun" w:eastAsia="SimSun" w:hAnsi="SimSun"/>
                <w:szCs w:val="21"/>
              </w:rPr>
              <w:t xml:space="preserve"> </w:t>
            </w:r>
            <w:r w:rsidRPr="001471ED">
              <w:rPr>
                <w:rFonts w:ascii="SimSun" w:eastAsia="SimSun" w:hAnsi="SimSun" w:hint="eastAsia"/>
                <w:spacing w:val="10"/>
                <w:szCs w:val="21"/>
              </w:rPr>
              <w:t>税务机关应当建立印花税基础资料库，内容包括分行业印花税纳税情况、分户纳税资料等，并确定科学的印花税评估方法或模型，据此及时、合理地做好印花税征收管理工作。</w:t>
            </w:r>
          </w:p>
          <w:p w:rsidR="001471ED" w:rsidRPr="001471ED" w:rsidRDefault="001471ED" w:rsidP="001471ED">
            <w:pPr>
              <w:wordWrap w:val="0"/>
              <w:autoSpaceDE w:val="0"/>
              <w:autoSpaceDN w:val="0"/>
              <w:snapToGrid w:val="0"/>
              <w:spacing w:line="290" w:lineRule="atLeast"/>
              <w:rPr>
                <w:rFonts w:ascii="SimSun" w:eastAsia="SimSun" w:hAnsi="SimSun"/>
                <w:szCs w:val="21"/>
              </w:rPr>
            </w:pPr>
            <w:r w:rsidRPr="001471ED">
              <w:rPr>
                <w:rFonts w:ascii="SimSun" w:eastAsia="SimSun" w:hAnsi="SimSun" w:hint="eastAsia"/>
                <w:szCs w:val="21"/>
              </w:rPr>
              <w:t>第十八条</w:t>
            </w:r>
            <w:r w:rsidRPr="001471ED">
              <w:rPr>
                <w:rFonts w:ascii="SimSun" w:eastAsia="SimSun" w:hAnsi="SimSun"/>
                <w:szCs w:val="21"/>
              </w:rPr>
              <w:t xml:space="preserve"> </w:t>
            </w:r>
            <w:r w:rsidRPr="001471ED">
              <w:rPr>
                <w:rFonts w:ascii="SimSun" w:eastAsia="SimSun" w:hAnsi="SimSun" w:hint="eastAsia"/>
                <w:szCs w:val="21"/>
              </w:rPr>
              <w:t>税务机关根据印花税征收管理的需要，本着既加强源泉控管，又方便纳税人的原则，按照《国家税务总局关于发布〈委托代征管理办法〉的公告》（国家税务总局公告</w:t>
            </w:r>
            <w:r w:rsidRPr="001471ED">
              <w:rPr>
                <w:rFonts w:ascii="SimSun" w:eastAsia="SimSun" w:hAnsi="SimSun"/>
                <w:szCs w:val="21"/>
              </w:rPr>
              <w:t>2013</w:t>
            </w:r>
            <w:r w:rsidRPr="001471ED">
              <w:rPr>
                <w:rFonts w:ascii="SimSun" w:eastAsia="SimSun" w:hAnsi="SimSun" w:hint="eastAsia"/>
                <w:szCs w:val="21"/>
              </w:rPr>
              <w:t>年第</w:t>
            </w:r>
            <w:r w:rsidRPr="001471ED">
              <w:rPr>
                <w:rFonts w:ascii="SimSun" w:eastAsia="SimSun" w:hAnsi="SimSun"/>
                <w:szCs w:val="21"/>
              </w:rPr>
              <w:t>24</w:t>
            </w:r>
            <w:r w:rsidRPr="001471ED">
              <w:rPr>
                <w:rFonts w:ascii="SimSun" w:eastAsia="SimSun" w:hAnsi="SimSun" w:hint="eastAsia"/>
                <w:szCs w:val="21"/>
              </w:rPr>
              <w:t>号，以下简称《委托代征管理办法》）有关规定，可委托银行、保险、工商、房地产管理等有关部门，代征借款合同、财产保险合同、权利许可证照、产权转移书据、建设工程承包合同等的印花税。</w:t>
            </w:r>
          </w:p>
          <w:p w:rsidR="001471ED" w:rsidRPr="001471ED" w:rsidRDefault="001471ED" w:rsidP="001471ED">
            <w:pPr>
              <w:wordWrap w:val="0"/>
              <w:autoSpaceDE w:val="0"/>
              <w:autoSpaceDN w:val="0"/>
              <w:snapToGrid w:val="0"/>
              <w:spacing w:line="290" w:lineRule="atLeast"/>
              <w:rPr>
                <w:rFonts w:ascii="SimSun" w:eastAsia="SimSun" w:hAnsi="SimSun"/>
                <w:szCs w:val="21"/>
              </w:rPr>
            </w:pPr>
            <w:r w:rsidRPr="001471ED">
              <w:rPr>
                <w:rFonts w:ascii="SimSun" w:eastAsia="SimSun" w:hAnsi="SimSun" w:hint="eastAsia"/>
                <w:szCs w:val="21"/>
              </w:rPr>
              <w:t>第十九条</w:t>
            </w:r>
            <w:r w:rsidRPr="001471ED">
              <w:rPr>
                <w:rFonts w:ascii="SimSun" w:eastAsia="SimSun" w:hAnsi="SimSun"/>
                <w:szCs w:val="21"/>
              </w:rPr>
              <w:t xml:space="preserve"> </w:t>
            </w:r>
            <w:r w:rsidRPr="001471ED">
              <w:rPr>
                <w:rFonts w:ascii="SimSun" w:eastAsia="SimSun" w:hAnsi="SimSun" w:hint="eastAsia"/>
                <w:szCs w:val="21"/>
              </w:rPr>
              <w:t>税务机关和受托代征人应严格按照《委托代征管理办法》的规定履行各自职责。违反规定的，应当追究相应的法律责任。</w:t>
            </w:r>
          </w:p>
          <w:p w:rsidR="001471ED" w:rsidRPr="001471ED" w:rsidRDefault="001471ED" w:rsidP="001471ED">
            <w:pPr>
              <w:wordWrap w:val="0"/>
              <w:autoSpaceDE w:val="0"/>
              <w:autoSpaceDN w:val="0"/>
              <w:snapToGrid w:val="0"/>
              <w:spacing w:line="290" w:lineRule="atLeast"/>
              <w:rPr>
                <w:rFonts w:ascii="SimSun" w:eastAsia="SimSun" w:hAnsi="SimSun"/>
                <w:szCs w:val="21"/>
              </w:rPr>
            </w:pPr>
            <w:r w:rsidRPr="001471ED">
              <w:rPr>
                <w:rFonts w:ascii="SimSun" w:eastAsia="SimSun" w:hAnsi="SimSun" w:hint="eastAsia"/>
                <w:szCs w:val="21"/>
              </w:rPr>
              <w:t>第二十条</w:t>
            </w:r>
            <w:r w:rsidRPr="001471ED">
              <w:rPr>
                <w:rFonts w:ascii="SimSun" w:eastAsia="SimSun" w:hAnsi="SimSun"/>
                <w:szCs w:val="21"/>
              </w:rPr>
              <w:t xml:space="preserve"> </w:t>
            </w:r>
            <w:r w:rsidRPr="001471ED">
              <w:rPr>
                <w:rFonts w:ascii="SimSun" w:eastAsia="SimSun" w:hAnsi="SimSun" w:hint="eastAsia"/>
                <w:szCs w:val="21"/>
              </w:rPr>
              <w:t>税务机关在印花税征管中要加强部门协作，实现相关信息共享，构建综合治税机制。</w:t>
            </w:r>
          </w:p>
          <w:p w:rsidR="001471ED" w:rsidRPr="001471ED" w:rsidRDefault="001471ED" w:rsidP="001471ED">
            <w:pPr>
              <w:wordWrap w:val="0"/>
              <w:autoSpaceDE w:val="0"/>
              <w:autoSpaceDN w:val="0"/>
              <w:snapToGrid w:val="0"/>
              <w:spacing w:line="290" w:lineRule="atLeast"/>
              <w:rPr>
                <w:rFonts w:ascii="SimSun" w:eastAsia="SimSun" w:hAnsi="SimSun"/>
                <w:szCs w:val="21"/>
              </w:rPr>
            </w:pPr>
          </w:p>
          <w:p w:rsidR="001471ED" w:rsidRPr="001471ED" w:rsidRDefault="001471ED" w:rsidP="001471ED">
            <w:pPr>
              <w:wordWrap w:val="0"/>
              <w:autoSpaceDE w:val="0"/>
              <w:autoSpaceDN w:val="0"/>
              <w:snapToGrid w:val="0"/>
              <w:spacing w:line="290" w:lineRule="atLeast"/>
              <w:rPr>
                <w:rFonts w:ascii="SimSun" w:eastAsia="SimSun" w:hAnsi="SimSun"/>
                <w:szCs w:val="21"/>
              </w:rPr>
            </w:pPr>
            <w:r w:rsidRPr="001471ED">
              <w:rPr>
                <w:rFonts w:ascii="SimSun" w:eastAsia="SimSun" w:hAnsi="SimSun" w:hint="eastAsia"/>
                <w:szCs w:val="21"/>
              </w:rPr>
              <w:t>第四章</w:t>
            </w:r>
            <w:r w:rsidRPr="001471ED">
              <w:rPr>
                <w:rFonts w:ascii="SimSun" w:eastAsia="SimSun" w:hAnsi="SimSun"/>
                <w:szCs w:val="21"/>
              </w:rPr>
              <w:t xml:space="preserve"> </w:t>
            </w:r>
            <w:r w:rsidRPr="001471ED">
              <w:rPr>
                <w:rFonts w:ascii="SimSun" w:eastAsia="SimSun" w:hAnsi="SimSun" w:hint="eastAsia"/>
                <w:szCs w:val="21"/>
              </w:rPr>
              <w:t>减免税和退税管理</w:t>
            </w:r>
          </w:p>
          <w:p w:rsidR="001471ED" w:rsidRPr="001471ED" w:rsidRDefault="001471ED" w:rsidP="001471ED">
            <w:pPr>
              <w:wordWrap w:val="0"/>
              <w:autoSpaceDE w:val="0"/>
              <w:autoSpaceDN w:val="0"/>
              <w:snapToGrid w:val="0"/>
              <w:spacing w:line="290" w:lineRule="atLeast"/>
              <w:rPr>
                <w:rFonts w:ascii="SimSun" w:eastAsia="SimSun" w:hAnsi="SimSun"/>
                <w:szCs w:val="21"/>
              </w:rPr>
            </w:pPr>
            <w:r w:rsidRPr="001471ED">
              <w:rPr>
                <w:rFonts w:ascii="SimSun" w:eastAsia="SimSun" w:hAnsi="SimSun" w:hint="eastAsia"/>
                <w:szCs w:val="21"/>
              </w:rPr>
              <w:t>第二十一条</w:t>
            </w:r>
            <w:r w:rsidRPr="001471ED">
              <w:rPr>
                <w:rFonts w:ascii="SimSun" w:eastAsia="SimSun" w:hAnsi="SimSun"/>
                <w:szCs w:val="21"/>
              </w:rPr>
              <w:t xml:space="preserve"> </w:t>
            </w:r>
            <w:r w:rsidRPr="001471ED">
              <w:rPr>
                <w:rFonts w:ascii="SimSun" w:eastAsia="SimSun" w:hAnsi="SimSun" w:hint="eastAsia"/>
                <w:szCs w:val="21"/>
              </w:rPr>
              <w:t>税务机关应当依照《条例》和相关规定做好印花税的减免税工作。</w:t>
            </w:r>
          </w:p>
          <w:p w:rsidR="001471ED" w:rsidRPr="001471ED" w:rsidRDefault="001471ED" w:rsidP="001471ED">
            <w:pPr>
              <w:wordWrap w:val="0"/>
              <w:autoSpaceDE w:val="0"/>
              <w:autoSpaceDN w:val="0"/>
              <w:snapToGrid w:val="0"/>
              <w:spacing w:line="290" w:lineRule="atLeast"/>
              <w:rPr>
                <w:rFonts w:ascii="SimSun" w:eastAsia="SimSun" w:hAnsi="SimSun"/>
                <w:szCs w:val="21"/>
              </w:rPr>
            </w:pPr>
            <w:r w:rsidRPr="001471ED">
              <w:rPr>
                <w:rFonts w:ascii="SimSun" w:eastAsia="SimSun" w:hAnsi="SimSun" w:hint="eastAsia"/>
                <w:szCs w:val="21"/>
              </w:rPr>
              <w:t>第二十二条</w:t>
            </w:r>
            <w:r w:rsidRPr="001471ED">
              <w:rPr>
                <w:rFonts w:ascii="SimSun" w:eastAsia="SimSun" w:hAnsi="SimSun"/>
                <w:szCs w:val="21"/>
              </w:rPr>
              <w:t xml:space="preserve"> </w:t>
            </w:r>
            <w:r w:rsidRPr="001471ED">
              <w:rPr>
                <w:rFonts w:ascii="SimSun" w:eastAsia="SimSun" w:hAnsi="SimSun" w:hint="eastAsia"/>
                <w:szCs w:val="21"/>
              </w:rPr>
              <w:t>印花税实行减免税备案管理，减免税备案资料应当包括：</w:t>
            </w:r>
          </w:p>
          <w:p w:rsidR="001471ED" w:rsidRPr="001471ED" w:rsidRDefault="001471ED" w:rsidP="001471ED">
            <w:pPr>
              <w:wordWrap w:val="0"/>
              <w:autoSpaceDE w:val="0"/>
              <w:autoSpaceDN w:val="0"/>
              <w:snapToGrid w:val="0"/>
              <w:spacing w:line="290" w:lineRule="atLeast"/>
              <w:rPr>
                <w:rFonts w:ascii="SimSun" w:eastAsia="SimSun" w:hAnsi="SimSun"/>
                <w:szCs w:val="21"/>
              </w:rPr>
            </w:pPr>
            <w:r w:rsidRPr="001471ED">
              <w:rPr>
                <w:rFonts w:ascii="SimSun" w:eastAsia="SimSun" w:hAnsi="SimSun" w:hint="eastAsia"/>
                <w:szCs w:val="21"/>
              </w:rPr>
              <w:lastRenderedPageBreak/>
              <w:t>（一）纳税人减免税备案登记表；</w:t>
            </w:r>
          </w:p>
          <w:p w:rsidR="001471ED" w:rsidRPr="001471ED" w:rsidRDefault="001471ED" w:rsidP="001471ED">
            <w:pPr>
              <w:wordWrap w:val="0"/>
              <w:autoSpaceDE w:val="0"/>
              <w:autoSpaceDN w:val="0"/>
              <w:snapToGrid w:val="0"/>
              <w:spacing w:line="290" w:lineRule="atLeast"/>
              <w:rPr>
                <w:rFonts w:ascii="SimSun" w:eastAsia="SimSun" w:hAnsi="SimSun"/>
                <w:szCs w:val="21"/>
              </w:rPr>
            </w:pPr>
            <w:r w:rsidRPr="001471ED">
              <w:rPr>
                <w:rFonts w:ascii="SimSun" w:eastAsia="SimSun" w:hAnsi="SimSun" w:hint="eastAsia"/>
                <w:szCs w:val="21"/>
              </w:rPr>
              <w:t>（二）</w:t>
            </w:r>
            <w:r w:rsidRPr="001471ED">
              <w:rPr>
                <w:rFonts w:ascii="SimSun" w:eastAsia="SimSun" w:hAnsi="SimSun"/>
                <w:szCs w:val="21"/>
              </w:rPr>
              <w:t xml:space="preserve"> 《</w:t>
            </w:r>
            <w:r w:rsidRPr="001471ED">
              <w:rPr>
                <w:rFonts w:ascii="SimSun" w:eastAsia="SimSun" w:hAnsi="SimSun" w:hint="eastAsia"/>
                <w:szCs w:val="21"/>
              </w:rPr>
              <w:t>登记簿》复印件；</w:t>
            </w:r>
          </w:p>
          <w:p w:rsidR="001471ED" w:rsidRPr="001471ED" w:rsidRDefault="001471ED" w:rsidP="001471ED">
            <w:pPr>
              <w:wordWrap w:val="0"/>
              <w:autoSpaceDE w:val="0"/>
              <w:autoSpaceDN w:val="0"/>
              <w:snapToGrid w:val="0"/>
              <w:spacing w:line="290" w:lineRule="atLeast"/>
              <w:rPr>
                <w:rFonts w:ascii="SimSun" w:eastAsia="SimSun" w:hAnsi="SimSun"/>
                <w:szCs w:val="21"/>
              </w:rPr>
            </w:pPr>
            <w:r w:rsidRPr="001471ED">
              <w:rPr>
                <w:rFonts w:ascii="SimSun" w:eastAsia="SimSun" w:hAnsi="SimSun" w:hint="eastAsia"/>
                <w:szCs w:val="21"/>
              </w:rPr>
              <w:t>（三）减免税依据的相关法律、法规规定的其他资料。</w:t>
            </w:r>
          </w:p>
          <w:p w:rsidR="001471ED" w:rsidRPr="001471ED" w:rsidRDefault="001471ED" w:rsidP="001471ED">
            <w:pPr>
              <w:wordWrap w:val="0"/>
              <w:autoSpaceDE w:val="0"/>
              <w:autoSpaceDN w:val="0"/>
              <w:snapToGrid w:val="0"/>
              <w:spacing w:line="290" w:lineRule="atLeast"/>
              <w:rPr>
                <w:rFonts w:ascii="SimSun" w:eastAsia="SimSun" w:hAnsi="SimSun"/>
                <w:szCs w:val="21"/>
              </w:rPr>
            </w:pPr>
            <w:r w:rsidRPr="001471ED">
              <w:rPr>
                <w:rFonts w:ascii="SimSun" w:eastAsia="SimSun" w:hAnsi="SimSun" w:hint="eastAsia"/>
                <w:szCs w:val="21"/>
              </w:rPr>
              <w:t>第二十三条</w:t>
            </w:r>
            <w:r w:rsidRPr="001471ED">
              <w:rPr>
                <w:rFonts w:ascii="SimSun" w:eastAsia="SimSun" w:hAnsi="SimSun"/>
                <w:szCs w:val="21"/>
              </w:rPr>
              <w:t xml:space="preserve"> </w:t>
            </w:r>
            <w:r w:rsidRPr="001471ED">
              <w:rPr>
                <w:rFonts w:ascii="SimSun" w:eastAsia="SimSun" w:hAnsi="SimSun" w:hint="eastAsia"/>
                <w:szCs w:val="21"/>
              </w:rPr>
              <w:t>印花税减免税备案管理的其他事项，按照《国家税务总局关于发布〈税收减免管理办法〉的公告》（国家税务总局公告</w:t>
            </w:r>
            <w:r w:rsidRPr="001471ED">
              <w:rPr>
                <w:rFonts w:ascii="SimSun" w:eastAsia="SimSun" w:hAnsi="SimSun"/>
                <w:szCs w:val="21"/>
              </w:rPr>
              <w:t>2015</w:t>
            </w:r>
            <w:r w:rsidRPr="001471ED">
              <w:rPr>
                <w:rFonts w:ascii="SimSun" w:eastAsia="SimSun" w:hAnsi="SimSun" w:hint="eastAsia"/>
                <w:szCs w:val="21"/>
              </w:rPr>
              <w:t>年第</w:t>
            </w:r>
            <w:r w:rsidRPr="001471ED">
              <w:rPr>
                <w:rFonts w:ascii="SimSun" w:eastAsia="SimSun" w:hAnsi="SimSun"/>
                <w:szCs w:val="21"/>
              </w:rPr>
              <w:t>43</w:t>
            </w:r>
            <w:r w:rsidRPr="001471ED">
              <w:rPr>
                <w:rFonts w:ascii="SimSun" w:eastAsia="SimSun" w:hAnsi="SimSun" w:hint="eastAsia"/>
                <w:szCs w:val="21"/>
              </w:rPr>
              <w:t>号）的有关规定执行。</w:t>
            </w:r>
          </w:p>
          <w:p w:rsidR="001471ED" w:rsidRPr="001471ED" w:rsidRDefault="001471ED" w:rsidP="001471ED">
            <w:pPr>
              <w:wordWrap w:val="0"/>
              <w:autoSpaceDE w:val="0"/>
              <w:autoSpaceDN w:val="0"/>
              <w:snapToGrid w:val="0"/>
              <w:spacing w:line="290" w:lineRule="atLeast"/>
              <w:rPr>
                <w:rFonts w:ascii="SimSun" w:eastAsia="SimSun" w:hAnsi="SimSun"/>
                <w:szCs w:val="21"/>
              </w:rPr>
            </w:pPr>
            <w:r w:rsidRPr="001471ED">
              <w:rPr>
                <w:rFonts w:ascii="SimSun" w:eastAsia="SimSun" w:hAnsi="SimSun" w:hint="eastAsia"/>
                <w:szCs w:val="21"/>
              </w:rPr>
              <w:t>第二十四条</w:t>
            </w:r>
            <w:r w:rsidRPr="001471ED">
              <w:rPr>
                <w:rFonts w:ascii="SimSun" w:eastAsia="SimSun" w:hAnsi="SimSun"/>
                <w:szCs w:val="21"/>
              </w:rPr>
              <w:t xml:space="preserve"> </w:t>
            </w:r>
            <w:r w:rsidRPr="001471ED">
              <w:rPr>
                <w:rFonts w:ascii="SimSun" w:eastAsia="SimSun" w:hAnsi="SimSun" w:hint="eastAsia"/>
                <w:szCs w:val="21"/>
              </w:rPr>
              <w:t>多贴印花税票的，不得申请退税或者抵用。</w:t>
            </w:r>
          </w:p>
          <w:p w:rsidR="001471ED" w:rsidRPr="001471ED" w:rsidRDefault="001471ED" w:rsidP="001471ED">
            <w:pPr>
              <w:wordWrap w:val="0"/>
              <w:autoSpaceDE w:val="0"/>
              <w:autoSpaceDN w:val="0"/>
              <w:snapToGrid w:val="0"/>
              <w:spacing w:line="290" w:lineRule="atLeast"/>
              <w:rPr>
                <w:rFonts w:ascii="SimSun" w:eastAsia="SimSun" w:hAnsi="SimSun"/>
                <w:szCs w:val="21"/>
              </w:rPr>
            </w:pPr>
          </w:p>
          <w:p w:rsidR="001471ED" w:rsidRPr="001471ED" w:rsidRDefault="001471ED" w:rsidP="001471ED">
            <w:pPr>
              <w:wordWrap w:val="0"/>
              <w:autoSpaceDE w:val="0"/>
              <w:autoSpaceDN w:val="0"/>
              <w:snapToGrid w:val="0"/>
              <w:spacing w:line="290" w:lineRule="atLeast"/>
              <w:rPr>
                <w:rFonts w:ascii="SimSun" w:eastAsia="SimSun" w:hAnsi="SimSun"/>
                <w:szCs w:val="21"/>
              </w:rPr>
            </w:pPr>
            <w:r w:rsidRPr="001471ED">
              <w:rPr>
                <w:rFonts w:ascii="SimSun" w:eastAsia="SimSun" w:hAnsi="SimSun" w:hint="eastAsia"/>
                <w:szCs w:val="21"/>
              </w:rPr>
              <w:t>第五章</w:t>
            </w:r>
            <w:r w:rsidRPr="001471ED">
              <w:rPr>
                <w:rFonts w:ascii="SimSun" w:eastAsia="SimSun" w:hAnsi="SimSun"/>
                <w:szCs w:val="21"/>
              </w:rPr>
              <w:t xml:space="preserve"> </w:t>
            </w:r>
            <w:r w:rsidRPr="001471ED">
              <w:rPr>
                <w:rFonts w:ascii="SimSun" w:eastAsia="SimSun" w:hAnsi="SimSun" w:hint="eastAsia"/>
                <w:szCs w:val="21"/>
              </w:rPr>
              <w:t>风险管理</w:t>
            </w:r>
          </w:p>
          <w:p w:rsidR="001471ED" w:rsidRPr="001471ED" w:rsidRDefault="001471ED" w:rsidP="001471ED">
            <w:pPr>
              <w:wordWrap w:val="0"/>
              <w:autoSpaceDE w:val="0"/>
              <w:autoSpaceDN w:val="0"/>
              <w:snapToGrid w:val="0"/>
              <w:spacing w:line="290" w:lineRule="atLeast"/>
              <w:rPr>
                <w:rFonts w:ascii="SimSun" w:eastAsia="SimSun" w:hAnsi="SimSun"/>
                <w:szCs w:val="21"/>
              </w:rPr>
            </w:pPr>
            <w:r w:rsidRPr="001471ED">
              <w:rPr>
                <w:rFonts w:ascii="SimSun" w:eastAsia="SimSun" w:hAnsi="SimSun" w:hint="eastAsia"/>
                <w:szCs w:val="21"/>
              </w:rPr>
              <w:t>第二十五条</w:t>
            </w:r>
            <w:r w:rsidRPr="001471ED">
              <w:rPr>
                <w:rFonts w:ascii="SimSun" w:eastAsia="SimSun" w:hAnsi="SimSun"/>
                <w:szCs w:val="21"/>
              </w:rPr>
              <w:t xml:space="preserve"> </w:t>
            </w:r>
            <w:r w:rsidRPr="001471ED">
              <w:rPr>
                <w:rFonts w:ascii="SimSun" w:eastAsia="SimSun" w:hAnsi="SimSun" w:hint="eastAsia"/>
                <w:szCs w:val="21"/>
              </w:rPr>
              <w:t>税务机关应当按照国家税务总局关于税收风险管理的总体要求以及财产行为税风险管理工作的具体要求开展印花税风险管理工作，探索建立适合本地区的印花税风险管理指标，依托现代化信息技术，对印花税管理的风险点进行识别、预警、监控，做好风险应对工作。</w:t>
            </w:r>
          </w:p>
          <w:p w:rsidR="001471ED" w:rsidRPr="001471ED" w:rsidRDefault="001471ED" w:rsidP="001471ED">
            <w:pPr>
              <w:wordWrap w:val="0"/>
              <w:autoSpaceDE w:val="0"/>
              <w:autoSpaceDN w:val="0"/>
              <w:snapToGrid w:val="0"/>
              <w:spacing w:line="290" w:lineRule="atLeast"/>
              <w:rPr>
                <w:rFonts w:ascii="SimSun" w:eastAsia="SimSun" w:hAnsi="SimSun"/>
                <w:szCs w:val="21"/>
              </w:rPr>
            </w:pPr>
            <w:r w:rsidRPr="001471ED">
              <w:rPr>
                <w:rFonts w:ascii="SimSun" w:eastAsia="SimSun" w:hAnsi="SimSun" w:hint="eastAsia"/>
                <w:szCs w:val="21"/>
              </w:rPr>
              <w:t>第二十六条</w:t>
            </w:r>
            <w:r w:rsidRPr="001471ED">
              <w:rPr>
                <w:rFonts w:ascii="SimSun" w:eastAsia="SimSun" w:hAnsi="SimSun"/>
                <w:szCs w:val="21"/>
              </w:rPr>
              <w:t xml:space="preserve"> </w:t>
            </w:r>
            <w:r w:rsidRPr="001471ED">
              <w:rPr>
                <w:rFonts w:ascii="SimSun" w:eastAsia="SimSun" w:hAnsi="SimSun" w:hint="eastAsia"/>
                <w:szCs w:val="21"/>
              </w:rPr>
              <w:t>税务机关通过将掌握的涉税信息与纳税人申报（报告）的征收信息、减免税信息进行比对，分析查找印花税风险点。</w:t>
            </w:r>
          </w:p>
          <w:p w:rsidR="001471ED" w:rsidRPr="001471ED" w:rsidRDefault="001471ED" w:rsidP="001471ED">
            <w:pPr>
              <w:wordWrap w:val="0"/>
              <w:autoSpaceDE w:val="0"/>
              <w:autoSpaceDN w:val="0"/>
              <w:snapToGrid w:val="0"/>
              <w:spacing w:line="290" w:lineRule="atLeast"/>
              <w:rPr>
                <w:rFonts w:ascii="SimSun" w:eastAsia="SimSun" w:hAnsi="SimSun"/>
                <w:szCs w:val="21"/>
              </w:rPr>
            </w:pPr>
            <w:r w:rsidRPr="001471ED">
              <w:rPr>
                <w:rFonts w:ascii="SimSun" w:eastAsia="SimSun" w:hAnsi="SimSun" w:hint="eastAsia"/>
                <w:szCs w:val="21"/>
              </w:rPr>
              <w:t>（一）将纳税人分税目已缴纳印花税的信息与其对应的营业账簿、权利和许可证照、应税合同的应纳税款进行比对，防范少征该类账簿、证照、合同印花税的风险；</w:t>
            </w:r>
          </w:p>
          <w:p w:rsidR="001471ED" w:rsidRPr="001471ED" w:rsidRDefault="001471ED" w:rsidP="001471ED">
            <w:pPr>
              <w:wordWrap w:val="0"/>
              <w:autoSpaceDE w:val="0"/>
              <w:autoSpaceDN w:val="0"/>
              <w:snapToGrid w:val="0"/>
              <w:spacing w:line="290" w:lineRule="atLeast"/>
              <w:rPr>
                <w:rFonts w:ascii="SimSun" w:eastAsia="SimSun" w:hAnsi="SimSun"/>
                <w:szCs w:val="21"/>
              </w:rPr>
            </w:pPr>
            <w:r w:rsidRPr="001471ED">
              <w:rPr>
                <w:rFonts w:ascii="SimSun" w:eastAsia="SimSun" w:hAnsi="SimSun" w:hint="eastAsia"/>
                <w:szCs w:val="21"/>
              </w:rPr>
              <w:t>（二）将纳税人主营业务收入与其核定的应纳税额进行比对，防范纳税人少缴核定征收印花税的风险。</w:t>
            </w:r>
          </w:p>
          <w:p w:rsidR="001471ED" w:rsidRPr="001471ED" w:rsidRDefault="001471ED" w:rsidP="001471ED">
            <w:pPr>
              <w:wordWrap w:val="0"/>
              <w:autoSpaceDE w:val="0"/>
              <w:autoSpaceDN w:val="0"/>
              <w:snapToGrid w:val="0"/>
              <w:spacing w:line="290" w:lineRule="atLeast"/>
              <w:rPr>
                <w:rFonts w:ascii="SimSun" w:eastAsia="SimSun" w:hAnsi="SimSun"/>
                <w:szCs w:val="21"/>
              </w:rPr>
            </w:pPr>
            <w:r w:rsidRPr="001471ED">
              <w:rPr>
                <w:rFonts w:ascii="SimSun" w:eastAsia="SimSun" w:hAnsi="SimSun" w:hint="eastAsia"/>
                <w:szCs w:val="21"/>
              </w:rPr>
              <w:t>第二十七条</w:t>
            </w:r>
            <w:r w:rsidRPr="001471ED">
              <w:rPr>
                <w:rFonts w:ascii="SimSun" w:eastAsia="SimSun" w:hAnsi="SimSun"/>
                <w:szCs w:val="21"/>
              </w:rPr>
              <w:t xml:space="preserve"> </w:t>
            </w:r>
            <w:r w:rsidRPr="001471ED">
              <w:rPr>
                <w:rFonts w:ascii="SimSun" w:eastAsia="SimSun" w:hAnsi="SimSun" w:hint="eastAsia"/>
                <w:szCs w:val="21"/>
              </w:rPr>
              <w:t>税务机关要充分利用税收征管系统中已有信息、第三方信息等资源，不断加强和完善印花税管理，提高印花税管理的信息化水平。</w:t>
            </w:r>
          </w:p>
          <w:p w:rsidR="001471ED" w:rsidRPr="001471ED" w:rsidRDefault="001471ED" w:rsidP="001471ED">
            <w:pPr>
              <w:wordWrap w:val="0"/>
              <w:autoSpaceDE w:val="0"/>
              <w:autoSpaceDN w:val="0"/>
              <w:snapToGrid w:val="0"/>
              <w:spacing w:line="290" w:lineRule="atLeast"/>
              <w:rPr>
                <w:rFonts w:ascii="SimSun" w:eastAsia="SimSun" w:hAnsi="SimSun"/>
                <w:szCs w:val="21"/>
              </w:rPr>
            </w:pPr>
          </w:p>
          <w:p w:rsidR="001471ED" w:rsidRPr="001471ED" w:rsidRDefault="001471ED" w:rsidP="001471ED">
            <w:pPr>
              <w:wordWrap w:val="0"/>
              <w:autoSpaceDE w:val="0"/>
              <w:autoSpaceDN w:val="0"/>
              <w:snapToGrid w:val="0"/>
              <w:spacing w:line="290" w:lineRule="atLeast"/>
              <w:rPr>
                <w:rFonts w:ascii="SimSun" w:eastAsia="SimSun" w:hAnsi="SimSun"/>
                <w:szCs w:val="21"/>
              </w:rPr>
            </w:pPr>
            <w:r w:rsidRPr="001471ED">
              <w:rPr>
                <w:rFonts w:ascii="SimSun" w:eastAsia="SimSun" w:hAnsi="SimSun" w:hint="eastAsia"/>
                <w:szCs w:val="21"/>
              </w:rPr>
              <w:t>第六章</w:t>
            </w:r>
            <w:r w:rsidRPr="001471ED">
              <w:rPr>
                <w:rFonts w:ascii="SimSun" w:eastAsia="SimSun" w:hAnsi="SimSun"/>
                <w:szCs w:val="21"/>
              </w:rPr>
              <w:t xml:space="preserve"> </w:t>
            </w:r>
            <w:r w:rsidRPr="001471ED">
              <w:rPr>
                <w:rFonts w:ascii="SimSun" w:eastAsia="SimSun" w:hAnsi="SimSun" w:hint="eastAsia"/>
                <w:szCs w:val="21"/>
              </w:rPr>
              <w:t>附</w:t>
            </w:r>
            <w:r w:rsidRPr="001471ED">
              <w:rPr>
                <w:rFonts w:ascii="SimSun" w:eastAsia="SimSun" w:hAnsi="SimSun"/>
                <w:szCs w:val="21"/>
              </w:rPr>
              <w:t xml:space="preserve"> </w:t>
            </w:r>
            <w:r w:rsidRPr="001471ED">
              <w:rPr>
                <w:rFonts w:ascii="SimSun" w:eastAsia="SimSun" w:hAnsi="SimSun" w:hint="eastAsia"/>
                <w:szCs w:val="21"/>
              </w:rPr>
              <w:t>则</w:t>
            </w:r>
          </w:p>
          <w:p w:rsidR="001471ED" w:rsidRPr="001471ED" w:rsidRDefault="001471ED" w:rsidP="001471ED">
            <w:pPr>
              <w:wordWrap w:val="0"/>
              <w:autoSpaceDE w:val="0"/>
              <w:autoSpaceDN w:val="0"/>
              <w:snapToGrid w:val="0"/>
              <w:spacing w:line="290" w:lineRule="atLeast"/>
              <w:rPr>
                <w:rFonts w:ascii="SimSun" w:eastAsia="SimSun" w:hAnsi="SimSun"/>
                <w:szCs w:val="21"/>
              </w:rPr>
            </w:pPr>
            <w:r w:rsidRPr="001471ED">
              <w:rPr>
                <w:rFonts w:ascii="SimSun" w:eastAsia="SimSun" w:hAnsi="SimSun" w:hint="eastAsia"/>
                <w:szCs w:val="21"/>
              </w:rPr>
              <w:t>第二十八条</w:t>
            </w:r>
            <w:r w:rsidRPr="001471ED">
              <w:rPr>
                <w:rFonts w:ascii="SimSun" w:eastAsia="SimSun" w:hAnsi="SimSun"/>
                <w:szCs w:val="21"/>
              </w:rPr>
              <w:t xml:space="preserve"> </w:t>
            </w:r>
            <w:r w:rsidRPr="001471ED">
              <w:rPr>
                <w:rFonts w:ascii="SimSun" w:eastAsia="SimSun" w:hAnsi="SimSun" w:hint="eastAsia"/>
                <w:szCs w:val="21"/>
              </w:rPr>
              <w:t>各省、自治区、直辖市税务机关可根据本规程制定具体实施办法。</w:t>
            </w:r>
          </w:p>
          <w:p w:rsidR="00F6633C" w:rsidRPr="001471ED" w:rsidRDefault="001471ED" w:rsidP="001471ED">
            <w:pPr>
              <w:wordWrap w:val="0"/>
              <w:autoSpaceDE w:val="0"/>
              <w:autoSpaceDN w:val="0"/>
              <w:snapToGrid w:val="0"/>
              <w:spacing w:line="290" w:lineRule="atLeast"/>
              <w:rPr>
                <w:rFonts w:ascii="SimSun" w:eastAsia="SimSun" w:hAnsi="SimSun"/>
                <w:szCs w:val="21"/>
              </w:rPr>
            </w:pPr>
            <w:r w:rsidRPr="001471ED">
              <w:rPr>
                <w:rFonts w:ascii="SimSun" w:eastAsia="SimSun" w:hAnsi="SimSun" w:hint="eastAsia"/>
                <w:szCs w:val="21"/>
              </w:rPr>
              <w:t>第二十九条</w:t>
            </w:r>
            <w:r w:rsidRPr="001471ED">
              <w:rPr>
                <w:rFonts w:ascii="SimSun" w:eastAsia="SimSun" w:hAnsi="SimSun"/>
                <w:szCs w:val="21"/>
              </w:rPr>
              <w:t xml:space="preserve"> </w:t>
            </w:r>
            <w:r w:rsidRPr="001471ED">
              <w:rPr>
                <w:rFonts w:ascii="SimSun" w:eastAsia="SimSun" w:hAnsi="SimSun" w:hint="eastAsia"/>
                <w:szCs w:val="21"/>
              </w:rPr>
              <w:t>本规程自</w:t>
            </w:r>
            <w:r w:rsidRPr="001471ED">
              <w:rPr>
                <w:rFonts w:ascii="SimSun" w:eastAsia="SimSun" w:hAnsi="SimSun"/>
                <w:szCs w:val="21"/>
              </w:rPr>
              <w:t>2017</w:t>
            </w:r>
            <w:r w:rsidRPr="001471ED">
              <w:rPr>
                <w:rFonts w:ascii="SimSun" w:eastAsia="SimSun" w:hAnsi="SimSun" w:hint="eastAsia"/>
                <w:szCs w:val="21"/>
              </w:rPr>
              <w:t>年</w:t>
            </w:r>
            <w:r w:rsidRPr="001471ED">
              <w:rPr>
                <w:rFonts w:ascii="SimSun" w:eastAsia="SimSun" w:hAnsi="SimSun"/>
                <w:szCs w:val="21"/>
              </w:rPr>
              <w:t>1</w:t>
            </w:r>
            <w:r w:rsidRPr="001471ED">
              <w:rPr>
                <w:rFonts w:ascii="SimSun" w:eastAsia="SimSun" w:hAnsi="SimSun" w:hint="eastAsia"/>
                <w:szCs w:val="21"/>
              </w:rPr>
              <w:t>月</w:t>
            </w:r>
            <w:r w:rsidRPr="001471ED">
              <w:rPr>
                <w:rFonts w:ascii="SimSun" w:eastAsia="SimSun" w:hAnsi="SimSun"/>
                <w:szCs w:val="21"/>
              </w:rPr>
              <w:t>1</w:t>
            </w:r>
            <w:r w:rsidRPr="001471ED">
              <w:rPr>
                <w:rFonts w:ascii="SimSun" w:eastAsia="SimSun" w:hAnsi="SimSun" w:hint="eastAsia"/>
                <w:szCs w:val="21"/>
              </w:rPr>
              <w:t>日起施行。</w:t>
            </w:r>
          </w:p>
          <w:p w:rsidR="007A34FC" w:rsidRPr="00F6633C" w:rsidRDefault="00F6633C" w:rsidP="001471ED">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lastRenderedPageBreak/>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8C2" w:rsidRDefault="00CA08C2" w:rsidP="00C278F4">
      <w:r>
        <w:separator/>
      </w:r>
    </w:p>
  </w:endnote>
  <w:endnote w:type="continuationSeparator" w:id="1">
    <w:p w:rsidR="00CA08C2" w:rsidRDefault="00CA08C2"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8C2" w:rsidRDefault="00CA08C2" w:rsidP="00C278F4">
      <w:r>
        <w:separator/>
      </w:r>
    </w:p>
  </w:footnote>
  <w:footnote w:type="continuationSeparator" w:id="1">
    <w:p w:rsidR="00CA08C2" w:rsidRDefault="00CA08C2"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471ED"/>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A08C2"/>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26308"/>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5</Pages>
  <Words>951</Words>
  <Characters>5427</Characters>
  <Application>Microsoft Office Word</Application>
  <DocSecurity>0</DocSecurity>
  <Lines>45</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2017-02-06T00:52:00Z</dcterms:modified>
</cp:coreProperties>
</file>