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93428" w:rsidRPr="00593428" w:rsidRDefault="00593428" w:rsidP="00593428">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593428">
              <w:rPr>
                <w:rFonts w:ascii="한컴바탕" w:eastAsia="한컴바탕" w:hAnsi="한컴바탕" w:cs="한컴바탕" w:hint="eastAsia"/>
                <w:b/>
                <w:bCs/>
                <w:sz w:val="26"/>
                <w:szCs w:val="26"/>
                <w:lang w:eastAsia="ko-KR"/>
              </w:rPr>
              <w:t>개인소득세 종합소득 정산납부 및</w:t>
            </w:r>
          </w:p>
          <w:p w:rsidR="00593428" w:rsidRPr="00593428" w:rsidRDefault="00593428" w:rsidP="00593428">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593428">
              <w:rPr>
                <w:rFonts w:ascii="한컴바탕" w:eastAsia="한컴바탕" w:hAnsi="한컴바탕" w:cs="한컴바탕"/>
                <w:b/>
                <w:bCs/>
                <w:sz w:val="26"/>
                <w:szCs w:val="26"/>
                <w:lang w:eastAsia="ko-KR"/>
              </w:rPr>
              <w:t xml:space="preserve"> </w:t>
            </w:r>
            <w:r w:rsidRPr="00593428">
              <w:rPr>
                <w:rFonts w:ascii="한컴바탕" w:eastAsia="한컴바탕" w:hAnsi="한컴바탕" w:cs="한컴바탕" w:hint="eastAsia"/>
                <w:b/>
                <w:bCs/>
                <w:sz w:val="26"/>
                <w:szCs w:val="26"/>
                <w:lang w:eastAsia="ko-KR"/>
              </w:rPr>
              <w:t>유관 정책문제에 관한 공고</w:t>
            </w:r>
          </w:p>
          <w:p w:rsidR="00593428" w:rsidRPr="00593428" w:rsidRDefault="00593428" w:rsidP="00593428">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593428">
              <w:rPr>
                <w:rFonts w:ascii="한컴바탕" w:eastAsia="한컴바탕" w:hAnsi="한컴바탕" w:cs="한컴바탕" w:hint="eastAsia"/>
                <w:szCs w:val="21"/>
                <w:lang w:eastAsia="ko-KR"/>
              </w:rPr>
              <w:t>재정부</w:t>
            </w:r>
            <w:proofErr w:type="spellEnd"/>
            <w:r w:rsidRPr="00593428">
              <w:rPr>
                <w:rFonts w:ascii="한컴바탕" w:eastAsia="한컴바탕" w:hAnsi="한컴바탕" w:cs="한컴바탕"/>
                <w:szCs w:val="21"/>
                <w:lang w:eastAsia="ko-KR"/>
              </w:rPr>
              <w:t xml:space="preserve">, </w:t>
            </w:r>
            <w:r w:rsidRPr="00593428">
              <w:rPr>
                <w:rFonts w:ascii="한컴바탕" w:eastAsia="한컴바탕" w:hAnsi="한컴바탕" w:cs="한컴바탕" w:hint="eastAsia"/>
                <w:szCs w:val="21"/>
                <w:lang w:eastAsia="ko-KR"/>
              </w:rPr>
              <w:t xml:space="preserve">세무총국공고 </w:t>
            </w:r>
            <w:r w:rsidRPr="00593428">
              <w:rPr>
                <w:rFonts w:ascii="한컴바탕" w:eastAsia="한컴바탕" w:hAnsi="한컴바탕" w:cs="한컴바탕"/>
                <w:szCs w:val="21"/>
                <w:lang w:eastAsia="ko-KR"/>
              </w:rPr>
              <w:t>2019</w:t>
            </w:r>
            <w:r w:rsidRPr="00593428">
              <w:rPr>
                <w:rFonts w:ascii="한컴바탕" w:eastAsia="한컴바탕" w:hAnsi="한컴바탕" w:cs="한컴바탕" w:hint="eastAsia"/>
                <w:szCs w:val="21"/>
                <w:lang w:eastAsia="ko-KR"/>
              </w:rPr>
              <w:t>년 제9</w:t>
            </w:r>
            <w:r w:rsidRPr="00593428">
              <w:rPr>
                <w:rFonts w:ascii="한컴바탕" w:eastAsia="한컴바탕" w:hAnsi="한컴바탕" w:cs="한컴바탕"/>
                <w:szCs w:val="21"/>
                <w:lang w:eastAsia="ko-KR"/>
              </w:rPr>
              <w:t>4</w:t>
            </w:r>
            <w:r w:rsidRPr="00593428">
              <w:rPr>
                <w:rFonts w:ascii="한컴바탕" w:eastAsia="한컴바탕" w:hAnsi="한컴바탕" w:cs="한컴바탕" w:hint="eastAsia"/>
                <w:szCs w:val="21"/>
                <w:lang w:eastAsia="ko-KR"/>
              </w:rPr>
              <w:t>호</w:t>
            </w:r>
          </w:p>
          <w:p w:rsidR="00593428" w:rsidRPr="00593428" w:rsidRDefault="00593428" w:rsidP="0059342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93428" w:rsidRPr="00593428" w:rsidRDefault="00593428" w:rsidP="00593428">
            <w:pPr>
              <w:wordWrap w:val="0"/>
              <w:overflowPunct w:val="0"/>
              <w:topLinePunct/>
              <w:autoSpaceDN w:val="0"/>
              <w:adjustRightInd w:val="0"/>
              <w:snapToGrid w:val="0"/>
              <w:spacing w:line="340" w:lineRule="exact"/>
              <w:ind w:firstLineChars="100" w:firstLine="191"/>
              <w:rPr>
                <w:rFonts w:ascii="한컴바탕" w:eastAsia="한컴바탕" w:hAnsi="한컴바탕" w:cs="한컴바탕"/>
                <w:spacing w:val="-4"/>
                <w:w w:val="95"/>
                <w:szCs w:val="21"/>
                <w:lang w:eastAsia="ko-KR"/>
              </w:rPr>
            </w:pPr>
            <w:r w:rsidRPr="00593428">
              <w:rPr>
                <w:rFonts w:ascii="한컴바탕" w:eastAsia="한컴바탕" w:hAnsi="한컴바탕" w:cs="한컴바탕" w:hint="eastAsia"/>
                <w:spacing w:val="-4"/>
                <w:w w:val="95"/>
                <w:szCs w:val="21"/>
                <w:lang w:eastAsia="ko-KR"/>
              </w:rPr>
              <w:t xml:space="preserve">수정 후의 </w:t>
            </w:r>
            <w:r w:rsidRPr="00593428">
              <w:rPr>
                <w:rFonts w:ascii="한컴바탕" w:eastAsia="한컴바탕" w:hAnsi="한컴바탕" w:cs="한컴바탕"/>
                <w:spacing w:val="-4"/>
                <w:w w:val="95"/>
                <w:szCs w:val="21"/>
                <w:lang w:eastAsia="ko-KR"/>
              </w:rPr>
              <w:t>&lt;</w:t>
            </w:r>
            <w:r w:rsidRPr="00593428">
              <w:rPr>
                <w:rFonts w:ascii="한컴바탕" w:eastAsia="한컴바탕" w:hAnsi="한컴바탕" w:cs="한컴바탕" w:hint="eastAsia"/>
                <w:spacing w:val="-4"/>
                <w:w w:val="95"/>
                <w:szCs w:val="21"/>
                <w:lang w:eastAsia="ko-KR"/>
              </w:rPr>
              <w:t>중화인민공화국 개인소득세법&gt;을 철저하게 실현시키고 납세자의 세수부담을 보다 더 경감하기 위하여,</w:t>
            </w:r>
            <w:r w:rsidRPr="00593428">
              <w:rPr>
                <w:rFonts w:ascii="한컴바탕" w:eastAsia="한컴바탕" w:hAnsi="한컴바탕" w:cs="한컴바탕"/>
                <w:spacing w:val="-4"/>
                <w:w w:val="95"/>
                <w:szCs w:val="21"/>
                <w:lang w:eastAsia="ko-KR"/>
              </w:rPr>
              <w:t xml:space="preserve"> </w:t>
            </w:r>
            <w:r w:rsidRPr="00593428">
              <w:rPr>
                <w:rFonts w:ascii="한컴바탕" w:eastAsia="한컴바탕" w:hAnsi="한컴바탕" w:cs="한컴바탕" w:hint="eastAsia"/>
                <w:spacing w:val="-4"/>
                <w:w w:val="95"/>
                <w:szCs w:val="21"/>
                <w:lang w:eastAsia="ko-KR"/>
              </w:rPr>
              <w:t>개인소득세 종합소득 정산납부 및 유관 정책문제에 관하여 다음과 같이 공고한다.</w:t>
            </w:r>
          </w:p>
          <w:p w:rsidR="00593428" w:rsidRPr="00593428" w:rsidRDefault="00593428" w:rsidP="0059342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93428" w:rsidRPr="00593428" w:rsidRDefault="00593428" w:rsidP="00593428">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593428">
              <w:rPr>
                <w:rFonts w:ascii="한컴바탕" w:eastAsia="한컴바탕" w:hAnsi="한컴바탕" w:cs="한컴바탕" w:hint="eastAsia"/>
                <w:szCs w:val="21"/>
                <w:lang w:eastAsia="ko-KR"/>
              </w:rPr>
              <w:t>1</w:t>
            </w:r>
            <w:r w:rsidRPr="00593428">
              <w:rPr>
                <w:rFonts w:ascii="한컴바탕" w:eastAsia="한컴바탕" w:hAnsi="한컴바탕" w:cs="한컴바탕"/>
                <w:szCs w:val="21"/>
                <w:lang w:eastAsia="ko-KR"/>
              </w:rPr>
              <w:t xml:space="preserve">. </w:t>
            </w:r>
            <w:r w:rsidRPr="00593428">
              <w:rPr>
                <w:rFonts w:ascii="한컴바탕" w:eastAsia="한컴바탕" w:hAnsi="한컴바탕" w:cs="한컴바탕" w:hint="eastAsia"/>
                <w:spacing w:val="-12"/>
                <w:w w:val="95"/>
                <w:szCs w:val="21"/>
                <w:lang w:eastAsia="ko-KR"/>
              </w:rPr>
              <w:t>2</w:t>
            </w:r>
            <w:r w:rsidRPr="00593428">
              <w:rPr>
                <w:rFonts w:ascii="한컴바탕" w:eastAsia="한컴바탕" w:hAnsi="한컴바탕" w:cs="한컴바탕"/>
                <w:spacing w:val="-12"/>
                <w:w w:val="95"/>
                <w:szCs w:val="21"/>
                <w:lang w:eastAsia="ko-KR"/>
              </w:rPr>
              <w:t>019</w:t>
            </w:r>
            <w:r w:rsidRPr="00593428">
              <w:rPr>
                <w:rFonts w:ascii="한컴바탕" w:eastAsia="한컴바탕" w:hAnsi="한컴바탕" w:cs="한컴바탕" w:hint="eastAsia"/>
                <w:spacing w:val="-12"/>
                <w:w w:val="95"/>
                <w:szCs w:val="21"/>
                <w:lang w:eastAsia="ko-KR"/>
              </w:rPr>
              <w:t xml:space="preserve">년 </w:t>
            </w:r>
            <w:r w:rsidRPr="00593428">
              <w:rPr>
                <w:rFonts w:ascii="한컴바탕" w:eastAsia="한컴바탕" w:hAnsi="한컴바탕" w:cs="한컴바탕"/>
                <w:spacing w:val="-12"/>
                <w:w w:val="95"/>
                <w:szCs w:val="21"/>
                <w:lang w:eastAsia="ko-KR"/>
              </w:rPr>
              <w:t>1</w:t>
            </w:r>
            <w:r w:rsidRPr="00593428">
              <w:rPr>
                <w:rFonts w:ascii="한컴바탕" w:eastAsia="한컴바탕" w:hAnsi="한컴바탕" w:cs="한컴바탕" w:hint="eastAsia"/>
                <w:spacing w:val="-12"/>
                <w:w w:val="95"/>
                <w:szCs w:val="21"/>
                <w:lang w:eastAsia="ko-KR"/>
              </w:rPr>
              <w:t xml:space="preserve">월 </w:t>
            </w:r>
            <w:r w:rsidRPr="00593428">
              <w:rPr>
                <w:rFonts w:ascii="한컴바탕" w:eastAsia="한컴바탕" w:hAnsi="한컴바탕" w:cs="한컴바탕"/>
                <w:spacing w:val="-12"/>
                <w:w w:val="95"/>
                <w:szCs w:val="21"/>
                <w:lang w:eastAsia="ko-KR"/>
              </w:rPr>
              <w:t>1</w:t>
            </w:r>
            <w:r w:rsidRPr="00593428">
              <w:rPr>
                <w:rFonts w:ascii="한컴바탕" w:eastAsia="한컴바탕" w:hAnsi="한컴바탕" w:cs="한컴바탕" w:hint="eastAsia"/>
                <w:spacing w:val="-12"/>
                <w:w w:val="95"/>
                <w:szCs w:val="21"/>
                <w:lang w:eastAsia="ko-KR"/>
              </w:rPr>
              <w:t xml:space="preserve">일부터 </w:t>
            </w:r>
            <w:r w:rsidRPr="00593428">
              <w:rPr>
                <w:rFonts w:ascii="한컴바탕" w:eastAsia="한컴바탕" w:hAnsi="한컴바탕" w:cs="한컴바탕"/>
                <w:spacing w:val="-12"/>
                <w:w w:val="95"/>
                <w:szCs w:val="21"/>
                <w:lang w:eastAsia="ko-KR"/>
              </w:rPr>
              <w:t>2020</w:t>
            </w:r>
            <w:r w:rsidRPr="00593428">
              <w:rPr>
                <w:rFonts w:ascii="한컴바탕" w:eastAsia="한컴바탕" w:hAnsi="한컴바탕" w:cs="한컴바탕" w:hint="eastAsia"/>
                <w:spacing w:val="-12"/>
                <w:w w:val="95"/>
                <w:szCs w:val="21"/>
                <w:lang w:eastAsia="ko-KR"/>
              </w:rPr>
              <w:t xml:space="preserve">년 </w:t>
            </w:r>
            <w:r w:rsidRPr="00593428">
              <w:rPr>
                <w:rFonts w:ascii="한컴바탕" w:eastAsia="한컴바탕" w:hAnsi="한컴바탕" w:cs="한컴바탕"/>
                <w:spacing w:val="-12"/>
                <w:w w:val="95"/>
                <w:szCs w:val="21"/>
                <w:lang w:eastAsia="ko-KR"/>
              </w:rPr>
              <w:t>12</w:t>
            </w:r>
            <w:r w:rsidRPr="00593428">
              <w:rPr>
                <w:rFonts w:ascii="한컴바탕" w:eastAsia="한컴바탕" w:hAnsi="한컴바탕" w:cs="한컴바탕" w:hint="eastAsia"/>
                <w:spacing w:val="-12"/>
                <w:w w:val="95"/>
                <w:szCs w:val="21"/>
                <w:lang w:eastAsia="ko-KR"/>
              </w:rPr>
              <w:t xml:space="preserve">월 </w:t>
            </w:r>
            <w:r w:rsidRPr="00593428">
              <w:rPr>
                <w:rFonts w:ascii="한컴바탕" w:eastAsia="한컴바탕" w:hAnsi="한컴바탕" w:cs="한컴바탕"/>
                <w:spacing w:val="-12"/>
                <w:w w:val="95"/>
                <w:szCs w:val="21"/>
                <w:lang w:eastAsia="ko-KR"/>
              </w:rPr>
              <w:t>31</w:t>
            </w:r>
            <w:r w:rsidRPr="00593428">
              <w:rPr>
                <w:rFonts w:ascii="한컴바탕" w:eastAsia="한컴바탕" w:hAnsi="한컴바탕" w:cs="한컴바탕" w:hint="eastAsia"/>
                <w:spacing w:val="-12"/>
                <w:w w:val="95"/>
                <w:szCs w:val="21"/>
                <w:lang w:eastAsia="ko-KR"/>
              </w:rPr>
              <w:t>일까지 거주자 개인이 취득한 종합소득에 관하여</w:t>
            </w:r>
            <w:r w:rsidRPr="00593428">
              <w:rPr>
                <w:rFonts w:ascii="한컴바탕" w:eastAsia="한컴바탕" w:hAnsi="한컴바탕" w:cs="한컴바탕"/>
                <w:spacing w:val="-12"/>
                <w:w w:val="95"/>
                <w:szCs w:val="21"/>
                <w:lang w:eastAsia="ko-KR"/>
              </w:rPr>
              <w:t xml:space="preserve"> </w:t>
            </w:r>
            <w:r w:rsidRPr="00593428">
              <w:rPr>
                <w:rFonts w:ascii="한컴바탕" w:eastAsia="한컴바탕" w:hAnsi="한컴바탕" w:cs="한컴바탕" w:hint="eastAsia"/>
                <w:spacing w:val="-12"/>
                <w:w w:val="95"/>
                <w:szCs w:val="21"/>
                <w:lang w:eastAsia="ko-KR"/>
              </w:rPr>
              <w:t xml:space="preserve">연말 종합소득수입이 </w:t>
            </w:r>
            <w:r w:rsidRPr="00593428">
              <w:rPr>
                <w:rFonts w:ascii="한컴바탕" w:eastAsia="한컴바탕" w:hAnsi="한컴바탕" w:cs="한컴바탕"/>
                <w:spacing w:val="-12"/>
                <w:w w:val="95"/>
                <w:szCs w:val="21"/>
                <w:lang w:eastAsia="ko-KR"/>
              </w:rPr>
              <w:t>12</w:t>
            </w:r>
            <w:r w:rsidRPr="00593428">
              <w:rPr>
                <w:rFonts w:ascii="한컴바탕" w:eastAsia="한컴바탕" w:hAnsi="한컴바탕" w:cs="한컴바탕" w:hint="eastAsia"/>
                <w:spacing w:val="-12"/>
                <w:w w:val="95"/>
                <w:szCs w:val="21"/>
                <w:lang w:eastAsia="ko-KR"/>
              </w:rPr>
              <w:t xml:space="preserve">만 위안을 초과하지 않으면서 정산하여 추가 납부를 해야 </w:t>
            </w:r>
            <w:proofErr w:type="gramStart"/>
            <w:r w:rsidRPr="00593428">
              <w:rPr>
                <w:rFonts w:ascii="한컴바탕" w:eastAsia="한컴바탕" w:hAnsi="한컴바탕" w:cs="한컴바탕" w:hint="eastAsia"/>
                <w:spacing w:val="-12"/>
                <w:w w:val="95"/>
                <w:szCs w:val="21"/>
                <w:lang w:eastAsia="ko-KR"/>
              </w:rPr>
              <w:t xml:space="preserve">할 </w:t>
            </w:r>
            <w:r w:rsidRPr="00593428">
              <w:rPr>
                <w:rFonts w:ascii="한컴바탕" w:eastAsia="한컴바탕" w:hAnsi="한컴바탕" w:cs="한컴바탕"/>
                <w:spacing w:val="-12"/>
                <w:w w:val="95"/>
                <w:szCs w:val="21"/>
                <w:lang w:eastAsia="ko-KR"/>
              </w:rPr>
              <w:t xml:space="preserve"> </w:t>
            </w:r>
            <w:r w:rsidRPr="00593428">
              <w:rPr>
                <w:rFonts w:ascii="한컴바탕" w:eastAsia="한컴바탕" w:hAnsi="한컴바탕" w:cs="한컴바탕" w:hint="eastAsia"/>
                <w:spacing w:val="-12"/>
                <w:w w:val="95"/>
                <w:szCs w:val="21"/>
                <w:lang w:eastAsia="ko-KR"/>
              </w:rPr>
              <w:t>경우</w:t>
            </w:r>
            <w:proofErr w:type="gramEnd"/>
            <w:r w:rsidRPr="00593428">
              <w:rPr>
                <w:rFonts w:ascii="한컴바탕" w:eastAsia="한컴바탕" w:hAnsi="한컴바탕" w:cs="한컴바탕"/>
                <w:spacing w:val="-12"/>
                <w:w w:val="95"/>
                <w:szCs w:val="21"/>
                <w:lang w:eastAsia="ko-KR"/>
              </w:rPr>
              <w:t xml:space="preserve"> </w:t>
            </w:r>
            <w:r w:rsidRPr="00593428">
              <w:rPr>
                <w:rFonts w:ascii="한컴바탕" w:eastAsia="한컴바탕" w:hAnsi="한컴바탕" w:cs="한컴바탕" w:hint="eastAsia"/>
                <w:spacing w:val="-12"/>
                <w:w w:val="95"/>
                <w:szCs w:val="21"/>
                <w:lang w:eastAsia="ko-KR"/>
              </w:rPr>
              <w:t xml:space="preserve">또는 연말정산으로 </w:t>
            </w:r>
            <w:proofErr w:type="spellStart"/>
            <w:r w:rsidRPr="00593428">
              <w:rPr>
                <w:rFonts w:ascii="한컴바탕" w:eastAsia="한컴바탕" w:hAnsi="한컴바탕" w:cs="한컴바탕" w:hint="eastAsia"/>
                <w:spacing w:val="-12"/>
                <w:w w:val="95"/>
                <w:szCs w:val="21"/>
                <w:lang w:eastAsia="ko-KR"/>
              </w:rPr>
              <w:t>추가납부한</w:t>
            </w:r>
            <w:proofErr w:type="spellEnd"/>
            <w:r w:rsidRPr="00593428">
              <w:rPr>
                <w:rFonts w:ascii="한컴바탕" w:eastAsia="한컴바탕" w:hAnsi="한컴바탕" w:cs="한컴바탕" w:hint="eastAsia"/>
                <w:spacing w:val="-12"/>
                <w:w w:val="95"/>
                <w:szCs w:val="21"/>
                <w:lang w:eastAsia="ko-KR"/>
              </w:rPr>
              <w:t xml:space="preserve"> 세금이 </w:t>
            </w:r>
            <w:r w:rsidRPr="00593428">
              <w:rPr>
                <w:rFonts w:ascii="한컴바탕" w:eastAsia="한컴바탕" w:hAnsi="한컴바탕" w:cs="한컴바탕"/>
                <w:spacing w:val="-12"/>
                <w:w w:val="95"/>
                <w:szCs w:val="21"/>
                <w:lang w:eastAsia="ko-KR"/>
              </w:rPr>
              <w:t xml:space="preserve">400 </w:t>
            </w:r>
            <w:r w:rsidRPr="00593428">
              <w:rPr>
                <w:rFonts w:ascii="한컴바탕" w:eastAsia="한컴바탕" w:hAnsi="한컴바탕" w:cs="한컴바탕" w:hint="eastAsia"/>
                <w:spacing w:val="-12"/>
                <w:w w:val="95"/>
                <w:szCs w:val="21"/>
                <w:lang w:eastAsia="ko-KR"/>
              </w:rPr>
              <w:t>위안을 초과하지 않는 경우</w:t>
            </w:r>
            <w:r w:rsidRPr="00593428">
              <w:rPr>
                <w:rFonts w:ascii="한컴바탕" w:eastAsia="한컴바탕" w:hAnsi="한컴바탕" w:cs="한컴바탕"/>
                <w:spacing w:val="-12"/>
                <w:w w:val="95"/>
                <w:szCs w:val="21"/>
                <w:lang w:eastAsia="ko-KR"/>
              </w:rPr>
              <w:t xml:space="preserve">, </w:t>
            </w:r>
            <w:r w:rsidRPr="00593428">
              <w:rPr>
                <w:rFonts w:ascii="한컴바탕" w:eastAsia="한컴바탕" w:hAnsi="한컴바탕" w:cs="한컴바탕" w:hint="eastAsia"/>
                <w:spacing w:val="-12"/>
                <w:w w:val="95"/>
                <w:szCs w:val="21"/>
                <w:lang w:eastAsia="ko-KR"/>
              </w:rPr>
              <w:t>거주자 개인은 개인소득세 종합소득 정산납부 처리를 면제받을 수 있다.</w:t>
            </w:r>
            <w:r w:rsidRPr="00593428">
              <w:rPr>
                <w:rFonts w:ascii="한컴바탕" w:eastAsia="한컴바탕" w:hAnsi="한컴바탕" w:cs="한컴바탕"/>
                <w:spacing w:val="-12"/>
                <w:w w:val="95"/>
                <w:szCs w:val="21"/>
                <w:lang w:eastAsia="ko-KR"/>
              </w:rPr>
              <w:t xml:space="preserve"> </w:t>
            </w:r>
            <w:r w:rsidRPr="00593428">
              <w:rPr>
                <w:rFonts w:ascii="한컴바탕" w:eastAsia="한컴바탕" w:hAnsi="한컴바탕" w:cs="한컴바탕" w:hint="eastAsia"/>
                <w:spacing w:val="-12"/>
                <w:w w:val="95"/>
                <w:szCs w:val="21"/>
                <w:lang w:eastAsia="ko-KR"/>
              </w:rPr>
              <w:t>거주자 개인이</w:t>
            </w:r>
            <w:r w:rsidRPr="00593428">
              <w:rPr>
                <w:rFonts w:ascii="한컴바탕" w:eastAsia="한컴바탕" w:hAnsi="한컴바탕" w:cs="한컴바탕"/>
                <w:spacing w:val="-12"/>
                <w:w w:val="95"/>
                <w:szCs w:val="21"/>
                <w:lang w:eastAsia="ko-KR"/>
              </w:rPr>
              <w:t xml:space="preserve"> </w:t>
            </w:r>
            <w:r w:rsidRPr="00593428">
              <w:rPr>
                <w:rFonts w:ascii="한컴바탕" w:eastAsia="한컴바탕" w:hAnsi="한컴바탕" w:cs="한컴바탕" w:hint="eastAsia"/>
                <w:spacing w:val="-12"/>
                <w:w w:val="95"/>
                <w:szCs w:val="21"/>
                <w:lang w:eastAsia="ko-KR"/>
              </w:rPr>
              <w:t>종합소득을 취득할 시,</w:t>
            </w:r>
            <w:r w:rsidRPr="00593428">
              <w:rPr>
                <w:rFonts w:ascii="한컴바탕" w:eastAsia="한컴바탕" w:hAnsi="한컴바탕" w:cs="한컴바탕"/>
                <w:spacing w:val="-12"/>
                <w:w w:val="95"/>
                <w:szCs w:val="21"/>
                <w:lang w:eastAsia="ko-KR"/>
              </w:rPr>
              <w:t xml:space="preserve"> </w:t>
            </w:r>
            <w:r w:rsidRPr="00593428">
              <w:rPr>
                <w:rFonts w:ascii="한컴바탕" w:eastAsia="한컴바탕" w:hAnsi="한컴바탕" w:cs="한컴바탕" w:hint="eastAsia"/>
                <w:spacing w:val="-12"/>
                <w:w w:val="95"/>
                <w:szCs w:val="21"/>
                <w:lang w:eastAsia="ko-KR"/>
              </w:rPr>
              <w:t>원천징수의무자가 법에</w:t>
            </w:r>
            <w:r w:rsidRPr="00593428">
              <w:rPr>
                <w:rFonts w:ascii="한컴바탕" w:eastAsia="한컴바탕" w:hAnsi="한컴바탕" w:cs="한컴바탕"/>
                <w:spacing w:val="-12"/>
                <w:w w:val="95"/>
                <w:szCs w:val="21"/>
                <w:lang w:eastAsia="ko-KR"/>
              </w:rPr>
              <w:t xml:space="preserve"> </w:t>
            </w:r>
            <w:r w:rsidRPr="00593428">
              <w:rPr>
                <w:rFonts w:ascii="한컴바탕" w:eastAsia="한컴바탕" w:hAnsi="한컴바탕" w:cs="한컴바탕" w:hint="eastAsia"/>
                <w:spacing w:val="-12"/>
                <w:w w:val="95"/>
                <w:szCs w:val="21"/>
                <w:lang w:eastAsia="ko-KR"/>
              </w:rPr>
              <w:t>따라 세금을 원천징수를 하지 않은 상황은 제외한다.</w:t>
            </w:r>
          </w:p>
          <w:p w:rsidR="00593428" w:rsidRPr="00593428" w:rsidRDefault="00593428" w:rsidP="00593428">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93428" w:rsidRPr="00593428" w:rsidRDefault="00593428" w:rsidP="00593428">
            <w:pPr>
              <w:wordWrap w:val="0"/>
              <w:overflowPunct w:val="0"/>
              <w:topLinePunct/>
              <w:autoSpaceDN w:val="0"/>
              <w:adjustRightInd w:val="0"/>
              <w:snapToGrid w:val="0"/>
              <w:spacing w:line="340" w:lineRule="exact"/>
              <w:ind w:left="1" w:firstLineChars="100" w:firstLine="210"/>
              <w:rPr>
                <w:rFonts w:ascii="한컴바탕" w:eastAsia="한컴바탕" w:hAnsi="한컴바탕" w:cs="한컴바탕"/>
                <w:szCs w:val="21"/>
                <w:lang w:eastAsia="ko-KR"/>
              </w:rPr>
            </w:pPr>
            <w:r w:rsidRPr="00593428">
              <w:rPr>
                <w:rFonts w:ascii="한컴바탕" w:eastAsia="한컴바탕" w:hAnsi="한컴바탕" w:cs="한컴바탕" w:hint="eastAsia"/>
                <w:szCs w:val="21"/>
                <w:lang w:eastAsia="ko-KR"/>
              </w:rPr>
              <w:t>2</w:t>
            </w:r>
            <w:r w:rsidRPr="00593428">
              <w:rPr>
                <w:rFonts w:ascii="한컴바탕" w:eastAsia="한컴바탕" w:hAnsi="한컴바탕" w:cs="한컴바탕"/>
                <w:szCs w:val="21"/>
                <w:lang w:eastAsia="ko-KR"/>
              </w:rPr>
              <w:t xml:space="preserve">. </w:t>
            </w:r>
            <w:r w:rsidRPr="00593428">
              <w:rPr>
                <w:rFonts w:ascii="한컴바탕" w:eastAsia="한컴바탕" w:hAnsi="한컴바탕" w:cs="한컴바탕" w:hint="eastAsia"/>
                <w:szCs w:val="21"/>
                <w:lang w:eastAsia="ko-KR"/>
              </w:rPr>
              <w:t>장애인,</w:t>
            </w:r>
            <w:r w:rsidRPr="00593428">
              <w:rPr>
                <w:rFonts w:ascii="한컴바탕" w:eastAsia="한컴바탕" w:hAnsi="한컴바탕" w:cs="한컴바탕"/>
                <w:szCs w:val="21"/>
                <w:lang w:eastAsia="ko-KR"/>
              </w:rPr>
              <w:t xml:space="preserve"> </w:t>
            </w:r>
            <w:r w:rsidRPr="00593428">
              <w:rPr>
                <w:rFonts w:ascii="한컴바탕" w:eastAsia="한컴바탕" w:hAnsi="한컴바탕" w:cs="한컴바탕" w:hint="eastAsia"/>
                <w:szCs w:val="21"/>
                <w:lang w:eastAsia="ko-KR"/>
              </w:rPr>
              <w:t>독거노인과 열사 유족이 취득한 종합소득에 대한 정산납부를 처리할 시,</w:t>
            </w:r>
            <w:r w:rsidRPr="00593428">
              <w:rPr>
                <w:rFonts w:ascii="한컴바탕" w:eastAsia="한컴바탕" w:hAnsi="한컴바탕" w:cs="한컴바탕"/>
                <w:szCs w:val="21"/>
                <w:lang w:eastAsia="ko-KR"/>
              </w:rPr>
              <w:t xml:space="preserve"> </w:t>
            </w:r>
            <w:r w:rsidRPr="00593428">
              <w:rPr>
                <w:rFonts w:ascii="한컴바탕" w:eastAsia="한컴바탕" w:hAnsi="한컴바탕" w:cs="한컴바탕" w:hint="eastAsia"/>
                <w:szCs w:val="21"/>
                <w:lang w:eastAsia="ko-KR"/>
              </w:rPr>
              <w:t>정산납부와 원천징수 규정이 일치하지 않을 경우,</w:t>
            </w:r>
            <w:r w:rsidRPr="00593428">
              <w:rPr>
                <w:rFonts w:ascii="한컴바탕" w:eastAsia="한컴바탕" w:hAnsi="한컴바탕" w:cs="한컴바탕"/>
                <w:szCs w:val="21"/>
                <w:lang w:eastAsia="ko-KR"/>
              </w:rPr>
              <w:t xml:space="preserve"> </w:t>
            </w:r>
            <w:r w:rsidRPr="00593428">
              <w:rPr>
                <w:rFonts w:ascii="한컴바탕" w:eastAsia="한컴바탕" w:hAnsi="한컴바탕" w:cs="한컴바탕" w:hint="eastAsia"/>
                <w:szCs w:val="21"/>
                <w:lang w:eastAsia="ko-KR"/>
              </w:rPr>
              <w:t>원천징수 규정으로 계산한 감면세액과 정산납부 규정으로 계산한 감면세액을 비교하여 더 높은 금액에 따라 감면세액을 확정한다.</w:t>
            </w:r>
            <w:r w:rsidRPr="00593428">
              <w:rPr>
                <w:rFonts w:ascii="한컴바탕" w:eastAsia="한컴바탕" w:hAnsi="한컴바탕" w:cs="한컴바탕"/>
                <w:szCs w:val="21"/>
                <w:lang w:eastAsia="ko-KR"/>
              </w:rPr>
              <w:t xml:space="preserve"> </w:t>
            </w:r>
          </w:p>
          <w:p w:rsidR="00593428" w:rsidRPr="00593428" w:rsidRDefault="00593428" w:rsidP="00593428">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93428" w:rsidRPr="00593428" w:rsidRDefault="00593428" w:rsidP="00593428">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593428">
              <w:rPr>
                <w:rFonts w:ascii="한컴바탕" w:eastAsia="한컴바탕" w:hAnsi="한컴바탕" w:cs="한컴바탕" w:hint="eastAsia"/>
                <w:szCs w:val="21"/>
                <w:lang w:eastAsia="ko-KR"/>
              </w:rPr>
              <w:t>3</w:t>
            </w:r>
            <w:r w:rsidRPr="00593428">
              <w:rPr>
                <w:rFonts w:ascii="한컴바탕" w:eastAsia="한컴바탕" w:hAnsi="한컴바탕" w:cs="한컴바탕"/>
                <w:szCs w:val="21"/>
                <w:lang w:eastAsia="ko-KR"/>
              </w:rPr>
              <w:t xml:space="preserve">. </w:t>
            </w:r>
            <w:r w:rsidRPr="00593428">
              <w:rPr>
                <w:rFonts w:ascii="한컴바탕" w:eastAsia="한컴바탕" w:hAnsi="한컴바탕" w:cs="한컴바탕" w:hint="eastAsia"/>
                <w:spacing w:val="-10"/>
                <w:w w:val="90"/>
                <w:szCs w:val="21"/>
                <w:lang w:eastAsia="ko-KR"/>
              </w:rPr>
              <w:t>거주자 개인이 기입한 특별 부가공제 정보에 명백한 착오가 있을 경우,</w:t>
            </w:r>
            <w:r w:rsidRPr="00593428">
              <w:rPr>
                <w:rFonts w:ascii="한컴바탕" w:eastAsia="한컴바탕" w:hAnsi="한컴바탕" w:cs="한컴바탕"/>
                <w:spacing w:val="-10"/>
                <w:w w:val="90"/>
                <w:szCs w:val="21"/>
                <w:lang w:eastAsia="ko-KR"/>
              </w:rPr>
              <w:t xml:space="preserve"> </w:t>
            </w:r>
            <w:r w:rsidRPr="00593428">
              <w:rPr>
                <w:rFonts w:ascii="한컴바탕" w:eastAsia="한컴바탕" w:hAnsi="한컴바탕" w:cs="한컴바탕" w:hint="eastAsia"/>
                <w:spacing w:val="-10"/>
                <w:w w:val="90"/>
                <w:szCs w:val="21"/>
                <w:lang w:eastAsia="ko-KR"/>
              </w:rPr>
              <w:t>세무기관이 이를 통지하였으나 거주자 개인이 수정을 거절하거나 상황 설명하지 않을 경우</w:t>
            </w:r>
            <w:r w:rsidRPr="00593428">
              <w:rPr>
                <w:rFonts w:ascii="한컴바탕" w:eastAsia="한컴바탕" w:hAnsi="한컴바탕" w:cs="한컴바탕"/>
                <w:spacing w:val="-10"/>
                <w:w w:val="90"/>
                <w:szCs w:val="21"/>
                <w:lang w:eastAsia="ko-KR"/>
              </w:rPr>
              <w:t xml:space="preserve">, </w:t>
            </w:r>
            <w:r w:rsidRPr="00593428">
              <w:rPr>
                <w:rFonts w:ascii="한컴바탕" w:eastAsia="한컴바탕" w:hAnsi="한컴바탕" w:cs="한컴바탕" w:hint="eastAsia"/>
                <w:spacing w:val="-10"/>
                <w:w w:val="90"/>
                <w:szCs w:val="21"/>
                <w:lang w:eastAsia="ko-KR"/>
              </w:rPr>
              <w:t>세무기관은 납세자가 향유하는 특별 부가공제를 잠시 중단할 수 있다.</w:t>
            </w:r>
            <w:r w:rsidRPr="00593428">
              <w:rPr>
                <w:rFonts w:ascii="한컴바탕" w:eastAsia="한컴바탕" w:hAnsi="한컴바탕" w:cs="한컴바탕"/>
                <w:spacing w:val="-10"/>
                <w:w w:val="90"/>
                <w:szCs w:val="21"/>
                <w:lang w:eastAsia="ko-KR"/>
              </w:rPr>
              <w:t xml:space="preserve"> </w:t>
            </w:r>
            <w:r w:rsidRPr="00593428">
              <w:rPr>
                <w:rFonts w:ascii="한컴바탕" w:eastAsia="한컴바탕" w:hAnsi="한컴바탕" w:cs="한컴바탕" w:hint="eastAsia"/>
                <w:spacing w:val="-10"/>
                <w:w w:val="90"/>
                <w:szCs w:val="21"/>
                <w:lang w:eastAsia="ko-KR"/>
              </w:rPr>
              <w:t xml:space="preserve">거주자 개인이 규정에 따라 유관 정보를 수정하거나 또는 상황 </w:t>
            </w:r>
            <w:proofErr w:type="spellStart"/>
            <w:r w:rsidRPr="00593428">
              <w:rPr>
                <w:rFonts w:ascii="한컴바탕" w:eastAsia="한컴바탕" w:hAnsi="한컴바탕" w:cs="한컴바탕" w:hint="eastAsia"/>
                <w:spacing w:val="-10"/>
                <w:w w:val="90"/>
                <w:szCs w:val="21"/>
                <w:lang w:eastAsia="ko-KR"/>
              </w:rPr>
              <w:t>설명이후</w:t>
            </w:r>
            <w:proofErr w:type="spellEnd"/>
            <w:r w:rsidRPr="00593428">
              <w:rPr>
                <w:rFonts w:ascii="한컴바탕" w:eastAsia="한컴바탕" w:hAnsi="한컴바탕" w:cs="한컴바탕" w:hint="eastAsia"/>
                <w:spacing w:val="-10"/>
                <w:w w:val="90"/>
                <w:szCs w:val="21"/>
                <w:lang w:eastAsia="ko-KR"/>
              </w:rPr>
              <w:t>,</w:t>
            </w:r>
            <w:r w:rsidRPr="00593428">
              <w:rPr>
                <w:rFonts w:ascii="한컴바탕" w:eastAsia="한컴바탕" w:hAnsi="한컴바탕" w:cs="한컴바탕"/>
                <w:spacing w:val="-10"/>
                <w:w w:val="90"/>
                <w:szCs w:val="21"/>
                <w:lang w:eastAsia="ko-KR"/>
              </w:rPr>
              <w:t xml:space="preserve"> </w:t>
            </w:r>
            <w:r w:rsidRPr="00593428">
              <w:rPr>
                <w:rFonts w:ascii="한컴바탕" w:eastAsia="한컴바탕" w:hAnsi="한컴바탕" w:cs="한컴바탕" w:hint="eastAsia"/>
                <w:spacing w:val="-10"/>
                <w:w w:val="90"/>
                <w:szCs w:val="21"/>
                <w:lang w:eastAsia="ko-KR"/>
              </w:rPr>
              <w:t>세무기관의 확인을 거쳐</w:t>
            </w:r>
            <w:r w:rsidRPr="00593428">
              <w:rPr>
                <w:rFonts w:ascii="한컴바탕" w:eastAsia="한컴바탕" w:hAnsi="한컴바탕" w:cs="한컴바탕"/>
                <w:spacing w:val="-10"/>
                <w:w w:val="90"/>
                <w:szCs w:val="21"/>
                <w:lang w:eastAsia="ko-KR"/>
              </w:rPr>
              <w:t xml:space="preserve"> </w:t>
            </w:r>
            <w:r w:rsidRPr="00593428">
              <w:rPr>
                <w:rFonts w:ascii="한컴바탕" w:eastAsia="한컴바탕" w:hAnsi="한컴바탕" w:cs="한컴바탕" w:hint="eastAsia"/>
                <w:spacing w:val="-10"/>
                <w:w w:val="90"/>
                <w:szCs w:val="21"/>
                <w:lang w:eastAsia="ko-KR"/>
              </w:rPr>
              <w:t>거주자 개인은 특별 부가공제를 계속 향유할 수</w:t>
            </w:r>
            <w:r w:rsidRPr="00593428">
              <w:rPr>
                <w:rFonts w:ascii="한컴바탕" w:eastAsia="한컴바탕" w:hAnsi="한컴바탕" w:cs="한컴바탕"/>
                <w:spacing w:val="-10"/>
                <w:w w:val="90"/>
                <w:szCs w:val="21"/>
                <w:lang w:eastAsia="ko-KR"/>
              </w:rPr>
              <w:t xml:space="preserve"> </w:t>
            </w:r>
            <w:r w:rsidRPr="00593428">
              <w:rPr>
                <w:rFonts w:ascii="한컴바탕" w:eastAsia="한컴바탕" w:hAnsi="한컴바탕" w:cs="한컴바탕" w:hint="eastAsia"/>
                <w:spacing w:val="-10"/>
                <w:w w:val="90"/>
                <w:szCs w:val="21"/>
                <w:lang w:eastAsia="ko-KR"/>
              </w:rPr>
              <w:t>있으며 이전 월에 공제받지 못한 부분도 규정에 따라 일괄 공제를 받을 수 있다.</w:t>
            </w:r>
          </w:p>
          <w:p w:rsidR="00593428" w:rsidRPr="00593428" w:rsidRDefault="00593428" w:rsidP="00593428">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93428" w:rsidRPr="00593428" w:rsidRDefault="00593428" w:rsidP="00593428">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593428">
              <w:rPr>
                <w:rFonts w:ascii="한컴바탕" w:eastAsia="한컴바탕" w:hAnsi="한컴바탕" w:cs="한컴바탕"/>
                <w:szCs w:val="21"/>
                <w:lang w:eastAsia="ko-KR"/>
              </w:rPr>
              <w:t xml:space="preserve">4. </w:t>
            </w:r>
            <w:r w:rsidRPr="00593428">
              <w:rPr>
                <w:rFonts w:ascii="한컴바탕" w:eastAsia="한컴바탕" w:hAnsi="한컴바탕" w:cs="한컴바탕" w:hint="eastAsia"/>
                <w:szCs w:val="21"/>
                <w:lang w:eastAsia="ko-KR"/>
              </w:rPr>
              <w:t xml:space="preserve">본 공고 제1조는 </w:t>
            </w:r>
            <w:r w:rsidRPr="00593428">
              <w:rPr>
                <w:rFonts w:ascii="한컴바탕" w:eastAsia="한컴바탕" w:hAnsi="한컴바탕" w:cs="한컴바탕"/>
                <w:szCs w:val="21"/>
                <w:lang w:eastAsia="ko-KR"/>
              </w:rPr>
              <w:t>2019</w:t>
            </w:r>
            <w:r w:rsidRPr="00593428">
              <w:rPr>
                <w:rFonts w:ascii="한컴바탕" w:eastAsia="한컴바탕" w:hAnsi="한컴바탕" w:cs="한컴바탕" w:hint="eastAsia"/>
                <w:szCs w:val="21"/>
                <w:lang w:eastAsia="ko-KR"/>
              </w:rPr>
              <w:t xml:space="preserve">년도와 </w:t>
            </w:r>
            <w:r w:rsidRPr="00593428">
              <w:rPr>
                <w:rFonts w:ascii="한컴바탕" w:eastAsia="한컴바탕" w:hAnsi="한컴바탕" w:cs="한컴바탕"/>
                <w:szCs w:val="21"/>
                <w:lang w:eastAsia="ko-KR"/>
              </w:rPr>
              <w:t>2020</w:t>
            </w:r>
            <w:r w:rsidRPr="00593428">
              <w:rPr>
                <w:rFonts w:ascii="한컴바탕" w:eastAsia="한컴바탕" w:hAnsi="한컴바탕" w:cs="한컴바탕" w:hint="eastAsia"/>
                <w:szCs w:val="21"/>
                <w:lang w:eastAsia="ko-KR"/>
              </w:rPr>
              <w:t>년도 종합소득 연말 정산납부에 적용한다.</w:t>
            </w:r>
            <w:r w:rsidRPr="00593428">
              <w:rPr>
                <w:rFonts w:ascii="한컴바탕" w:eastAsia="한컴바탕" w:hAnsi="한컴바탕" w:cs="한컴바탕"/>
                <w:szCs w:val="21"/>
                <w:lang w:eastAsia="ko-KR"/>
              </w:rPr>
              <w:t xml:space="preserve"> </w:t>
            </w:r>
            <w:r w:rsidRPr="00593428">
              <w:rPr>
                <w:rFonts w:ascii="한컴바탕" w:eastAsia="한컴바탕" w:hAnsi="한컴바탕" w:cs="한컴바탕" w:hint="eastAsia"/>
                <w:szCs w:val="21"/>
                <w:lang w:eastAsia="ko-KR"/>
              </w:rPr>
              <w:t xml:space="preserve">기타사항은 </w:t>
            </w:r>
            <w:r w:rsidRPr="00593428">
              <w:rPr>
                <w:rFonts w:ascii="한컴바탕" w:eastAsia="한컴바탕" w:hAnsi="한컴바탕" w:cs="한컴바탕"/>
                <w:szCs w:val="21"/>
                <w:lang w:eastAsia="ko-KR"/>
              </w:rPr>
              <w:t>2019</w:t>
            </w:r>
            <w:r w:rsidRPr="00593428">
              <w:rPr>
                <w:rFonts w:ascii="한컴바탕" w:eastAsia="한컴바탕" w:hAnsi="한컴바탕" w:cs="한컴바탕" w:hint="eastAsia"/>
                <w:szCs w:val="21"/>
                <w:lang w:eastAsia="ko-KR"/>
              </w:rPr>
              <w:t>년도 및 이후 연도의 종합소득 연말 정산납부에 적용한다.</w:t>
            </w:r>
            <w:r w:rsidRPr="00593428">
              <w:rPr>
                <w:rFonts w:ascii="한컴바탕" w:eastAsia="한컴바탕" w:hAnsi="한컴바탕" w:cs="한컴바탕"/>
                <w:szCs w:val="21"/>
                <w:lang w:eastAsia="ko-KR"/>
              </w:rPr>
              <w:t xml:space="preserve"> </w:t>
            </w:r>
          </w:p>
          <w:p w:rsidR="00593428" w:rsidRPr="00593428" w:rsidRDefault="00593428" w:rsidP="00593428">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593428" w:rsidRPr="00593428" w:rsidRDefault="00593428" w:rsidP="00593428">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593428">
              <w:rPr>
                <w:rFonts w:ascii="한컴바탕" w:eastAsia="한컴바탕" w:hAnsi="한컴바탕" w:cs="한컴바탕" w:hint="eastAsia"/>
                <w:szCs w:val="21"/>
                <w:lang w:eastAsia="ko-KR"/>
              </w:rPr>
              <w:lastRenderedPageBreak/>
              <w:t>이에 특별히 공고한다.</w:t>
            </w:r>
            <w:r w:rsidRPr="00593428">
              <w:rPr>
                <w:rFonts w:ascii="한컴바탕" w:eastAsia="한컴바탕" w:hAnsi="한컴바탕" w:cs="한컴바탕"/>
                <w:szCs w:val="21"/>
                <w:lang w:eastAsia="ko-KR"/>
              </w:rPr>
              <w:t xml:space="preserve"> </w:t>
            </w:r>
          </w:p>
          <w:p w:rsidR="00593428" w:rsidRPr="00593428" w:rsidRDefault="00593428" w:rsidP="00593428">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593428" w:rsidRPr="00593428" w:rsidRDefault="00593428" w:rsidP="0059342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593428">
              <w:rPr>
                <w:rFonts w:ascii="한컴바탕" w:eastAsia="한컴바탕" w:hAnsi="한컴바탕" w:cs="한컴바탕" w:hint="eastAsia"/>
                <w:szCs w:val="21"/>
                <w:lang w:eastAsia="ko-KR"/>
              </w:rPr>
              <w:t>재정부</w:t>
            </w:r>
            <w:proofErr w:type="spellEnd"/>
          </w:p>
          <w:p w:rsidR="00593428" w:rsidRPr="00593428" w:rsidRDefault="00593428" w:rsidP="0059342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593428" w:rsidRPr="00593428" w:rsidRDefault="00593428" w:rsidP="0059342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593428">
              <w:rPr>
                <w:rFonts w:ascii="한컴바탕" w:eastAsia="한컴바탕" w:hAnsi="한컴바탕" w:cs="한컴바탕" w:hint="eastAsia"/>
                <w:szCs w:val="21"/>
                <w:lang w:eastAsia="ko-KR"/>
              </w:rPr>
              <w:t>세무총국</w:t>
            </w:r>
          </w:p>
          <w:p w:rsidR="00593428" w:rsidRPr="00593428" w:rsidRDefault="00593428" w:rsidP="00593428">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
          <w:p w:rsidR="00DB5008" w:rsidRPr="00AF10D8" w:rsidRDefault="00593428" w:rsidP="00593428">
            <w:pPr>
              <w:wordWrap w:val="0"/>
              <w:overflowPunct w:val="0"/>
              <w:topLinePunct/>
              <w:autoSpaceDN w:val="0"/>
              <w:adjustRightInd w:val="0"/>
              <w:snapToGrid w:val="0"/>
              <w:spacing w:line="340" w:lineRule="exact"/>
              <w:jc w:val="right"/>
              <w:rPr>
                <w:rFonts w:ascii="한컴바탕" w:eastAsia="한컴바탕" w:hAnsi="한컴바탕" w:cs="한컴바탕" w:hint="eastAsia"/>
                <w:szCs w:val="21"/>
                <w:lang w:eastAsia="ko-KR"/>
              </w:rPr>
            </w:pPr>
            <w:r w:rsidRPr="00593428">
              <w:rPr>
                <w:rFonts w:ascii="한컴바탕" w:eastAsia="한컴바탕" w:hAnsi="한컴바탕" w:cs="한컴바탕" w:hint="eastAsia"/>
                <w:szCs w:val="21"/>
                <w:lang w:eastAsia="ko-KR"/>
              </w:rPr>
              <w:t>2</w:t>
            </w:r>
            <w:r w:rsidRPr="00593428">
              <w:rPr>
                <w:rFonts w:ascii="한컴바탕" w:eastAsia="한컴바탕" w:hAnsi="한컴바탕" w:cs="한컴바탕"/>
                <w:szCs w:val="21"/>
                <w:lang w:eastAsia="ko-KR"/>
              </w:rPr>
              <w:t>019</w:t>
            </w:r>
            <w:r w:rsidRPr="00593428">
              <w:rPr>
                <w:rFonts w:ascii="한컴바탕" w:eastAsia="한컴바탕" w:hAnsi="한컴바탕" w:cs="한컴바탕" w:hint="eastAsia"/>
                <w:szCs w:val="21"/>
                <w:lang w:eastAsia="ko-KR"/>
              </w:rPr>
              <w:t xml:space="preserve">년 </w:t>
            </w:r>
            <w:r w:rsidRPr="00593428">
              <w:rPr>
                <w:rFonts w:ascii="한컴바탕" w:eastAsia="한컴바탕" w:hAnsi="한컴바탕" w:cs="한컴바탕"/>
                <w:szCs w:val="21"/>
                <w:lang w:eastAsia="ko-KR"/>
              </w:rPr>
              <w:t>12</w:t>
            </w:r>
            <w:r w:rsidRPr="00593428">
              <w:rPr>
                <w:rFonts w:ascii="한컴바탕" w:eastAsia="한컴바탕" w:hAnsi="한컴바탕" w:cs="한컴바탕" w:hint="eastAsia"/>
                <w:szCs w:val="21"/>
                <w:lang w:eastAsia="ko-KR"/>
              </w:rPr>
              <w:t xml:space="preserve">월 </w:t>
            </w:r>
            <w:r w:rsidRPr="00593428">
              <w:rPr>
                <w:rFonts w:ascii="한컴바탕" w:eastAsia="한컴바탕" w:hAnsi="한컴바탕" w:cs="한컴바탕"/>
                <w:szCs w:val="21"/>
                <w:lang w:eastAsia="ko-KR"/>
              </w:rPr>
              <w:t>7</w:t>
            </w:r>
            <w:r w:rsidRPr="00593428">
              <w:rPr>
                <w:rFonts w:ascii="한컴바탕" w:eastAsia="한컴바탕" w:hAnsi="한컴바탕" w:cs="한컴바탕" w:hint="eastAsia"/>
                <w:szCs w:val="21"/>
                <w:lang w:eastAsia="ko-KR"/>
              </w:rPr>
              <w:t>일</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A4182A" w:rsidRPr="006302EB" w:rsidRDefault="00A4182A" w:rsidP="006302EB">
            <w:pPr>
              <w:topLinePunct/>
              <w:snapToGrid w:val="0"/>
              <w:spacing w:line="312" w:lineRule="auto"/>
              <w:jc w:val="center"/>
              <w:rPr>
                <w:rFonts w:ascii="SimSun" w:eastAsia="SimSun" w:hAnsi="SimSun"/>
                <w:b/>
                <w:bCs/>
                <w:spacing w:val="-12"/>
                <w:w w:val="93"/>
                <w:sz w:val="26"/>
                <w:szCs w:val="26"/>
              </w:rPr>
            </w:pPr>
            <w:r w:rsidRPr="006302EB">
              <w:rPr>
                <w:rFonts w:ascii="SimSun" w:eastAsia="SimSun" w:hAnsi="SimSun" w:hint="eastAsia"/>
                <w:b/>
                <w:bCs/>
                <w:spacing w:val="-12"/>
                <w:w w:val="93"/>
                <w:sz w:val="26"/>
                <w:szCs w:val="26"/>
              </w:rPr>
              <w:t>关于个人所得税综合所得汇算清缴涉及</w:t>
            </w:r>
          </w:p>
          <w:p w:rsidR="00A4182A" w:rsidRPr="00A4182A" w:rsidRDefault="00A4182A" w:rsidP="006302EB">
            <w:pPr>
              <w:topLinePunct/>
              <w:snapToGrid w:val="0"/>
              <w:spacing w:line="312" w:lineRule="auto"/>
              <w:jc w:val="center"/>
              <w:rPr>
                <w:rFonts w:ascii="SimSun" w:eastAsia="SimSun" w:hAnsi="SimSun"/>
                <w:b/>
                <w:bCs/>
                <w:sz w:val="26"/>
                <w:szCs w:val="26"/>
              </w:rPr>
            </w:pPr>
            <w:r w:rsidRPr="00A4182A">
              <w:rPr>
                <w:rFonts w:ascii="SimSun" w:eastAsia="SimSun" w:hAnsi="SimSun" w:hint="eastAsia"/>
                <w:b/>
                <w:bCs/>
                <w:sz w:val="26"/>
                <w:szCs w:val="26"/>
              </w:rPr>
              <w:t>有关政策问题的公告</w:t>
            </w:r>
          </w:p>
          <w:p w:rsidR="00A4182A" w:rsidRPr="006302EB" w:rsidRDefault="00A4182A" w:rsidP="006302EB">
            <w:pPr>
              <w:topLinePunct/>
              <w:snapToGrid w:val="0"/>
              <w:spacing w:line="312" w:lineRule="auto"/>
              <w:jc w:val="center"/>
              <w:rPr>
                <w:rFonts w:ascii="SimSun" w:hAnsi="SimSun"/>
                <w:szCs w:val="21"/>
              </w:rPr>
            </w:pPr>
            <w:r w:rsidRPr="00A4182A">
              <w:rPr>
                <w:rFonts w:ascii="SimSun" w:eastAsia="SimSun" w:hAnsi="SimSun" w:hint="eastAsia"/>
                <w:szCs w:val="21"/>
              </w:rPr>
              <w:t>财政部</w:t>
            </w:r>
            <w:r w:rsidRPr="00A4182A">
              <w:rPr>
                <w:rFonts w:ascii="SimSun" w:eastAsia="SimSun" w:hAnsi="SimSun"/>
                <w:szCs w:val="21"/>
              </w:rPr>
              <w:t xml:space="preserve"> 税务总局公告2019年第94号</w:t>
            </w:r>
          </w:p>
          <w:p w:rsidR="00A4182A" w:rsidRPr="00593428" w:rsidRDefault="00A4182A" w:rsidP="00A4182A">
            <w:pPr>
              <w:wordWrap w:val="0"/>
              <w:topLinePunct/>
              <w:snapToGrid w:val="0"/>
              <w:spacing w:line="360" w:lineRule="auto"/>
              <w:rPr>
                <w:rFonts w:ascii="SimSun" w:eastAsia="SimSun" w:hAnsi="SimSun"/>
                <w:sz w:val="14"/>
                <w:szCs w:val="21"/>
              </w:rPr>
            </w:pPr>
          </w:p>
          <w:p w:rsidR="00A4182A" w:rsidRDefault="00A4182A" w:rsidP="006302EB">
            <w:pPr>
              <w:wordWrap w:val="0"/>
              <w:topLinePunct/>
              <w:snapToGrid w:val="0"/>
              <w:spacing w:line="312" w:lineRule="auto"/>
              <w:rPr>
                <w:rFonts w:ascii="SimSun" w:hAnsi="SimSun"/>
                <w:szCs w:val="21"/>
              </w:rPr>
            </w:pPr>
            <w:r w:rsidRPr="00A4182A">
              <w:rPr>
                <w:rFonts w:ascii="SimSun" w:eastAsia="SimSun" w:hAnsi="SimSun" w:hint="eastAsia"/>
                <w:szCs w:val="21"/>
              </w:rPr>
              <w:t>为贯彻落实修改后的《中华人民共和国个人所得税法》，进一步减轻纳税人的税收负担，现就个人所得税综合所得汇算清缴涉及有关政策问题公告如下：</w:t>
            </w:r>
          </w:p>
          <w:p w:rsidR="006302EB" w:rsidRPr="00593428" w:rsidRDefault="006302EB" w:rsidP="00A4182A">
            <w:pPr>
              <w:wordWrap w:val="0"/>
              <w:topLinePunct/>
              <w:snapToGrid w:val="0"/>
              <w:spacing w:line="360" w:lineRule="auto"/>
              <w:rPr>
                <w:rFonts w:ascii="SimSun" w:hAnsi="SimSun"/>
                <w:sz w:val="12"/>
                <w:szCs w:val="21"/>
              </w:rPr>
            </w:pPr>
          </w:p>
          <w:p w:rsidR="00A4182A" w:rsidRDefault="00A4182A" w:rsidP="006302EB">
            <w:pPr>
              <w:wordWrap w:val="0"/>
              <w:topLinePunct/>
              <w:snapToGrid w:val="0"/>
              <w:spacing w:line="312" w:lineRule="auto"/>
              <w:ind w:firstLineChars="200" w:firstLine="420"/>
              <w:rPr>
                <w:rFonts w:ascii="SimSun" w:hAnsi="SimSun"/>
                <w:szCs w:val="21"/>
              </w:rPr>
            </w:pPr>
            <w:r w:rsidRPr="00A4182A">
              <w:rPr>
                <w:rFonts w:ascii="SimSun" w:eastAsia="SimSun" w:hAnsi="SimSun" w:hint="eastAsia"/>
                <w:szCs w:val="21"/>
              </w:rPr>
              <w:t>一、</w:t>
            </w:r>
            <w:r w:rsidRPr="00A4182A">
              <w:rPr>
                <w:rFonts w:ascii="SimSun" w:eastAsia="SimSun" w:hAnsi="SimSun"/>
                <w:szCs w:val="21"/>
              </w:rPr>
              <w:t>2019年1月1日至2020年12月31日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w:t>
            </w:r>
          </w:p>
          <w:p w:rsidR="006302EB" w:rsidRPr="006302EB" w:rsidRDefault="006302EB" w:rsidP="006302EB">
            <w:pPr>
              <w:wordWrap w:val="0"/>
              <w:topLinePunct/>
              <w:snapToGrid w:val="0"/>
              <w:spacing w:line="360" w:lineRule="auto"/>
              <w:ind w:firstLineChars="200" w:firstLine="280"/>
              <w:rPr>
                <w:rFonts w:ascii="SimSun" w:hAnsi="SimSun"/>
                <w:sz w:val="14"/>
                <w:szCs w:val="21"/>
              </w:rPr>
            </w:pPr>
          </w:p>
          <w:p w:rsidR="00A4182A" w:rsidRDefault="00A4182A" w:rsidP="006302EB">
            <w:pPr>
              <w:wordWrap w:val="0"/>
              <w:topLinePunct/>
              <w:snapToGrid w:val="0"/>
              <w:spacing w:line="312" w:lineRule="auto"/>
              <w:ind w:firstLineChars="200" w:firstLine="420"/>
              <w:rPr>
                <w:rFonts w:ascii="SimSun" w:hAnsi="SimSun"/>
                <w:szCs w:val="21"/>
              </w:rPr>
            </w:pPr>
            <w:r w:rsidRPr="00A4182A">
              <w:rPr>
                <w:rFonts w:ascii="SimSun" w:eastAsia="SimSun" w:hAnsi="SimSun" w:hint="eastAsia"/>
                <w:szCs w:val="21"/>
              </w:rPr>
              <w:t>二、残疾、孤老人员和烈属取得综合所得办理汇算清缴时，汇算清缴地与预扣预缴地规定不一致的，用预扣预缴地规定计算的减免税额与用汇算清缴地规定计算的减免税额相比较，按照孰高值确定减免税额。</w:t>
            </w:r>
          </w:p>
          <w:p w:rsidR="006302EB" w:rsidRPr="006302EB" w:rsidRDefault="006302EB" w:rsidP="006302EB">
            <w:pPr>
              <w:wordWrap w:val="0"/>
              <w:topLinePunct/>
              <w:snapToGrid w:val="0"/>
              <w:spacing w:line="312" w:lineRule="auto"/>
              <w:ind w:firstLineChars="200" w:firstLine="280"/>
              <w:rPr>
                <w:rFonts w:ascii="SimSun" w:hAnsi="SimSun"/>
                <w:sz w:val="14"/>
                <w:szCs w:val="21"/>
              </w:rPr>
            </w:pPr>
          </w:p>
          <w:p w:rsidR="00A4182A" w:rsidRDefault="00A4182A" w:rsidP="006302EB">
            <w:pPr>
              <w:wordWrap w:val="0"/>
              <w:topLinePunct/>
              <w:snapToGrid w:val="0"/>
              <w:spacing w:line="312" w:lineRule="auto"/>
              <w:ind w:firstLineChars="200" w:firstLine="420"/>
              <w:rPr>
                <w:rFonts w:ascii="SimSun" w:hAnsi="SimSun"/>
                <w:szCs w:val="21"/>
              </w:rPr>
            </w:pPr>
            <w:r w:rsidRPr="00A4182A">
              <w:rPr>
                <w:rFonts w:ascii="SimSun" w:eastAsia="SimSun" w:hAnsi="SimSun" w:hint="eastAsia"/>
                <w:szCs w:val="21"/>
              </w:rPr>
              <w:t>三、居民个人填报专项附加扣除信息存在明显错误，经税务机关通知，居民个人拒不更正或者不说明情况的，税务机关可暂停纳税人享受专项附加扣除。居民个人按规定更正相关信息或者说明情况后，经税务机关确认，居民个人可继续享受专项附加扣除，以前月份未享受扣除的，可按规定追补扣除。</w:t>
            </w:r>
          </w:p>
          <w:p w:rsidR="006302EB" w:rsidRPr="00593428" w:rsidRDefault="006302EB" w:rsidP="006302EB">
            <w:pPr>
              <w:wordWrap w:val="0"/>
              <w:topLinePunct/>
              <w:snapToGrid w:val="0"/>
              <w:spacing w:line="312" w:lineRule="auto"/>
              <w:rPr>
                <w:rFonts w:ascii="SimSun" w:hAnsi="SimSun"/>
                <w:sz w:val="18"/>
                <w:szCs w:val="21"/>
              </w:rPr>
            </w:pPr>
          </w:p>
          <w:p w:rsidR="00A4182A" w:rsidRDefault="00A4182A" w:rsidP="006302EB">
            <w:pPr>
              <w:wordWrap w:val="0"/>
              <w:topLinePunct/>
              <w:snapToGrid w:val="0"/>
              <w:spacing w:line="288" w:lineRule="auto"/>
              <w:ind w:firstLineChars="200" w:firstLine="420"/>
              <w:rPr>
                <w:rFonts w:ascii="SimSun" w:hAnsi="SimSun"/>
                <w:szCs w:val="21"/>
              </w:rPr>
            </w:pPr>
            <w:r w:rsidRPr="00A4182A">
              <w:rPr>
                <w:rFonts w:ascii="SimSun" w:eastAsia="SimSun" w:hAnsi="SimSun" w:hint="eastAsia"/>
                <w:szCs w:val="21"/>
              </w:rPr>
              <w:t>四、本公告第一条适用于</w:t>
            </w:r>
            <w:r w:rsidRPr="00A4182A">
              <w:rPr>
                <w:rFonts w:ascii="SimSun" w:eastAsia="SimSun" w:hAnsi="SimSun"/>
                <w:szCs w:val="21"/>
              </w:rPr>
              <w:t>2019年度和2020年度的综合所得年度汇算清缴。其他事项适用于2019年度及以后年度的综合所得年度汇算清缴。</w:t>
            </w:r>
          </w:p>
          <w:p w:rsidR="006302EB" w:rsidRPr="006302EB" w:rsidRDefault="006302EB" w:rsidP="006302EB">
            <w:pPr>
              <w:wordWrap w:val="0"/>
              <w:topLinePunct/>
              <w:snapToGrid w:val="0"/>
              <w:spacing w:line="288" w:lineRule="auto"/>
              <w:ind w:firstLineChars="200" w:firstLine="420"/>
              <w:rPr>
                <w:rFonts w:ascii="SimSun" w:hAnsi="SimSun"/>
                <w:szCs w:val="21"/>
              </w:rPr>
            </w:pPr>
          </w:p>
          <w:p w:rsidR="00A4182A" w:rsidRPr="00A4182A" w:rsidRDefault="00A4182A" w:rsidP="00A4182A">
            <w:pPr>
              <w:wordWrap w:val="0"/>
              <w:topLinePunct/>
              <w:snapToGrid w:val="0"/>
              <w:spacing w:line="360" w:lineRule="auto"/>
              <w:ind w:firstLineChars="200" w:firstLine="420"/>
              <w:rPr>
                <w:rFonts w:ascii="SimSun" w:eastAsia="SimSun" w:hAnsi="SimSun"/>
                <w:szCs w:val="21"/>
              </w:rPr>
            </w:pPr>
            <w:r w:rsidRPr="00A4182A">
              <w:rPr>
                <w:rFonts w:ascii="SimSun" w:eastAsia="SimSun" w:hAnsi="SimSun" w:hint="eastAsia"/>
                <w:szCs w:val="21"/>
              </w:rPr>
              <w:lastRenderedPageBreak/>
              <w:t>特此公告。</w:t>
            </w:r>
          </w:p>
          <w:p w:rsidR="00A4182A" w:rsidRPr="006302EB" w:rsidRDefault="00A4182A" w:rsidP="00A4182A">
            <w:pPr>
              <w:wordWrap w:val="0"/>
              <w:topLinePunct/>
              <w:snapToGrid w:val="0"/>
              <w:spacing w:line="360" w:lineRule="auto"/>
              <w:rPr>
                <w:rFonts w:ascii="SimSun" w:eastAsia="SimSun" w:hAnsi="SimSun"/>
                <w:sz w:val="16"/>
                <w:szCs w:val="21"/>
              </w:rPr>
            </w:pPr>
          </w:p>
          <w:p w:rsidR="00A4182A" w:rsidRDefault="00A4182A" w:rsidP="006302EB">
            <w:pPr>
              <w:wordWrap w:val="0"/>
              <w:topLinePunct/>
              <w:snapToGrid w:val="0"/>
              <w:spacing w:line="312" w:lineRule="auto"/>
              <w:jc w:val="right"/>
              <w:rPr>
                <w:rFonts w:ascii="SimSun" w:hAnsi="SimSun"/>
                <w:szCs w:val="21"/>
              </w:rPr>
            </w:pPr>
            <w:r w:rsidRPr="00A4182A">
              <w:rPr>
                <w:rFonts w:ascii="SimSun" w:eastAsia="SimSun" w:hAnsi="SimSun" w:hint="eastAsia"/>
                <w:szCs w:val="21"/>
              </w:rPr>
              <w:t>财政部</w:t>
            </w:r>
          </w:p>
          <w:p w:rsidR="006302EB" w:rsidRPr="006302EB" w:rsidRDefault="006302EB" w:rsidP="006302EB">
            <w:pPr>
              <w:wordWrap w:val="0"/>
              <w:topLinePunct/>
              <w:snapToGrid w:val="0"/>
              <w:spacing w:line="312" w:lineRule="auto"/>
              <w:jc w:val="right"/>
              <w:rPr>
                <w:rFonts w:ascii="SimSun" w:hAnsi="SimSun"/>
                <w:sz w:val="20"/>
                <w:szCs w:val="21"/>
              </w:rPr>
            </w:pPr>
          </w:p>
          <w:p w:rsidR="00A4182A" w:rsidRDefault="00A4182A" w:rsidP="006302EB">
            <w:pPr>
              <w:wordWrap w:val="0"/>
              <w:topLinePunct/>
              <w:snapToGrid w:val="0"/>
              <w:spacing w:line="312" w:lineRule="auto"/>
              <w:jc w:val="right"/>
              <w:rPr>
                <w:rFonts w:ascii="SimSun" w:hAnsi="SimSun"/>
                <w:szCs w:val="21"/>
              </w:rPr>
            </w:pPr>
            <w:r w:rsidRPr="00A4182A">
              <w:rPr>
                <w:rFonts w:ascii="SimSun" w:eastAsia="SimSun" w:hAnsi="SimSun"/>
                <w:szCs w:val="21"/>
              </w:rPr>
              <w:t>税务总局</w:t>
            </w:r>
          </w:p>
          <w:p w:rsidR="006302EB" w:rsidRPr="006302EB" w:rsidRDefault="006302EB" w:rsidP="006302EB">
            <w:pPr>
              <w:wordWrap w:val="0"/>
              <w:topLinePunct/>
              <w:snapToGrid w:val="0"/>
              <w:spacing w:line="312" w:lineRule="auto"/>
              <w:jc w:val="right"/>
              <w:rPr>
                <w:rFonts w:ascii="SimSun" w:hAnsi="SimSun"/>
                <w:sz w:val="20"/>
                <w:szCs w:val="21"/>
              </w:rPr>
            </w:pPr>
          </w:p>
          <w:p w:rsidR="00DB5008" w:rsidRPr="006302EB" w:rsidRDefault="00A4182A" w:rsidP="006302EB">
            <w:pPr>
              <w:wordWrap w:val="0"/>
              <w:topLinePunct/>
              <w:snapToGrid w:val="0"/>
              <w:spacing w:line="312" w:lineRule="auto"/>
              <w:jc w:val="right"/>
              <w:rPr>
                <w:rFonts w:ascii="SimSun" w:hAnsi="SimSun"/>
                <w:szCs w:val="21"/>
                <w:lang w:eastAsia="ko-KR"/>
              </w:rPr>
            </w:pPr>
            <w:r w:rsidRPr="00A4182A">
              <w:rPr>
                <w:rFonts w:ascii="SimSun" w:eastAsia="SimSun" w:hAnsi="SimSun"/>
                <w:szCs w:val="21"/>
              </w:rPr>
              <w:t>2019年12月7日</w:t>
            </w:r>
          </w:p>
        </w:tc>
      </w:tr>
    </w:tbl>
    <w:p w:rsidR="00100135" w:rsidRPr="00AF10D8" w:rsidRDefault="00100135">
      <w:pPr>
        <w:rPr>
          <w:sz w:val="2"/>
          <w:lang w:eastAsia="ko-KR"/>
        </w:rPr>
      </w:pPr>
    </w:p>
    <w:sectPr w:rsidR="00100135" w:rsidRPr="00AF10D8"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BB" w:rsidRDefault="00B16BBB" w:rsidP="00C278F4">
      <w:r>
        <w:separator/>
      </w:r>
    </w:p>
  </w:endnote>
  <w:endnote w:type="continuationSeparator" w:id="0">
    <w:p w:rsidR="00B16BBB" w:rsidRDefault="00B16BBB"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BB" w:rsidRDefault="00B16BBB" w:rsidP="00C278F4">
      <w:r>
        <w:separator/>
      </w:r>
    </w:p>
  </w:footnote>
  <w:footnote w:type="continuationSeparator" w:id="0">
    <w:p w:rsidR="00B16BBB" w:rsidRDefault="00B16BBB"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5">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4"/>
  </w:num>
  <w:num w:numId="3">
    <w:abstractNumId w:val="14"/>
  </w:num>
  <w:num w:numId="4">
    <w:abstractNumId w:val="19"/>
  </w:num>
  <w:num w:numId="5">
    <w:abstractNumId w:val="5"/>
  </w:num>
  <w:num w:numId="6">
    <w:abstractNumId w:val="11"/>
  </w:num>
  <w:num w:numId="7">
    <w:abstractNumId w:val="27"/>
  </w:num>
  <w:num w:numId="8">
    <w:abstractNumId w:val="20"/>
  </w:num>
  <w:num w:numId="9">
    <w:abstractNumId w:val="9"/>
  </w:num>
  <w:num w:numId="10">
    <w:abstractNumId w:val="17"/>
  </w:num>
  <w:num w:numId="11">
    <w:abstractNumId w:val="13"/>
  </w:num>
  <w:num w:numId="12">
    <w:abstractNumId w:val="3"/>
  </w:num>
  <w:num w:numId="13">
    <w:abstractNumId w:val="1"/>
  </w:num>
  <w:num w:numId="14">
    <w:abstractNumId w:val="8"/>
  </w:num>
  <w:num w:numId="15">
    <w:abstractNumId w:val="18"/>
  </w:num>
  <w:num w:numId="16">
    <w:abstractNumId w:val="6"/>
  </w:num>
  <w:num w:numId="17">
    <w:abstractNumId w:val="26"/>
  </w:num>
  <w:num w:numId="18">
    <w:abstractNumId w:val="16"/>
  </w:num>
  <w:num w:numId="19">
    <w:abstractNumId w:val="10"/>
  </w:num>
  <w:num w:numId="20">
    <w:abstractNumId w:val="25"/>
  </w:num>
  <w:num w:numId="21">
    <w:abstractNumId w:val="23"/>
  </w:num>
  <w:num w:numId="22">
    <w:abstractNumId w:val="7"/>
  </w:num>
  <w:num w:numId="23">
    <w:abstractNumId w:val="24"/>
  </w:num>
  <w:num w:numId="24">
    <w:abstractNumId w:val="22"/>
  </w:num>
  <w:num w:numId="25">
    <w:abstractNumId w:val="21"/>
  </w:num>
  <w:num w:numId="26">
    <w:abstractNumId w:val="12"/>
  </w:num>
  <w:num w:numId="27">
    <w:abstractNumId w:val="2"/>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95BE9"/>
    <w:rsid w:val="001A612D"/>
    <w:rsid w:val="001D2BE8"/>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45D9"/>
    <w:rsid w:val="002E5535"/>
    <w:rsid w:val="002F6187"/>
    <w:rsid w:val="00315BCC"/>
    <w:rsid w:val="0034220A"/>
    <w:rsid w:val="00356E94"/>
    <w:rsid w:val="00357838"/>
    <w:rsid w:val="00373DA6"/>
    <w:rsid w:val="0037618A"/>
    <w:rsid w:val="003818EE"/>
    <w:rsid w:val="003C5455"/>
    <w:rsid w:val="003D3255"/>
    <w:rsid w:val="0042048E"/>
    <w:rsid w:val="00432A54"/>
    <w:rsid w:val="00444F1B"/>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93428"/>
    <w:rsid w:val="005A0BB3"/>
    <w:rsid w:val="005A3DA9"/>
    <w:rsid w:val="005A6C25"/>
    <w:rsid w:val="005B050F"/>
    <w:rsid w:val="005B445F"/>
    <w:rsid w:val="005E0602"/>
    <w:rsid w:val="005F5FEA"/>
    <w:rsid w:val="00607C54"/>
    <w:rsid w:val="00610641"/>
    <w:rsid w:val="00615981"/>
    <w:rsid w:val="00615EC6"/>
    <w:rsid w:val="00627FF5"/>
    <w:rsid w:val="006302EB"/>
    <w:rsid w:val="0063360D"/>
    <w:rsid w:val="00635DAE"/>
    <w:rsid w:val="006A1DED"/>
    <w:rsid w:val="006C28B6"/>
    <w:rsid w:val="006E2B22"/>
    <w:rsid w:val="006F037F"/>
    <w:rsid w:val="00712549"/>
    <w:rsid w:val="007428D2"/>
    <w:rsid w:val="00754EB6"/>
    <w:rsid w:val="00763D92"/>
    <w:rsid w:val="00791B49"/>
    <w:rsid w:val="00793DEF"/>
    <w:rsid w:val="007A34FC"/>
    <w:rsid w:val="007B1D46"/>
    <w:rsid w:val="007B625E"/>
    <w:rsid w:val="0080100B"/>
    <w:rsid w:val="008026B7"/>
    <w:rsid w:val="00820B40"/>
    <w:rsid w:val="00820E98"/>
    <w:rsid w:val="00827BB7"/>
    <w:rsid w:val="00844C62"/>
    <w:rsid w:val="00846ACB"/>
    <w:rsid w:val="00874D2F"/>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82A"/>
    <w:rsid w:val="00A41C29"/>
    <w:rsid w:val="00A704C8"/>
    <w:rsid w:val="00A7085D"/>
    <w:rsid w:val="00A80DD8"/>
    <w:rsid w:val="00A849DB"/>
    <w:rsid w:val="00A945CB"/>
    <w:rsid w:val="00AA03A7"/>
    <w:rsid w:val="00AA3F7C"/>
    <w:rsid w:val="00AD2A3D"/>
    <w:rsid w:val="00AF07C7"/>
    <w:rsid w:val="00AF10D8"/>
    <w:rsid w:val="00B02757"/>
    <w:rsid w:val="00B12443"/>
    <w:rsid w:val="00B1249E"/>
    <w:rsid w:val="00B16BBB"/>
    <w:rsid w:val="00B17270"/>
    <w:rsid w:val="00B86A82"/>
    <w:rsid w:val="00B87E3D"/>
    <w:rsid w:val="00BB1357"/>
    <w:rsid w:val="00BB6FFC"/>
    <w:rsid w:val="00BC67B4"/>
    <w:rsid w:val="00BD2273"/>
    <w:rsid w:val="00BE62D4"/>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84787"/>
    <w:rsid w:val="00E9758D"/>
    <w:rsid w:val="00EE4CB9"/>
    <w:rsid w:val="00F078AB"/>
    <w:rsid w:val="00F14BA3"/>
    <w:rsid w:val="00F32227"/>
    <w:rsid w:val="00F42422"/>
    <w:rsid w:val="00F6633C"/>
    <w:rsid w:val="00F74269"/>
    <w:rsid w:val="00F77275"/>
    <w:rsid w:val="00F83BC3"/>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character" w:customStyle="1" w:styleId="yanse">
    <w:name w:val="yanse"/>
    <w:basedOn w:val="a0"/>
    <w:rsid w:val="005A0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070E-EE07-4453-915A-34C1765A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Pages>
  <Words>331</Words>
  <Characters>1195</Characters>
  <Application>Microsoft Office Word</Application>
  <DocSecurity>0</DocSecurity>
  <Lines>47</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46</cp:revision>
  <dcterms:created xsi:type="dcterms:W3CDTF">2016-01-15T03:23:00Z</dcterms:created>
  <dcterms:modified xsi:type="dcterms:W3CDTF">2019-12-23T05:54:00Z</dcterms:modified>
</cp:coreProperties>
</file>