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61F4E" w:rsidRPr="00F61F4E" w:rsidRDefault="00F61F4E" w:rsidP="00F61F4E">
            <w:pPr>
              <w:wordWrap w:val="0"/>
              <w:autoSpaceDN w:val="0"/>
              <w:snapToGrid w:val="0"/>
              <w:spacing w:line="290" w:lineRule="atLeast"/>
              <w:jc w:val="center"/>
              <w:rPr>
                <w:rFonts w:ascii="한컴바탕" w:eastAsia="한컴바탕" w:hAnsi="한컴바탕" w:cs="한컴바탕"/>
                <w:b/>
                <w:sz w:val="26"/>
                <w:szCs w:val="26"/>
                <w:lang w:eastAsia="ko-KR"/>
              </w:rPr>
            </w:pPr>
            <w:r w:rsidRPr="00F61F4E">
              <w:rPr>
                <w:rFonts w:ascii="한컴바탕" w:eastAsia="한컴바탕" w:hAnsi="한컴바탕" w:cs="한컴바탕" w:hint="eastAsia"/>
                <w:b/>
                <w:sz w:val="26"/>
                <w:szCs w:val="26"/>
                <w:lang w:eastAsia="ko-KR"/>
              </w:rPr>
              <w:t>영업세의</w:t>
            </w:r>
            <w:r w:rsidRPr="00F61F4E">
              <w:rPr>
                <w:rFonts w:ascii="한컴바탕" w:eastAsia="한컴바탕" w:hAnsi="한컴바탕" w:cs="한컴바탕"/>
                <w:b/>
                <w:sz w:val="26"/>
                <w:szCs w:val="26"/>
                <w:lang w:eastAsia="ko-KR"/>
              </w:rPr>
              <w:t xml:space="preserve"> 증치세 전환 시범사업의 몇가지 징수관리 문제에 관한 국가세무총국의 공고</w:t>
            </w:r>
          </w:p>
          <w:p w:rsidR="00F61F4E" w:rsidRPr="00F61F4E" w:rsidRDefault="00F61F4E" w:rsidP="00F61F4E">
            <w:pPr>
              <w:wordWrap w:val="0"/>
              <w:autoSpaceDN w:val="0"/>
              <w:snapToGrid w:val="0"/>
              <w:spacing w:line="290" w:lineRule="atLeast"/>
              <w:jc w:val="center"/>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국가세무총국</w:t>
            </w:r>
            <w:r w:rsidRPr="00F61F4E">
              <w:rPr>
                <w:rFonts w:ascii="한컴바탕" w:eastAsia="한컴바탕" w:hAnsi="한컴바탕" w:cs="한컴바탕"/>
                <w:spacing w:val="-6"/>
                <w:szCs w:val="21"/>
                <w:lang w:eastAsia="ko-KR"/>
              </w:rPr>
              <w:t xml:space="preserve"> 공고 2016년 제53호</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&lt;영업세의 증치세 전환 시범사업을 전면적으로 추진할 것에 관한 재정부•국가세무총국의 통지&gt;(재세[2016]36호)에 근거하여 영업세의 증치세 전환에 따른 징수관리 관련 문제에 관하여 다음과 같이 공고한다.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t>해외의 업체 또는 개인이 행한 다음 각 호의 행위는 국내에서 판매되는 용역•서비스 또는 무형자산에 속하지 아니한다.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8"/>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0"/>
                <w:szCs w:val="21"/>
                <w:lang w:eastAsia="ko-KR"/>
              </w:rPr>
              <w:t>해외로 반출되는 서신, 소포를 위하여 해외에서 제공되는 우정(</w:t>
            </w:r>
            <w:r w:rsidRPr="00F61F4E">
              <w:rPr>
                <w:rFonts w:ascii="한컴바탕" w:eastAsia="한컴바탕" w:hAnsi="한컴바탕" w:cs="한컴바탕" w:hint="eastAsia"/>
                <w:spacing w:val="-10"/>
                <w:szCs w:val="21"/>
                <w:lang w:eastAsia="ko-KR"/>
              </w:rPr>
              <w:t>郵政</w:t>
            </w:r>
            <w:r w:rsidRPr="00F61F4E">
              <w:rPr>
                <w:rFonts w:ascii="한컴바탕" w:eastAsia="한컴바탕" w:hAnsi="한컴바탕" w:cs="한컴바탕"/>
                <w:spacing w:val="-10"/>
                <w:szCs w:val="21"/>
                <w:lang w:eastAsia="ko-KR"/>
              </w:rPr>
              <w:t>) 서비스 또는 무형자산;</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국내의 업체 또는 개인을 대상으로 제공되고 공사시공 현장이 해외에 있는 건설 용역, 공사 감리 용역;</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국내의 업체 또는 개인을 대상으로 제공되고 공사, 광물자원이 해외에 있는 공사 측량•탐사 용역;</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4"/>
                <w:szCs w:val="21"/>
                <w:lang w:eastAsia="ko-KR"/>
              </w:rPr>
            </w:pPr>
            <w:r w:rsidRPr="00F61F4E">
              <w:rPr>
                <w:rFonts w:ascii="한컴바탕" w:eastAsia="한컴바탕" w:hAnsi="한컴바탕" w:cs="한컴바탕"/>
                <w:spacing w:val="-6"/>
                <w:szCs w:val="21"/>
                <w:lang w:eastAsia="ko-KR"/>
              </w:rPr>
              <w:t>(4)</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4"/>
                <w:szCs w:val="21"/>
                <w:lang w:eastAsia="ko-KR"/>
              </w:rPr>
              <w:t>국내의 업체 또는 개인을 대상으로 제공되고 회의•전시 현장이 해외에 있는 회의•전시 서비스.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기타 개인이 임대료 일시불의 방식으로 부동산을 임대하는 경우 취득한 임대료 소득은 임대료와 대응되는 임대기간 내에 균등 배분할 수 있으며 배분 후의 월 임대료 소득이 3만위안을 초과하지 아니하는 경우 소형박리기업 증치세 면제 특혜 정책을 누릴 수 있다.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단일 용도 선불카드(이하 '단일 용도 카드'로 약칭) 업무는 다음 각 호의 규정에 따라 집행한다.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2"/>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2"/>
                <w:szCs w:val="21"/>
                <w:lang w:eastAsia="ko-KR"/>
              </w:rPr>
              <w:t>단일 용도 카드 발행기업 또는 판매기업(이하 '카드 판매사'로 통칭)이 단일 용도 카드의 판매 또는 단일 용도 카드 소지자의 충전을 통해 취득한 선수금은 증치세를 납부하지 아니한다. 카드 판매사는 이 공고 제9조의 규정에 따라 카드 구매자, 충전자에게 증치세 일반 영수증을 발행할 수 있으나 증치세 전용 영수증을 발행하여서는 아니된다.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단일</w:t>
            </w:r>
            <w:r w:rsidRPr="00F61F4E">
              <w:rPr>
                <w:rFonts w:ascii="한컴바탕" w:eastAsia="한컴바탕" w:hAnsi="한컴바탕" w:cs="한컴바탕"/>
                <w:spacing w:val="-6"/>
                <w:szCs w:val="21"/>
                <w:lang w:eastAsia="ko-KR"/>
              </w:rPr>
              <w:t xml:space="preserve"> 용도 카드라 함은 카드 발행기업이 국가의 관련 규정에 따라 발행한 본 기업, 본 기업이 소속된 그룹 또는 동일 브랜드를 공유하는 특허경영 시스템 내에서 화물 또는 용역•서비스를 지급받을 수 있는 선불 증빙을 지칭한다.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0"/>
                <w:szCs w:val="21"/>
                <w:lang w:eastAsia="ko-KR"/>
              </w:rPr>
            </w:pPr>
            <w:r w:rsidRPr="00F61F4E">
              <w:rPr>
                <w:rFonts w:ascii="한컴바탕" w:eastAsia="한컴바탕" w:hAnsi="한컴바탕" w:cs="한컴바탕" w:hint="eastAsia"/>
                <w:spacing w:val="-10"/>
                <w:szCs w:val="21"/>
                <w:lang w:eastAsia="ko-KR"/>
              </w:rPr>
              <w:lastRenderedPageBreak/>
              <w:t>카드</w:t>
            </w:r>
            <w:r w:rsidRPr="00F61F4E">
              <w:rPr>
                <w:rFonts w:ascii="한컴바탕" w:eastAsia="한컴바탕" w:hAnsi="한컴바탕" w:cs="한컴바탕"/>
                <w:spacing w:val="-10"/>
                <w:szCs w:val="21"/>
                <w:lang w:eastAsia="ko-KR"/>
              </w:rPr>
              <w:t xml:space="preserve"> 발행기업이라 함은 국가의 관련 규정에 따라 단일 용도 카드를 발행하는 기업을 지칭한다. 카드 판매기업이라 함은 그룹 카드 발행기업 또는 브랜드 카드 발행기업의 지정을 받아 단일 용도 카드의 판매, 충전, 분실신고, 카드 재발급, 카드 환불 등 관련 업무를 담당하는 본 그룹 또는 동일 브랜드를 공유하는 특허경영 시스템 내의 기업을 지칭한다.   </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0"/>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0"/>
                <w:szCs w:val="21"/>
                <w:lang w:eastAsia="ko-KR"/>
              </w:rPr>
              <w:t>카드 판매사가 단일 용도 카드의 발행 또는 판매 아울러 관련 자금의 수불금•결산 업무를 통해 취득한 수수료, 결산비, 용역비, 관리비 등 수입은 현행 규정에 따라 증치세를 납부하여야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카드 소지자가 단일 용도 카드를 사용하여 화물 또는 용역•서비스를 구매하는 경우 화물 또는 용역•서비스 판매자는 현행 규정에 따라 증치세를 납부하여야 하며 카드 소지자에게 증치세 영수증을 발행하여서는 아니된다.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(4)</w:t>
            </w:r>
            <w:r w:rsidRPr="00F61F4E">
              <w:rPr>
                <w:rFonts w:ascii="한컴바탕" w:eastAsia="한컴바탕" w:hAnsi="한컴바탕" w:cs="한컴바탕"/>
                <w:spacing w:val="-6"/>
                <w:szCs w:val="21"/>
                <w:lang w:eastAsia="ko-KR"/>
              </w:rPr>
              <w:tab/>
              <w:t>판매자와 카드 판매사가 동일 납세자가 아닌 경우 판매자는 카드 판매사가 판매대금 결산금을 입금한 후 카드 판매사에게 증치세 일반 영수증을 발행하고 비고란에 '선불카드 결산금 입금 확인'을 표시하여야 하며 증치세 전용 영수증을 발행하여서는 아니된다.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0"/>
                <w:szCs w:val="21"/>
                <w:lang w:eastAsia="ko-KR"/>
              </w:rPr>
            </w:pPr>
            <w:r w:rsidRPr="00F61F4E">
              <w:rPr>
                <w:rFonts w:ascii="한컴바탕" w:eastAsia="한컴바탕" w:hAnsi="한컴바탕" w:cs="한컴바탕" w:hint="eastAsia"/>
                <w:spacing w:val="-10"/>
                <w:szCs w:val="21"/>
                <w:lang w:eastAsia="ko-KR"/>
              </w:rPr>
              <w:t>카드</w:t>
            </w:r>
            <w:r w:rsidRPr="00F61F4E">
              <w:rPr>
                <w:rFonts w:ascii="한컴바탕" w:eastAsia="한컴바탕" w:hAnsi="한컴바탕" w:cs="한컴바탕"/>
                <w:spacing w:val="-10"/>
                <w:szCs w:val="21"/>
                <w:lang w:eastAsia="ko-KR"/>
              </w:rPr>
              <w:t xml:space="preserve"> 판매사가 판매자로부터 취득한 증치세 일반 영수증은 그가 단일 용도 카드 판매 또는 단일 용도 카드 충전을 통해 취득한 선수금의 증치세 비과세 증빙으로써 검사를 대비하여 보관 및 비치하여야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4.</w:t>
            </w:r>
            <w:r w:rsidRPr="00F61F4E">
              <w:rPr>
                <w:rFonts w:ascii="한컴바탕" w:eastAsia="한컴바탕" w:hAnsi="한컴바탕" w:cs="한컴바탕"/>
                <w:spacing w:val="-6"/>
                <w:szCs w:val="21"/>
                <w:lang w:eastAsia="ko-KR"/>
              </w:rPr>
              <w:tab/>
              <w:t>지불기구의 선불카드(이하 '다용도 카드') 업무는 다음 각 호의 규정에 따라 집행한다.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t>지불기구가 다용도 카드 판매를 통해 취득한 등가의 인민폐 자금 또는 다용도 카드 소지자의 충전을 통해 취득한 충전 자금은 증치세를 납부하지 아니한다. 지불기구는 이 공고 제9조의 규정에 따라 카드 구매자, 충전자에게 증치세 일반 영수증을 발급할 수 있으나 증치세 전용 영수증을 발행하여서는 아니된다.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지불기구라</w:t>
            </w:r>
            <w:r w:rsidRPr="00F61F4E">
              <w:rPr>
                <w:rFonts w:ascii="한컴바탕" w:eastAsia="한컴바탕" w:hAnsi="한컴바탕" w:cs="한컴바탕"/>
                <w:spacing w:val="-6"/>
                <w:szCs w:val="21"/>
                <w:lang w:eastAsia="ko-KR"/>
              </w:rPr>
              <w:t xml:space="preserve"> 함은 중국인민은행으로부터 &lt;지불업무허가증&gt;을 발급받음으로써 '선불카드 발행 및 접수' 업무의 취급을 허가받은 카드 발행기구와 '선불카드 접수' 업무의 취급을 허가받은 접수기구를 지칭한다.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다용도</w:t>
            </w:r>
            <w:r w:rsidRPr="00F61F4E">
              <w:rPr>
                <w:rFonts w:ascii="한컴바탕" w:eastAsia="한컴바탕" w:hAnsi="한컴바탕" w:cs="한컴바탕"/>
                <w:spacing w:val="-6"/>
                <w:szCs w:val="21"/>
                <w:lang w:eastAsia="ko-KR"/>
              </w:rPr>
              <w:t xml:space="preserve"> 카드라 함은 카드 발행기구가 특정의 매개물과 형식으로 발행하는 카드 발행기구 이외의 제3자로부터 화물 또는 용역•서비스를 구매할 수 있는 선불가치를 지칭한다.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 xml:space="preserve">지불기구가 다용도 카드의 발행 또는 접수 아울러 관련 자금의 수불금•결산 업무를 통해 </w:t>
            </w:r>
            <w:r w:rsidRPr="00F61F4E">
              <w:rPr>
                <w:rFonts w:ascii="한컴바탕" w:eastAsia="한컴바탕" w:hAnsi="한컴바탕" w:cs="한컴바탕"/>
                <w:spacing w:val="-6"/>
                <w:szCs w:val="21"/>
                <w:lang w:eastAsia="ko-KR"/>
              </w:rPr>
              <w:lastRenderedPageBreak/>
              <w:t>취득한 수수료, 결산비, 용역비, 관리비 등 수입은 현행 규정에 따라 증치세를 납부하여야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0"/>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0"/>
                <w:szCs w:val="21"/>
                <w:lang w:eastAsia="ko-KR"/>
              </w:rPr>
              <w:t xml:space="preserve">카드 소지자가 다용도 카드를 사용하여 지불기구와 제휴계약을 체결한 특약상가에서 화물 또는 용역•서비스를 구매하는 경우 특약상가는 현행 규정에 따라 증치세를 납부하여야 하며 카드 소지자에게 증치세 영수증을 발행하여서는 아니된다. </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(4)</w:t>
            </w:r>
            <w:r w:rsidRPr="00F61F4E">
              <w:rPr>
                <w:rFonts w:ascii="한컴바탕" w:eastAsia="한컴바탕" w:hAnsi="한컴바탕" w:cs="한컴바탕"/>
                <w:spacing w:val="-6"/>
                <w:szCs w:val="21"/>
                <w:lang w:eastAsia="ko-KR"/>
              </w:rPr>
              <w:tab/>
              <w:t>특약상가는 지불기구가 판매대금 결산금을 입금한 후 지불기구에게 증치세 일반 영수증을 발행하고 비고란에 '선불카드 결산금 입금 확인'을 표시하여야 하며 증치세 전용 영수증을 발행하여서는 아니된다.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2"/>
                <w:szCs w:val="21"/>
                <w:lang w:eastAsia="ko-KR"/>
              </w:rPr>
            </w:pPr>
            <w:r w:rsidRPr="00F61F4E">
              <w:rPr>
                <w:rFonts w:ascii="한컴바탕" w:eastAsia="한컴바탕" w:hAnsi="한컴바탕" w:cs="한컴바탕" w:hint="eastAsia"/>
                <w:spacing w:val="-12"/>
                <w:szCs w:val="21"/>
                <w:lang w:eastAsia="ko-KR"/>
              </w:rPr>
              <w:t>지불기구가</w:t>
            </w:r>
            <w:r w:rsidRPr="00F61F4E">
              <w:rPr>
                <w:rFonts w:ascii="한컴바탕" w:eastAsia="한컴바탕" w:hAnsi="한컴바탕" w:cs="한컴바탕"/>
                <w:spacing w:val="-12"/>
                <w:szCs w:val="21"/>
                <w:lang w:eastAsia="ko-KR"/>
              </w:rPr>
              <w:t xml:space="preserve"> 특약상가로부터 취득한 증치세 일반 영수증은 그가 다용도 카드 판매 또는 다용도 카드 충전을 통해 취득한 선수금의 증치세 비과세 증빙으로써기 검사를 대비하여 보관 및 비치하여야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5.</w:t>
            </w:r>
            <w:r w:rsidRPr="00F61F4E">
              <w:rPr>
                <w:rFonts w:ascii="한컴바탕" w:eastAsia="한컴바탕" w:hAnsi="한컴바탕" w:cs="한컴바탕"/>
                <w:spacing w:val="-6"/>
                <w:szCs w:val="21"/>
                <w:lang w:eastAsia="ko-KR"/>
              </w:rPr>
              <w:tab/>
              <w:t>업체가 그가 보유한 매각제한주의 유통 금지가 해제된 후 해당 주식을 매각하는 경우 다음 각 호의 규정에 따라 매입가를 확정한다.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t>상장회사가 지분분할개혁을 실시하는 과정에서 주식 거래 재개 전에 형성된 기존 비유통주, 주식 거래 재개일부터 유통 금지 해제일까지의 기간에 발생한 상기 주식의 배당주와 전환주는 해당 상장회사의 지분분할개혁이 완료된 직후의 첫번째 거래 재개일의 시초가를 매입가로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회사의 최초 주식 공개발행에 따라 상장하여 형성된 매각제한주, 상장일부터 유통 금지 해제일까지의 기간에 발생한 상기 주식의 배당주와 전환주는 행당 상장회사의 최초 주식 공개발행(IPO) 시의 발행가를 매입가로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상장회사의 중대한 자산구조조정으로 인해 형성된 매각제한주, 주식 거래 재개일부터 유통 금지 해제일까지의 기간에 발생한 상기 주식의 배당주와 전환주는 중대한 자산구조조정으로 인해 해당 상장회사의 주식 거래가 중지되기 직전 거래일의 마감가를 매입가로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6.</w:t>
            </w:r>
            <w:r w:rsidRPr="00F61F4E">
              <w:rPr>
                <w:rFonts w:ascii="한컴바탕" w:eastAsia="한컴바탕" w:hAnsi="한컴바탕" w:cs="한컴바탕"/>
                <w:spacing w:val="-6"/>
                <w:szCs w:val="21"/>
                <w:lang w:eastAsia="ko-KR"/>
              </w:rPr>
              <w:tab/>
              <w:t>은행이 대출 서비스를 제공함에 있어 기간별로 이자를 수취하는 경우 이자 결산일 당일에 수취한 이자수입 전액을 이자 결산일이 소속된 기간의 매출액에 산입하여 현행 규정에 따라 증치세를 산정 및 납부하여야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7.</w:t>
            </w:r>
            <w:r w:rsidRPr="00F61F4E">
              <w:rPr>
                <w:rFonts w:ascii="한컴바탕" w:eastAsia="한컴바탕" w:hAnsi="한컴바탕" w:cs="한컴바탕"/>
                <w:spacing w:val="-6"/>
                <w:szCs w:val="21"/>
                <w:lang w:eastAsia="ko-KR"/>
              </w:rPr>
              <w:tab/>
              <w:t xml:space="preserve">&lt;중화인민공화국 증치세 잠정조례&gt;, &lt;영업세의 증치세 전환 시범사업 실시방법&gt;, &lt;중화인민공화국 소비세 잠정조례&gt; 및 관련 문건의 규정에 따라 분기별로 증치세를 납부하는 증치세 납세자의 경우 그가 취득한 증치세 과세대상소득, </w:t>
            </w:r>
            <w:r w:rsidRPr="00F61F4E">
              <w:rPr>
                <w:rFonts w:ascii="한컴바탕" w:eastAsia="한컴바탕" w:hAnsi="한컴바탕" w:cs="한컴바탕"/>
                <w:spacing w:val="-6"/>
                <w:szCs w:val="21"/>
                <w:lang w:eastAsia="ko-KR"/>
              </w:rPr>
              <w:lastRenderedPageBreak/>
              <w:t>소비세 과세대상소득 전액의 세금을 분기별로 납부할 수 있다.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8.</w:t>
            </w:r>
            <w:r w:rsidRPr="00F61F4E">
              <w:rPr>
                <w:rFonts w:ascii="한컴바탕" w:eastAsia="한컴바탕" w:hAnsi="한컴바탕" w:cs="한컴바탕"/>
                <w:spacing w:val="-6"/>
                <w:szCs w:val="21"/>
                <w:lang w:eastAsia="ko-KR"/>
              </w:rPr>
              <w:tab/>
              <w:t>&lt;납세자가 소재 현(구•시) 이외의 지역에서 제공하는 건설용역의 증치세 징수관리 잠정방법&gt;(국가세무총국 공고 2016년 제17호로 공표) 제7조의 규정을 다음과 같이 조정한다 :</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2"/>
                <w:szCs w:val="21"/>
                <w:lang w:eastAsia="ko-KR"/>
              </w:rPr>
            </w:pPr>
            <w:r w:rsidRPr="00F61F4E">
              <w:rPr>
                <w:rFonts w:ascii="한컴바탕" w:eastAsia="한컴바탕" w:hAnsi="한컴바탕" w:cs="한컴바탕" w:hint="eastAsia"/>
                <w:spacing w:val="-12"/>
                <w:szCs w:val="21"/>
                <w:lang w:eastAsia="ko-KR"/>
              </w:rPr>
              <w:t>소재</w:t>
            </w:r>
            <w:r w:rsidRPr="00F61F4E">
              <w:rPr>
                <w:rFonts w:ascii="한컴바탕" w:eastAsia="한컴바탕" w:hAnsi="한컴바탕" w:cs="한컴바탕"/>
                <w:spacing w:val="-12"/>
                <w:szCs w:val="21"/>
                <w:lang w:eastAsia="ko-KR"/>
              </w:rPr>
              <w:t xml:space="preserve"> 현(구•시) 이외의 지역에서 건설 용역을 제공하는 납세자는 건설 용역 발생지의 관할 국세기관에 세금 예납 시 &lt;예납 증치세 세금표&gt;를 작성하여야 하고 다음 각 호의 서류를 제출하여야 한다 :</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t>발주자와 체결한 건설계약 복사본 (납세자의 공인 날인);</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하도급업자와 체결한 하도급계약 복사본 (납세자의 공인 날인);</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하도급업자로부터 취득한 영수증 복사본(납세자의 공인 날인).</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9.</w:t>
            </w:r>
            <w:r w:rsidRPr="00F61F4E">
              <w:rPr>
                <w:rFonts w:ascii="한컴바탕" w:eastAsia="한컴바탕" w:hAnsi="한컴바탕" w:cs="한컴바탕"/>
                <w:spacing w:val="-6"/>
                <w:szCs w:val="21"/>
                <w:lang w:eastAsia="ko-KR"/>
              </w:rPr>
              <w:tab/>
              <w:t>&lt;영업세의 증치세 전환 시범사업 전면 추진 과정에서의 조세 징수관리 관련 사항에 관한 국가세무총국의 공고&gt;(국가세무총국 공고 2016년 제23호) 첨부서류 &lt;상품 및 용역•서비스 조세 분류 및 코드(시범시행)&gt; 중의 분류코드를 다음 과 같이 조정하며 납세자는 증치세 세금계산서 발행 소프트웨어를 최신 버전(V2.0.11)으로 업그레이드하여야 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w:t>
            </w:r>
            <w:r w:rsidRPr="00F61F4E">
              <w:rPr>
                <w:rFonts w:ascii="한컴바탕" w:eastAsia="한컴바탕" w:hAnsi="한컴바탕" w:cs="한컴바탕"/>
                <w:spacing w:val="-6"/>
                <w:szCs w:val="21"/>
                <w:lang w:eastAsia="ko-KR"/>
              </w:rPr>
              <w:tab/>
              <w:t>3010203 '수로운송 정기용선 업무' 아래에 301020301 '수로 여객운송 정기 용선 업무'와 301020302 '수로 화물운송 정기용선 업무'를 추가하고; 3010204 '수로운송 항해용선 업무' 아래에 301020401 '수로 여객운송 항해용선 업무'와 301020402 '수로 화물운송 항해용선 업무'를 추가하며; 301030103 '항공운송 포괄임대 업무' 아래에 30103010301 '항공 여객운송 포괄임대 업무'와 30103010302 '항공 화물운송 포괄임대 업무'를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w:t>
            </w:r>
            <w:r w:rsidRPr="00F61F4E">
              <w:rPr>
                <w:rFonts w:ascii="한컴바탕" w:eastAsia="한컴바탕" w:hAnsi="한컴바탕" w:cs="한컴바탕"/>
                <w:spacing w:val="-6"/>
                <w:szCs w:val="21"/>
                <w:lang w:eastAsia="ko-KR"/>
              </w:rPr>
              <w:tab/>
              <w:t>30105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운송 업무' 아래에 3010502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육로운송 업무', 3010503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수로운송 서비스', 3010504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항공운송 서비스', 3010505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관로수송 서비스' 및 3010506 '</w:t>
            </w:r>
            <w:r w:rsidRPr="00F61F4E">
              <w:rPr>
                <w:rFonts w:ascii="한컴바탕" w:eastAsia="한컴바탕" w:hAnsi="한컴바탕" w:cs="한컴바탕" w:hint="eastAsia"/>
                <w:spacing w:val="-6"/>
                <w:szCs w:val="21"/>
                <w:lang w:eastAsia="ko-KR"/>
              </w:rPr>
              <w:t>無</w:t>
            </w:r>
            <w:r w:rsidRPr="00F61F4E">
              <w:rPr>
                <w:rFonts w:ascii="한컴바탕" w:eastAsia="한컴바탕" w:hAnsi="한컴바탕" w:cs="한컴바탕"/>
                <w:spacing w:val="-6"/>
                <w:szCs w:val="21"/>
                <w:lang w:eastAsia="ko-KR"/>
              </w:rPr>
              <w:t xml:space="preserve"> 운송수단 복합운송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8"/>
                <w:szCs w:val="21"/>
                <w:lang w:eastAsia="ko-KR"/>
              </w:rPr>
            </w:pPr>
            <w:r w:rsidRPr="00F61F4E">
              <w:rPr>
                <w:rFonts w:ascii="한컴바탕" w:eastAsia="한컴바탕" w:hAnsi="한컴바탕" w:cs="한컴바탕" w:hint="eastAsia"/>
                <w:spacing w:val="-8"/>
                <w:szCs w:val="21"/>
                <w:lang w:eastAsia="ko-KR"/>
              </w:rPr>
              <w:t>코드</w:t>
            </w:r>
            <w:r w:rsidRPr="00F61F4E">
              <w:rPr>
                <w:rFonts w:ascii="한컴바탕" w:eastAsia="한컴바탕" w:hAnsi="한컴바탕" w:cs="한컴바탕"/>
                <w:spacing w:val="-8"/>
                <w:szCs w:val="21"/>
                <w:lang w:eastAsia="ko-KR"/>
              </w:rPr>
              <w:t xml:space="preserve"> 3010501 '무선(</w:t>
            </w:r>
            <w:r w:rsidRPr="00F61F4E">
              <w:rPr>
                <w:rFonts w:ascii="한컴바탕" w:eastAsia="한컴바탕" w:hAnsi="한컴바탕" w:cs="한컴바탕" w:hint="eastAsia"/>
                <w:spacing w:val="-8"/>
                <w:szCs w:val="21"/>
                <w:lang w:eastAsia="ko-KR"/>
              </w:rPr>
              <w:t>無船</w:t>
            </w:r>
            <w:r w:rsidRPr="00F61F4E">
              <w:rPr>
                <w:rFonts w:ascii="한컴바탕" w:eastAsia="한컴바탕" w:hAnsi="한컴바탕" w:cs="한컴바탕"/>
                <w:spacing w:val="-8"/>
                <w:szCs w:val="21"/>
                <w:lang w:eastAsia="ko-KR"/>
              </w:rPr>
              <w:t>) 운송'의 사용을 중단한다.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(3)</w:t>
            </w:r>
            <w:r w:rsidRPr="00F61F4E">
              <w:rPr>
                <w:rFonts w:ascii="한컴바탕" w:eastAsia="한컴바탕" w:hAnsi="한컴바탕" w:cs="한컴바탕"/>
                <w:spacing w:val="-6"/>
                <w:szCs w:val="21"/>
                <w:lang w:eastAsia="ko-KR"/>
              </w:rPr>
              <w:tab/>
              <w:t>301 '교통운송 서비스' 아래에 30106 '복합운송 서비스'를 추가하여 다양한 운송수단을 이용한 여객•화물 운송 업무 활동에 사용한다.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 xml:space="preserve">30106 '복합운송 서비스' 아래에 3010601 '여객 </w:t>
            </w:r>
            <w:r w:rsidRPr="00F61F4E">
              <w:rPr>
                <w:rFonts w:ascii="한컴바탕" w:eastAsia="한컴바탕" w:hAnsi="한컴바탕" w:cs="한컴바탕"/>
                <w:spacing w:val="-6"/>
                <w:szCs w:val="21"/>
                <w:lang w:eastAsia="ko-KR"/>
              </w:rPr>
              <w:lastRenderedPageBreak/>
              <w:t>복합운송 서비스'와 3010602 '화물 복합운송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(4)</w:t>
            </w:r>
            <w:r w:rsidRPr="00F61F4E">
              <w:rPr>
                <w:rFonts w:ascii="한컴바탕" w:eastAsia="한컴바탕" w:hAnsi="한컴바탕" w:cs="한컴바탕"/>
                <w:spacing w:val="-6"/>
                <w:szCs w:val="21"/>
                <w:lang w:eastAsia="ko-KR"/>
              </w:rPr>
              <w:tab/>
              <w:t>30199 '기타 운송 서비스' 아래에 3019901 '기타 여객운송 서비스'와 3019902 '기타 화물운송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(5)</w:t>
            </w:r>
            <w:r w:rsidRPr="00F61F4E">
              <w:rPr>
                <w:rFonts w:ascii="한컴바탕" w:eastAsia="한컴바탕" w:hAnsi="한컴바탕" w:cs="한컴바탕"/>
                <w:spacing w:val="-6"/>
                <w:szCs w:val="21"/>
                <w:lang w:eastAsia="ko-KR"/>
              </w:rPr>
              <w:tab/>
              <w:t>30401 '연구개발 및 기술 서비스' 아래에 3040105 '전문기술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코드</w:t>
            </w:r>
            <w:r w:rsidRPr="00F61F4E">
              <w:rPr>
                <w:rFonts w:ascii="한컴바탕" w:eastAsia="한컴바탕" w:hAnsi="한컴바탕" w:cs="한컴바탕"/>
                <w:spacing w:val="-6"/>
                <w:szCs w:val="21"/>
                <w:lang w:eastAsia="ko-KR"/>
              </w:rPr>
              <w:t xml:space="preserve"> 304010403 '전문기술 서비스'의 사용을 중단한다.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(6)</w:t>
            </w:r>
            <w:r w:rsidRPr="00F61F4E">
              <w:rPr>
                <w:rFonts w:ascii="한컴바탕" w:eastAsia="한컴바탕" w:hAnsi="한컴바탕" w:cs="한컴바탕"/>
                <w:spacing w:val="-6"/>
                <w:szCs w:val="21"/>
                <w:lang w:eastAsia="ko-KR"/>
              </w:rPr>
              <w:tab/>
              <w:t>304050202 '부동산 영업리스' 아래에30405020204 '상업•영업용 부동산 영업리스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(7)</w:t>
            </w:r>
            <w:r w:rsidRPr="00F61F4E">
              <w:rPr>
                <w:rFonts w:ascii="한컴바탕" w:eastAsia="한컴바탕" w:hAnsi="한컴바탕" w:cs="한컴바탕"/>
                <w:spacing w:val="-6"/>
                <w:szCs w:val="21"/>
                <w:lang w:eastAsia="ko-KR"/>
              </w:rPr>
              <w:tab/>
              <w:t>3040801 '기업 관리 서비스' 아래에304080101 '부동산 관리 서비스'와 304080199 '기타 기업 관리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10"/>
                <w:szCs w:val="21"/>
                <w:lang w:eastAsia="ko-KR"/>
              </w:rPr>
            </w:pPr>
            <w:r w:rsidRPr="00F61F4E">
              <w:rPr>
                <w:rFonts w:ascii="한컴바탕" w:eastAsia="한컴바탕" w:hAnsi="한컴바탕" w:cs="한컴바탕"/>
                <w:spacing w:val="-6"/>
                <w:szCs w:val="21"/>
                <w:lang w:eastAsia="ko-KR"/>
              </w:rPr>
              <w:t>(8)</w:t>
            </w:r>
            <w:r w:rsidRPr="00F61F4E">
              <w:rPr>
                <w:rFonts w:ascii="한컴바탕" w:eastAsia="한컴바탕" w:hAnsi="한컴바탕" w:cs="한컴바탕"/>
                <w:spacing w:val="-6"/>
                <w:szCs w:val="21"/>
                <w:lang w:eastAsia="ko-KR"/>
              </w:rPr>
              <w:tab/>
            </w:r>
            <w:r w:rsidRPr="00F61F4E">
              <w:rPr>
                <w:rFonts w:ascii="한컴바탕" w:eastAsia="한컴바탕" w:hAnsi="한컴바탕" w:cs="한컴바탕"/>
                <w:spacing w:val="-10"/>
                <w:szCs w:val="21"/>
                <w:lang w:eastAsia="ko-KR"/>
              </w:rPr>
              <w:t>3040802 '중개•대리 서비스' 아래에 304080204 '인력자원 아웃소싱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(9)</w:t>
            </w:r>
            <w:r w:rsidRPr="00F61F4E">
              <w:rPr>
                <w:rFonts w:ascii="한컴바탕" w:eastAsia="한컴바탕" w:hAnsi="한컴바탕" w:cs="한컴바탕"/>
                <w:spacing w:val="-6"/>
                <w:szCs w:val="21"/>
                <w:lang w:eastAsia="ko-KR"/>
              </w:rPr>
              <w:tab/>
              <w:t>3040803 '인력자원 서비스' 아래에 304080301 '노무파견 서비스'와 304080399 '기타 인력자원 서비스'를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(10)</w:t>
            </w:r>
            <w:r w:rsidRPr="00F61F4E">
              <w:rPr>
                <w:rFonts w:ascii="한컴바탕" w:eastAsia="한컴바탕" w:hAnsi="한컴바탕" w:cs="한컴바탕"/>
                <w:spacing w:val="-6"/>
                <w:szCs w:val="21"/>
                <w:lang w:eastAsia="ko-KR"/>
              </w:rPr>
              <w:tab/>
              <w:t>30601 '대출 서비스' 아래에 3060110 '고객 대출'을 추가하여 기업, 개인 등 고객을 대상으로 한 대출 제공, 어음 할인 등 상황에 사용하며; 3060110 '고객 대출' 아래에 306011001 '기업 대출', 306011002 '개인 대출', 306011003 '어음 할인'을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(11)</w:t>
            </w:r>
            <w:r w:rsidRPr="00F61F4E">
              <w:rPr>
                <w:rFonts w:ascii="한컴바탕" w:eastAsia="한컴바탕" w:hAnsi="한컴바탕" w:cs="한컴바탕"/>
                <w:spacing w:val="-6"/>
                <w:szCs w:val="21"/>
                <w:lang w:eastAsia="ko-KR"/>
              </w:rPr>
              <w:tab/>
              <w:t>6 '판매 행위가 발생하지 않은 비과세 항목'을 추가하여 납세자가 대금을 수취하였으나 화물, 과세대상 노무, 용역•서비스, 무형자산 또는 부동산 판매가 발생하지 아니한 경우에 사용한다.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'판매 행위가 발생하지 않은 비과세 항목' 아래에 601 '선불카드 판매와 충전', 602 '자체개발 부동산 판매 선수금', 603 '영업세를 기(</w:t>
            </w:r>
            <w:r w:rsidRPr="00F61F4E">
              <w:rPr>
                <w:rFonts w:ascii="한컴바탕" w:eastAsia="한컴바탕" w:hAnsi="한컴바탕" w:cs="한컴바탕" w:hint="eastAsia"/>
                <w:spacing w:val="-6"/>
                <w:szCs w:val="21"/>
                <w:lang w:eastAsia="ko-KR"/>
              </w:rPr>
              <w:t>旣</w:t>
            </w:r>
            <w:r w:rsidRPr="00F61F4E">
              <w:rPr>
                <w:rFonts w:ascii="한컴바탕" w:eastAsia="한컴바탕" w:hAnsi="한컴바탕" w:cs="한컴바탕"/>
                <w:spacing w:val="-6"/>
                <w:szCs w:val="21"/>
                <w:lang w:eastAsia="ko-KR"/>
              </w:rPr>
              <w:t>) 신고•납부하였으나 영수증을 개발하지 아니한 경우의 영수증 보충발급'을 추가한다.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 xml:space="preserve">'판매 행위가 발생하지 않은 비과세 항목' 코드를 사용하는 경우 영수증의 세율 란에 '비과세'를 기입하여야 하며 증치세 전용 영수증을 발행하여서는 아니된다.      </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10.</w:t>
            </w:r>
            <w:r w:rsidRPr="00F61F4E">
              <w:rPr>
                <w:rFonts w:ascii="한컴바탕" w:eastAsia="한컴바탕" w:hAnsi="한컴바탕" w:cs="한컴바탕"/>
                <w:spacing w:val="-6"/>
                <w:szCs w:val="21"/>
                <w:lang w:eastAsia="ko-KR"/>
              </w:rPr>
              <w:tab/>
              <w:t>이 공고는 2016년 9월 1일부터 시행한다. 그 전에 이미 발생하였으나 처리하지 아니한 사항은 이 공고의 규정에 따라 집행한다. 2016년 5월 1일 전에 납세자가 이 공고 제2조, 제5조, 제6조에 규정한 과세대상 행위를 행하였으나 그 전에 처리하지 아니한 경우 이 공고의 규정에 비추어 영업세를 납부한다.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lastRenderedPageBreak/>
              <w:t>위와</w:t>
            </w:r>
            <w:r w:rsidRPr="00F61F4E">
              <w:rPr>
                <w:rFonts w:ascii="한컴바탕" w:eastAsia="한컴바탕" w:hAnsi="한컴바탕" w:cs="한컴바탕"/>
                <w:spacing w:val="-6"/>
                <w:szCs w:val="21"/>
                <w:lang w:eastAsia="ko-KR"/>
              </w:rPr>
              <w:t xml:space="preserve"> 같이 특별히 공고한다.。</w:t>
            </w: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p>
          <w:p w:rsidR="00F61F4E" w:rsidRPr="00F61F4E"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hint="eastAsia"/>
                <w:spacing w:val="-6"/>
                <w:szCs w:val="21"/>
                <w:lang w:eastAsia="ko-KR"/>
              </w:rPr>
              <w:t>국가세무총국</w:t>
            </w:r>
          </w:p>
          <w:p w:rsidR="00F6633C" w:rsidRPr="00F6633C" w:rsidRDefault="00F61F4E" w:rsidP="00F61F4E">
            <w:pPr>
              <w:wordWrap w:val="0"/>
              <w:autoSpaceDN w:val="0"/>
              <w:snapToGrid w:val="0"/>
              <w:spacing w:line="290" w:lineRule="atLeast"/>
              <w:jc w:val="left"/>
              <w:rPr>
                <w:rFonts w:ascii="한컴바탕" w:eastAsia="한컴바탕" w:hAnsi="한컴바탕" w:cs="한컴바탕"/>
                <w:spacing w:val="-6"/>
                <w:szCs w:val="21"/>
                <w:lang w:eastAsia="ko-KR"/>
              </w:rPr>
            </w:pPr>
            <w:r w:rsidRPr="00F61F4E">
              <w:rPr>
                <w:rFonts w:ascii="한컴바탕" w:eastAsia="한컴바탕" w:hAnsi="한컴바탕" w:cs="한컴바탕"/>
                <w:spacing w:val="-6"/>
                <w:szCs w:val="21"/>
                <w:lang w:eastAsia="ko-KR"/>
              </w:rPr>
              <w:t>2016년 8월 18일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61F4E" w:rsidRPr="00F61F4E" w:rsidRDefault="00F61F4E" w:rsidP="00F61F4E">
            <w:pPr>
              <w:wordWrap w:val="0"/>
              <w:autoSpaceDE w:val="0"/>
              <w:autoSpaceDN w:val="0"/>
              <w:snapToGrid w:val="0"/>
              <w:spacing w:line="290" w:lineRule="atLeast"/>
              <w:jc w:val="center"/>
              <w:rPr>
                <w:rFonts w:ascii="SimSun" w:eastAsia="SimSun" w:hAnsi="SimSun"/>
                <w:b/>
                <w:spacing w:val="-14"/>
                <w:sz w:val="26"/>
                <w:szCs w:val="26"/>
              </w:rPr>
            </w:pPr>
            <w:r w:rsidRPr="00F61F4E">
              <w:rPr>
                <w:rFonts w:ascii="SimSun" w:eastAsia="SimSun" w:hAnsi="SimSun" w:hint="eastAsia"/>
                <w:b/>
                <w:spacing w:val="-14"/>
                <w:sz w:val="26"/>
                <w:szCs w:val="26"/>
              </w:rPr>
              <w:t>国家税务总局关于营改增试点若干征管问题的公告</w:t>
            </w:r>
          </w:p>
          <w:p w:rsidR="00F61F4E" w:rsidRPr="00F61F4E" w:rsidRDefault="00F61F4E" w:rsidP="00F61F4E">
            <w:pPr>
              <w:wordWrap w:val="0"/>
              <w:autoSpaceDE w:val="0"/>
              <w:autoSpaceDN w:val="0"/>
              <w:snapToGrid w:val="0"/>
              <w:spacing w:line="290" w:lineRule="atLeast"/>
              <w:jc w:val="center"/>
              <w:rPr>
                <w:rFonts w:ascii="SimSun" w:eastAsia="SimSun" w:hAnsi="SimSun"/>
                <w:szCs w:val="21"/>
              </w:rPr>
            </w:pPr>
            <w:r w:rsidRPr="00F61F4E">
              <w:rPr>
                <w:rFonts w:ascii="SimSun" w:eastAsia="SimSun" w:hAnsi="SimSun" w:hint="eastAsia"/>
                <w:szCs w:val="21"/>
              </w:rPr>
              <w:t>国家税务总局公告</w:t>
            </w:r>
            <w:r w:rsidRPr="00F61F4E">
              <w:rPr>
                <w:rFonts w:ascii="SimSun" w:eastAsia="SimSun" w:hAnsi="SimSun"/>
                <w:szCs w:val="21"/>
              </w:rPr>
              <w:t>2016</w:t>
            </w:r>
            <w:r w:rsidRPr="00F61F4E">
              <w:rPr>
                <w:rFonts w:ascii="SimSun" w:eastAsia="SimSun" w:hAnsi="SimSun" w:hint="eastAsia"/>
                <w:szCs w:val="21"/>
              </w:rPr>
              <w:t>年第</w:t>
            </w:r>
            <w:r w:rsidRPr="00F61F4E">
              <w:rPr>
                <w:rFonts w:ascii="SimSun" w:eastAsia="SimSun" w:hAnsi="SimSun"/>
                <w:szCs w:val="21"/>
              </w:rPr>
              <w:t>53</w:t>
            </w:r>
            <w:r w:rsidRPr="00F61F4E">
              <w:rPr>
                <w:rFonts w:ascii="SimSun" w:eastAsia="SimSun" w:hAnsi="SimSun" w:hint="eastAsia"/>
                <w:szCs w:val="21"/>
              </w:rPr>
              <w:t>号</w:t>
            </w:r>
          </w:p>
          <w:p w:rsidR="00F61F4E" w:rsidRPr="00F61F4E" w:rsidRDefault="00F61F4E" w:rsidP="00F61F4E">
            <w:pPr>
              <w:wordWrap w:val="0"/>
              <w:autoSpaceDE w:val="0"/>
              <w:autoSpaceDN w:val="0"/>
              <w:snapToGrid w:val="0"/>
              <w:spacing w:line="290" w:lineRule="atLeast"/>
              <w:rPr>
                <w:rFonts w:ascii="SimSun" w:eastAsia="SimSun" w:hAnsi="SimSun"/>
                <w:szCs w:val="21"/>
              </w:rPr>
            </w:pPr>
          </w:p>
          <w:p w:rsidR="00F61F4E" w:rsidRDefault="00F61F4E" w:rsidP="00F61F4E">
            <w:pPr>
              <w:wordWrap w:val="0"/>
              <w:autoSpaceDE w:val="0"/>
              <w:autoSpaceDN w:val="0"/>
              <w:snapToGrid w:val="0"/>
              <w:spacing w:line="290" w:lineRule="atLeast"/>
              <w:rPr>
                <w:rFonts w:ascii="SimSun" w:eastAsia="SimSun" w:hAnsi="SimSun" w:hint="eastAsia"/>
                <w:szCs w:val="21"/>
              </w:rPr>
            </w:pPr>
          </w:p>
          <w:p w:rsidR="00F61F4E" w:rsidRPr="00F61F4E" w:rsidRDefault="00F61F4E" w:rsidP="00F61F4E">
            <w:pPr>
              <w:wordWrap w:val="0"/>
              <w:autoSpaceDE w:val="0"/>
              <w:autoSpaceDN w:val="0"/>
              <w:snapToGrid w:val="0"/>
              <w:spacing w:line="290" w:lineRule="atLeast"/>
              <w:rPr>
                <w:rFonts w:ascii="SimSun" w:eastAsia="SimSun" w:hAnsi="SimSun"/>
                <w:szCs w:val="21"/>
              </w:rPr>
            </w:pPr>
          </w:p>
          <w:p w:rsidR="00F61F4E" w:rsidRDefault="00F61F4E" w:rsidP="00F61F4E">
            <w:pPr>
              <w:wordWrap w:val="0"/>
              <w:autoSpaceDE w:val="0"/>
              <w:autoSpaceDN w:val="0"/>
              <w:snapToGrid w:val="0"/>
              <w:spacing w:line="290" w:lineRule="atLeast"/>
              <w:ind w:firstLine="420"/>
              <w:rPr>
                <w:rFonts w:ascii="SimSun" w:eastAsia="SimSun" w:hAnsi="SimSun" w:hint="eastAsia"/>
                <w:szCs w:val="21"/>
              </w:rPr>
            </w:pPr>
            <w:r w:rsidRPr="00F61F4E">
              <w:rPr>
                <w:rFonts w:ascii="SimSun" w:eastAsia="SimSun" w:hAnsi="SimSun" w:hint="eastAsia"/>
                <w:szCs w:val="21"/>
              </w:rPr>
              <w:t>根据《财政部</w:t>
            </w:r>
            <w:r w:rsidRPr="00F61F4E">
              <w:rPr>
                <w:rFonts w:ascii="SimSun" w:eastAsia="SimSun" w:hAnsi="SimSun"/>
                <w:szCs w:val="21"/>
              </w:rPr>
              <w:t xml:space="preserve"> </w:t>
            </w:r>
            <w:r w:rsidRPr="00F61F4E">
              <w:rPr>
                <w:rFonts w:ascii="SimSun" w:eastAsia="SimSun" w:hAnsi="SimSun" w:hint="eastAsia"/>
                <w:szCs w:val="21"/>
              </w:rPr>
              <w:t>国家税务总局关于全面推开营业税改征增值税试点的通知》（财税〔</w:t>
            </w:r>
            <w:r w:rsidRPr="00F61F4E">
              <w:rPr>
                <w:rFonts w:ascii="SimSun" w:eastAsia="SimSun" w:hAnsi="SimSun"/>
                <w:szCs w:val="21"/>
              </w:rPr>
              <w:t>2016〕36</w:t>
            </w:r>
            <w:r w:rsidRPr="00F61F4E">
              <w:rPr>
                <w:rFonts w:ascii="SimSun" w:eastAsia="SimSun" w:hAnsi="SimSun" w:hint="eastAsia"/>
                <w:szCs w:val="21"/>
              </w:rPr>
              <w:t>号），现将营改增试点有关征管问题公告如下：</w:t>
            </w:r>
          </w:p>
          <w:p w:rsidR="00F61F4E" w:rsidRPr="00F61F4E" w:rsidRDefault="00F61F4E" w:rsidP="00F61F4E">
            <w:pPr>
              <w:wordWrap w:val="0"/>
              <w:autoSpaceDE w:val="0"/>
              <w:autoSpaceDN w:val="0"/>
              <w:snapToGrid w:val="0"/>
              <w:spacing w:line="290" w:lineRule="atLeast"/>
              <w:ind w:firstLine="420"/>
              <w:rPr>
                <w:rFonts w:ascii="SimSun" w:eastAsia="SimSun" w:hAnsi="SimSun"/>
                <w:szCs w:val="21"/>
              </w:rPr>
            </w:pP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一、境外单位或者个人发生的下列行为不属于在境内销售服务或者无形资产：</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（一）为出境的函件、包裹在境外提供的邮政服务、收派服务；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（二）向境内单位或者个人提供的工程施工地点在境外的建筑服务、工程监理服务；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（三）向境内单位或者个人提供的工程、矿产资源在境外的工程勘察勘探服务；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（四）向境内单位或者个人提供的会议展览地点在境外的会议展览服务。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w:t>
            </w:r>
            <w:r w:rsidRPr="00F61F4E">
              <w:rPr>
                <w:rFonts w:ascii="SimSun" w:eastAsia="SimSun" w:hAnsi="SimSun" w:hint="eastAsia"/>
                <w:spacing w:val="8"/>
                <w:szCs w:val="21"/>
              </w:rPr>
              <w:t>其他个人采取一次性收取租金的形式出租不动产，取得的租金收入可在租金对应的租赁期内平均分摊，分摊后的月租金收入不超过</w:t>
            </w:r>
            <w:r w:rsidRPr="00F61F4E">
              <w:rPr>
                <w:rFonts w:ascii="SimSun" w:eastAsia="SimSun" w:hAnsi="SimSun"/>
                <w:spacing w:val="8"/>
                <w:szCs w:val="21"/>
              </w:rPr>
              <w:t>3</w:t>
            </w:r>
            <w:r w:rsidRPr="00F61F4E">
              <w:rPr>
                <w:rFonts w:ascii="SimSun" w:eastAsia="SimSun" w:hAnsi="SimSun" w:hint="eastAsia"/>
                <w:spacing w:val="8"/>
                <w:szCs w:val="21"/>
              </w:rPr>
              <w:t>万元的，可享受小微企业免征增值税优惠政策。</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三、单用途商业预付卡（以下简称“单用途卡”）业务按照以下规定执行：</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单用途卡发卡企业或者售卡企业（以下统称“售卡方”）销售单用途卡，或者接受单用途卡持卡人充值取得的预收资金，不缴纳增值税。售卡方可按照本公告第九条的规定，向购卡人、充值人开具增值税普通发票，不得开具增值税专用发票。</w:t>
            </w:r>
          </w:p>
          <w:p w:rsidR="00F61F4E" w:rsidRDefault="00F61F4E" w:rsidP="00F61F4E">
            <w:pPr>
              <w:wordWrap w:val="0"/>
              <w:autoSpaceDE w:val="0"/>
              <w:autoSpaceDN w:val="0"/>
              <w:snapToGrid w:val="0"/>
              <w:spacing w:line="290" w:lineRule="atLeast"/>
              <w:ind w:firstLine="440"/>
              <w:rPr>
                <w:rFonts w:ascii="SimSun" w:eastAsia="SimSun" w:hAnsi="SimSun" w:hint="eastAsia"/>
                <w:spacing w:val="10"/>
                <w:szCs w:val="21"/>
              </w:rPr>
            </w:pPr>
            <w:r w:rsidRPr="00F61F4E">
              <w:rPr>
                <w:rFonts w:ascii="SimSun" w:eastAsia="SimSun" w:hAnsi="SimSun" w:hint="eastAsia"/>
                <w:spacing w:val="10"/>
                <w:szCs w:val="21"/>
              </w:rPr>
              <w:t>单用途卡，是指发卡企业按照国家有关规定发行的，仅限于在本企业、本企业所属集团或者同一品牌特许经营体系内兑付货物或者服务的预付凭证。</w:t>
            </w:r>
          </w:p>
          <w:p w:rsidR="00F61F4E" w:rsidRPr="00F61F4E" w:rsidRDefault="00F61F4E" w:rsidP="00F61F4E">
            <w:pPr>
              <w:wordWrap w:val="0"/>
              <w:autoSpaceDE w:val="0"/>
              <w:autoSpaceDN w:val="0"/>
              <w:snapToGrid w:val="0"/>
              <w:spacing w:line="290" w:lineRule="atLeast"/>
              <w:ind w:firstLine="440"/>
              <w:rPr>
                <w:rFonts w:ascii="SimSun" w:eastAsia="SimSun" w:hAnsi="SimSun"/>
                <w:spacing w:val="10"/>
                <w:szCs w:val="21"/>
              </w:rPr>
            </w:pPr>
          </w:p>
          <w:p w:rsidR="00F61F4E" w:rsidRPr="00F61F4E" w:rsidRDefault="00F61F4E" w:rsidP="00F61F4E">
            <w:pPr>
              <w:wordWrap w:val="0"/>
              <w:autoSpaceDE w:val="0"/>
              <w:autoSpaceDN w:val="0"/>
              <w:snapToGrid w:val="0"/>
              <w:spacing w:line="290" w:lineRule="atLeast"/>
              <w:rPr>
                <w:rFonts w:ascii="SimSun" w:eastAsia="SimSun" w:hAnsi="SimSun"/>
                <w:spacing w:val="8"/>
                <w:szCs w:val="21"/>
              </w:rPr>
            </w:pPr>
            <w:r w:rsidRPr="00F61F4E">
              <w:rPr>
                <w:rFonts w:ascii="SimSun" w:eastAsia="SimSun" w:hAnsi="SimSun" w:hint="eastAsia"/>
                <w:szCs w:val="21"/>
              </w:rPr>
              <w:lastRenderedPageBreak/>
              <w:t xml:space="preserve">　　</w:t>
            </w:r>
            <w:r w:rsidRPr="00F61F4E">
              <w:rPr>
                <w:rFonts w:ascii="SimSun" w:eastAsia="SimSun" w:hAnsi="SimSun" w:hint="eastAsia"/>
                <w:spacing w:val="8"/>
                <w:szCs w:val="21"/>
              </w:rPr>
              <w:t>发卡企业，是指按照国家有关规定发行单用途卡的企业。售卡企业，是指集团发卡企业或者品牌发卡企业指定的，承担单用途卡销售、充值、挂失、换卡、退卡等相关业务的本集团或同一品牌特许经营体系内的企业。</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（二）售卡方因发行或者销售单用途卡并办理相关资金收付结算业务取得的手续费、结算费、服务费、管理费等收入，应按照现行规定缴纳增值税。</w:t>
            </w:r>
          </w:p>
          <w:p w:rsidR="00F61F4E" w:rsidRDefault="00F61F4E" w:rsidP="00F61F4E">
            <w:pPr>
              <w:wordWrap w:val="0"/>
              <w:autoSpaceDE w:val="0"/>
              <w:autoSpaceDN w:val="0"/>
              <w:snapToGrid w:val="0"/>
              <w:spacing w:line="290" w:lineRule="atLeast"/>
              <w:ind w:firstLine="440"/>
              <w:rPr>
                <w:rFonts w:ascii="SimSun" w:eastAsia="SimSun" w:hAnsi="SimSun" w:hint="eastAsia"/>
                <w:szCs w:val="21"/>
              </w:rPr>
            </w:pPr>
            <w:r w:rsidRPr="00F61F4E">
              <w:rPr>
                <w:rFonts w:ascii="SimSun" w:eastAsia="SimSun" w:hAnsi="SimSun" w:hint="eastAsia"/>
                <w:szCs w:val="21"/>
              </w:rPr>
              <w:t>（三）持卡人使用单用途卡购买货物或服务时，货物或者服务的销售方应按照现行规定缴纳增值税，且不得向持卡人开具增值税发票。</w:t>
            </w:r>
          </w:p>
          <w:p w:rsidR="00F61F4E" w:rsidRPr="00F61F4E" w:rsidRDefault="00F61F4E" w:rsidP="00F61F4E">
            <w:pPr>
              <w:wordWrap w:val="0"/>
              <w:autoSpaceDE w:val="0"/>
              <w:autoSpaceDN w:val="0"/>
              <w:snapToGrid w:val="0"/>
              <w:spacing w:line="290" w:lineRule="atLeast"/>
              <w:ind w:firstLine="440"/>
              <w:rPr>
                <w:rFonts w:ascii="SimSun" w:eastAsia="SimSun" w:hAnsi="SimSun"/>
                <w:szCs w:val="21"/>
              </w:rPr>
            </w:pP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（四）</w:t>
            </w:r>
            <w:r w:rsidRPr="00F61F4E">
              <w:rPr>
                <w:rFonts w:ascii="SimSun" w:eastAsia="SimSun" w:hAnsi="SimSun" w:hint="eastAsia"/>
                <w:spacing w:val="8"/>
                <w:szCs w:val="21"/>
              </w:rPr>
              <w:t>销售方与售卡方不是同一个纳税人的，销售方在收到售卡方结算的销售款时，应向售卡方开具增值税普通发票，并在备注栏注明“收到预付卡结算款”，不得开具增值税专用发票。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售卡方从销售方取得的增值税普通发票，作为其销售单用途卡或接受单用途卡充值取得预收资金不缴纳增值税的凭证，留存备查。</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四、支付机构预付卡（以下称“多用途卡”）业务按照以下规定执行：</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w:t>
            </w:r>
            <w:r w:rsidRPr="00F61F4E">
              <w:rPr>
                <w:rFonts w:ascii="SimSun" w:eastAsia="SimSun" w:hAnsi="SimSun" w:hint="eastAsia"/>
                <w:spacing w:val="8"/>
                <w:szCs w:val="21"/>
              </w:rPr>
              <w:t>支付机构销售多用途卡取得的等值人民币资金，或者接受多用途卡持卡人充值取得的充值资金，不缴纳增值税。支付机构可按照本公告第九条的规定，向购卡人、充值人开具增值税普通发票，不得开具增值税专用发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支付机构，是指取得中国人民银行核发的《支付业务许可证》，获准办理“预付卡发行与受理”业务的发卡机构和获准办理“预付卡受理”业务的受理机构。</w:t>
            </w:r>
          </w:p>
          <w:p w:rsidR="00F61F4E" w:rsidRDefault="00F61F4E" w:rsidP="00F61F4E">
            <w:pPr>
              <w:wordWrap w:val="0"/>
              <w:autoSpaceDE w:val="0"/>
              <w:autoSpaceDN w:val="0"/>
              <w:snapToGrid w:val="0"/>
              <w:spacing w:line="290" w:lineRule="atLeast"/>
              <w:ind w:firstLine="440"/>
              <w:rPr>
                <w:rFonts w:ascii="SimSun" w:eastAsia="SimSun" w:hAnsi="SimSun" w:hint="eastAsia"/>
                <w:szCs w:val="21"/>
              </w:rPr>
            </w:pPr>
            <w:r w:rsidRPr="00F61F4E">
              <w:rPr>
                <w:rFonts w:ascii="SimSun" w:eastAsia="SimSun" w:hAnsi="SimSun" w:hint="eastAsia"/>
                <w:szCs w:val="21"/>
              </w:rPr>
              <w:t>多用途卡，是指发卡机构以特定载体和形式发行的，可在发卡机构之外购买货物或服务的预付价值。</w:t>
            </w:r>
          </w:p>
          <w:p w:rsidR="00F61F4E" w:rsidRPr="00F61F4E" w:rsidRDefault="00F61F4E" w:rsidP="00F61F4E">
            <w:pPr>
              <w:wordWrap w:val="0"/>
              <w:autoSpaceDE w:val="0"/>
              <w:autoSpaceDN w:val="0"/>
              <w:snapToGrid w:val="0"/>
              <w:spacing w:line="290" w:lineRule="atLeast"/>
              <w:ind w:firstLine="440"/>
              <w:rPr>
                <w:rFonts w:ascii="SimSun" w:eastAsia="SimSun" w:hAnsi="SimSun"/>
                <w:szCs w:val="21"/>
              </w:rPr>
            </w:pP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（二）支付机构因发行或者受理多用途卡并办理相关资金收付结算业务取</w:t>
            </w:r>
            <w:r w:rsidRPr="00F61F4E">
              <w:rPr>
                <w:rFonts w:ascii="SimSun" w:eastAsia="SimSun" w:hAnsi="SimSun" w:hint="eastAsia"/>
                <w:szCs w:val="21"/>
              </w:rPr>
              <w:lastRenderedPageBreak/>
              <w:t>得的手续费、结算费、服务费、管理费等收入，应按照现行规定缴纳增值税。</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（三）持卡人使用多用途卡，向与支付机构签署合作协议的特约商户购买货物或服务，特约商户应按照现行规定缴纳增值税，且不得向持卡人开具增值税发票。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（四）特约商户收到支付机构结算的销售款时，应向支付机构开具增值税普通发票，并在备注栏注明“收到预付卡结算款”，不得开具增值税专用发票。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支付机构从特约商户取得的增值税普通发票，作为其销售多用途卡或接受多用途卡充值取得预收资金不缴纳增值税的凭证，留存备查。</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五、单位将其持有的限售股在解禁流通后对外转让的，按照以下规定确定买入价：</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（一）上市公司实施股权分置改革时，在股票复牌之前形成的原非流通股股份，以及股票复牌首日至解禁日期间由上述股份孳生的送、转股，以该上市公司完成股权分置改革后股票复牌首日的开盘价为买入价。</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（二）公司首次公开发行股票并上市形成的限售股，以及上市首日至解禁日期间由上述股份孳生的送、转股，以该上市公司股票首次公开发行（</w:t>
            </w:r>
            <w:r w:rsidRPr="00F61F4E">
              <w:rPr>
                <w:rFonts w:ascii="SimSun" w:eastAsia="SimSun" w:hAnsi="SimSun"/>
                <w:szCs w:val="21"/>
              </w:rPr>
              <w:t>IPO）</w:t>
            </w:r>
            <w:r w:rsidRPr="00F61F4E">
              <w:rPr>
                <w:rFonts w:ascii="SimSun" w:eastAsia="SimSun" w:hAnsi="SimSun" w:hint="eastAsia"/>
                <w:szCs w:val="21"/>
              </w:rPr>
              <w:t>的发行价为买入价。</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w:t>
            </w:r>
            <w:r w:rsidRPr="00F61F4E">
              <w:rPr>
                <w:rFonts w:ascii="SimSun" w:eastAsia="SimSun" w:hAnsi="SimSun" w:hint="eastAsia"/>
                <w:spacing w:val="8"/>
                <w:szCs w:val="21"/>
              </w:rPr>
              <w:t>因上市公司实施重大资产重组形成的限售股，以及股票复牌首日至解禁日期间由上述股份孳生的送、转股，以该上市公司因重大资产重组股票停牌前一交易日的收盘价为买入价。</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六、</w:t>
            </w:r>
            <w:r w:rsidRPr="00F61F4E">
              <w:rPr>
                <w:rFonts w:ascii="SimSun" w:eastAsia="SimSun" w:hAnsi="SimSun" w:hint="eastAsia"/>
                <w:spacing w:val="14"/>
                <w:szCs w:val="21"/>
              </w:rPr>
              <w:t>银行提供贷款服务按期计收利息的，结息日当日计收的全部利息收入，均应计入结息日所属期的销售额，按照现行规定计算缴纳增值税。</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七、按照《中华人民共和国增值税暂行条例》《营业税改征增值税试点实施办法》《中华人民共和国消费税暂行条例》及相关文件规定，以</w:t>
            </w:r>
            <w:r w:rsidRPr="00F61F4E">
              <w:rPr>
                <w:rFonts w:ascii="SimSun" w:eastAsia="SimSun" w:hAnsi="SimSun"/>
                <w:szCs w:val="21"/>
              </w:rPr>
              <w:t>1</w:t>
            </w:r>
            <w:r w:rsidRPr="00F61F4E">
              <w:rPr>
                <w:rFonts w:ascii="SimSun" w:eastAsia="SimSun" w:hAnsi="SimSun" w:hint="eastAsia"/>
                <w:szCs w:val="21"/>
              </w:rPr>
              <w:t>个季度为纳税期限的增值税纳税人，其取得的全部</w:t>
            </w:r>
            <w:r w:rsidRPr="00F61F4E">
              <w:rPr>
                <w:rFonts w:ascii="SimSun" w:eastAsia="SimSun" w:hAnsi="SimSun" w:hint="eastAsia"/>
                <w:szCs w:val="21"/>
              </w:rPr>
              <w:lastRenderedPageBreak/>
              <w:t>增值税应税收入、消费税应税收入，均可以</w:t>
            </w:r>
            <w:r w:rsidRPr="00F61F4E">
              <w:rPr>
                <w:rFonts w:ascii="SimSun" w:eastAsia="SimSun" w:hAnsi="SimSun"/>
                <w:szCs w:val="21"/>
              </w:rPr>
              <w:t>1</w:t>
            </w:r>
            <w:r w:rsidRPr="00F61F4E">
              <w:rPr>
                <w:rFonts w:ascii="SimSun" w:eastAsia="SimSun" w:hAnsi="SimSun" w:hint="eastAsia"/>
                <w:szCs w:val="21"/>
              </w:rPr>
              <w:t>个季度为纳税期限。</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八、《纳税人跨县（市、区）提供建筑服务增值税征收管理暂行办法》（国家税务总局公告</w:t>
            </w:r>
            <w:r w:rsidRPr="00F61F4E">
              <w:rPr>
                <w:rFonts w:ascii="SimSun" w:eastAsia="SimSun" w:hAnsi="SimSun"/>
                <w:szCs w:val="21"/>
              </w:rPr>
              <w:t>2016</w:t>
            </w:r>
            <w:r w:rsidRPr="00F61F4E">
              <w:rPr>
                <w:rFonts w:ascii="SimSun" w:eastAsia="SimSun" w:hAnsi="SimSun" w:hint="eastAsia"/>
                <w:szCs w:val="21"/>
              </w:rPr>
              <w:t>年第</w:t>
            </w:r>
            <w:r w:rsidRPr="00F61F4E">
              <w:rPr>
                <w:rFonts w:ascii="SimSun" w:eastAsia="SimSun" w:hAnsi="SimSun"/>
                <w:szCs w:val="21"/>
              </w:rPr>
              <w:t>17</w:t>
            </w:r>
            <w:r w:rsidRPr="00F61F4E">
              <w:rPr>
                <w:rFonts w:ascii="SimSun" w:eastAsia="SimSun" w:hAnsi="SimSun" w:hint="eastAsia"/>
                <w:szCs w:val="21"/>
              </w:rPr>
              <w:t>号发布）第七条规定调整为：</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纳税人跨县（市、区）提供建筑服务，在向建筑服务发生地主管国税机关预缴税款时，需填报《增值税预缴税款表》，并出示以下资料：</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（一）与发包方签订的建筑合同复印件（加盖纳税人公章）；</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（二）与分包方签订的分包合同复印件（加盖纳税人公章）；</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（三）从分包方取得的发票复印件（加盖纳税人公章）。</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九、《</w:t>
            </w:r>
            <w:r w:rsidRPr="00F61F4E">
              <w:rPr>
                <w:rFonts w:ascii="SimSun" w:eastAsia="SimSun" w:hAnsi="SimSun" w:hint="eastAsia"/>
                <w:spacing w:val="10"/>
                <w:szCs w:val="21"/>
              </w:rPr>
              <w:t>国家税务总局关于全面推开营业税改征增值税试点有关税收征收管理事项的公告》（国家税务总局公告</w:t>
            </w:r>
            <w:r w:rsidRPr="00F61F4E">
              <w:rPr>
                <w:rFonts w:ascii="SimSun" w:eastAsia="SimSun" w:hAnsi="SimSun"/>
                <w:spacing w:val="10"/>
                <w:szCs w:val="21"/>
              </w:rPr>
              <w:t>2016</w:t>
            </w:r>
            <w:r w:rsidRPr="00F61F4E">
              <w:rPr>
                <w:rFonts w:ascii="SimSun" w:eastAsia="SimSun" w:hAnsi="SimSun" w:hint="eastAsia"/>
                <w:spacing w:val="10"/>
                <w:szCs w:val="21"/>
              </w:rPr>
              <w:t>年第</w:t>
            </w:r>
            <w:r w:rsidRPr="00F61F4E">
              <w:rPr>
                <w:rFonts w:ascii="SimSun" w:eastAsia="SimSun" w:hAnsi="SimSun"/>
                <w:spacing w:val="10"/>
                <w:szCs w:val="21"/>
              </w:rPr>
              <w:t>23</w:t>
            </w:r>
            <w:r w:rsidRPr="00F61F4E">
              <w:rPr>
                <w:rFonts w:ascii="SimSun" w:eastAsia="SimSun" w:hAnsi="SimSun" w:hint="eastAsia"/>
                <w:spacing w:val="10"/>
                <w:szCs w:val="21"/>
              </w:rPr>
              <w:t>号）附件《商品和服务税收分类与编码（试行）》中的分类编码调整以下内容，纳税人应将增值税税控开票软件升级到最新版本（</w:t>
            </w:r>
            <w:r w:rsidRPr="00F61F4E">
              <w:rPr>
                <w:rFonts w:ascii="SimSun" w:eastAsia="SimSun" w:hAnsi="SimSun"/>
                <w:spacing w:val="10"/>
                <w:szCs w:val="21"/>
              </w:rPr>
              <w:t>V2.0.11）：</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（一）</w:t>
            </w:r>
            <w:r w:rsidRPr="00F61F4E">
              <w:rPr>
                <w:rFonts w:ascii="SimSun" w:eastAsia="SimSun" w:hAnsi="SimSun"/>
                <w:szCs w:val="21"/>
              </w:rPr>
              <w:t>3010203“</w:t>
            </w:r>
            <w:r w:rsidRPr="00F61F4E">
              <w:rPr>
                <w:rFonts w:ascii="SimSun" w:eastAsia="SimSun" w:hAnsi="SimSun" w:hint="eastAsia"/>
                <w:szCs w:val="21"/>
              </w:rPr>
              <w:t>水路运输期租业务”下分设</w:t>
            </w:r>
            <w:r w:rsidRPr="00F61F4E">
              <w:rPr>
                <w:rFonts w:ascii="SimSun" w:eastAsia="SimSun" w:hAnsi="SimSun"/>
                <w:szCs w:val="21"/>
              </w:rPr>
              <w:t>301020301“</w:t>
            </w:r>
            <w:r w:rsidRPr="00F61F4E">
              <w:rPr>
                <w:rFonts w:ascii="SimSun" w:eastAsia="SimSun" w:hAnsi="SimSun" w:hint="eastAsia"/>
                <w:szCs w:val="21"/>
              </w:rPr>
              <w:t>水路旅客运输期租业务”和</w:t>
            </w:r>
            <w:r w:rsidRPr="00F61F4E">
              <w:rPr>
                <w:rFonts w:ascii="SimSun" w:eastAsia="SimSun" w:hAnsi="SimSun"/>
                <w:szCs w:val="21"/>
              </w:rPr>
              <w:t>301020302“</w:t>
            </w:r>
            <w:r w:rsidRPr="00F61F4E">
              <w:rPr>
                <w:rFonts w:ascii="SimSun" w:eastAsia="SimSun" w:hAnsi="SimSun" w:hint="eastAsia"/>
                <w:szCs w:val="21"/>
              </w:rPr>
              <w:t>水路货物运输期租业务”；</w:t>
            </w:r>
            <w:r w:rsidRPr="00F61F4E">
              <w:rPr>
                <w:rFonts w:ascii="SimSun" w:eastAsia="SimSun" w:hAnsi="SimSun"/>
                <w:szCs w:val="21"/>
              </w:rPr>
              <w:t>3010204“</w:t>
            </w:r>
            <w:r w:rsidRPr="00F61F4E">
              <w:rPr>
                <w:rFonts w:ascii="SimSun" w:eastAsia="SimSun" w:hAnsi="SimSun" w:hint="eastAsia"/>
                <w:szCs w:val="21"/>
              </w:rPr>
              <w:t>水路运输程租业务”下设</w:t>
            </w:r>
            <w:r w:rsidRPr="00F61F4E">
              <w:rPr>
                <w:rFonts w:ascii="SimSun" w:eastAsia="SimSun" w:hAnsi="SimSun"/>
                <w:szCs w:val="21"/>
              </w:rPr>
              <w:t>301020401“</w:t>
            </w:r>
            <w:r w:rsidRPr="00F61F4E">
              <w:rPr>
                <w:rFonts w:ascii="SimSun" w:eastAsia="SimSun" w:hAnsi="SimSun" w:hint="eastAsia"/>
                <w:szCs w:val="21"/>
              </w:rPr>
              <w:t>水路旅客运输程租业务”和</w:t>
            </w:r>
            <w:r w:rsidRPr="00F61F4E">
              <w:rPr>
                <w:rFonts w:ascii="SimSun" w:eastAsia="SimSun" w:hAnsi="SimSun"/>
                <w:szCs w:val="21"/>
              </w:rPr>
              <w:t>301020402“</w:t>
            </w:r>
            <w:r w:rsidRPr="00F61F4E">
              <w:rPr>
                <w:rFonts w:ascii="SimSun" w:eastAsia="SimSun" w:hAnsi="SimSun" w:hint="eastAsia"/>
                <w:szCs w:val="21"/>
              </w:rPr>
              <w:t>水路货物运输程租业务”；</w:t>
            </w:r>
            <w:r w:rsidRPr="00F61F4E">
              <w:rPr>
                <w:rFonts w:ascii="SimSun" w:eastAsia="SimSun" w:hAnsi="SimSun"/>
                <w:szCs w:val="21"/>
              </w:rPr>
              <w:t>301030103“</w:t>
            </w:r>
            <w:r w:rsidRPr="00F61F4E">
              <w:rPr>
                <w:rFonts w:ascii="SimSun" w:eastAsia="SimSun" w:hAnsi="SimSun" w:hint="eastAsia"/>
                <w:szCs w:val="21"/>
              </w:rPr>
              <w:t>航空运输湿租业务”下设</w:t>
            </w:r>
            <w:r w:rsidRPr="00F61F4E">
              <w:rPr>
                <w:rFonts w:ascii="SimSun" w:eastAsia="SimSun" w:hAnsi="SimSun"/>
                <w:szCs w:val="21"/>
              </w:rPr>
              <w:t>30103010301“</w:t>
            </w:r>
            <w:r w:rsidRPr="00F61F4E">
              <w:rPr>
                <w:rFonts w:ascii="SimSun" w:eastAsia="SimSun" w:hAnsi="SimSun" w:hint="eastAsia"/>
                <w:szCs w:val="21"/>
              </w:rPr>
              <w:t>航空旅客运输湿租业务”和</w:t>
            </w:r>
            <w:r w:rsidRPr="00F61F4E">
              <w:rPr>
                <w:rFonts w:ascii="SimSun" w:eastAsia="SimSun" w:hAnsi="SimSun"/>
                <w:szCs w:val="21"/>
              </w:rPr>
              <w:t>30103010302“</w:t>
            </w:r>
            <w:r w:rsidRPr="00F61F4E">
              <w:rPr>
                <w:rFonts w:ascii="SimSun" w:eastAsia="SimSun" w:hAnsi="SimSun" w:hint="eastAsia"/>
                <w:szCs w:val="21"/>
              </w:rPr>
              <w:t>航空货物运输湿租业务”。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（二）</w:t>
            </w:r>
            <w:r w:rsidRPr="00F61F4E">
              <w:rPr>
                <w:rFonts w:ascii="SimSun" w:eastAsia="SimSun" w:hAnsi="SimSun"/>
                <w:szCs w:val="21"/>
              </w:rPr>
              <w:t>30105“</w:t>
            </w:r>
            <w:r w:rsidRPr="00F61F4E">
              <w:rPr>
                <w:rFonts w:ascii="SimSun" w:eastAsia="SimSun" w:hAnsi="SimSun" w:hint="eastAsia"/>
                <w:szCs w:val="21"/>
              </w:rPr>
              <w:t>无运输工具承运业务”下新增</w:t>
            </w:r>
            <w:r w:rsidRPr="00F61F4E">
              <w:rPr>
                <w:rFonts w:ascii="SimSun" w:eastAsia="SimSun" w:hAnsi="SimSun"/>
                <w:szCs w:val="21"/>
              </w:rPr>
              <w:t>3010502“</w:t>
            </w:r>
            <w:r w:rsidRPr="00F61F4E">
              <w:rPr>
                <w:rFonts w:ascii="SimSun" w:eastAsia="SimSun" w:hAnsi="SimSun" w:hint="eastAsia"/>
                <w:szCs w:val="21"/>
              </w:rPr>
              <w:t>无运输工具承运陆路运输业务”、</w:t>
            </w:r>
            <w:r w:rsidRPr="00F61F4E">
              <w:rPr>
                <w:rFonts w:ascii="SimSun" w:eastAsia="SimSun" w:hAnsi="SimSun"/>
                <w:szCs w:val="21"/>
              </w:rPr>
              <w:t>3010503“</w:t>
            </w:r>
            <w:r w:rsidRPr="00F61F4E">
              <w:rPr>
                <w:rFonts w:ascii="SimSun" w:eastAsia="SimSun" w:hAnsi="SimSun" w:hint="eastAsia"/>
                <w:szCs w:val="21"/>
              </w:rPr>
              <w:t>无运输工具承运水路运输服务”、</w:t>
            </w:r>
            <w:r w:rsidRPr="00F61F4E">
              <w:rPr>
                <w:rFonts w:ascii="SimSun" w:eastAsia="SimSun" w:hAnsi="SimSun"/>
                <w:szCs w:val="21"/>
              </w:rPr>
              <w:t>3010504“</w:t>
            </w:r>
            <w:r w:rsidRPr="00F61F4E">
              <w:rPr>
                <w:rFonts w:ascii="SimSun" w:eastAsia="SimSun" w:hAnsi="SimSun" w:hint="eastAsia"/>
                <w:szCs w:val="21"/>
              </w:rPr>
              <w:t>无运输工具承运航空运输服务”、</w:t>
            </w:r>
            <w:r w:rsidRPr="00F61F4E">
              <w:rPr>
                <w:rFonts w:ascii="SimSun" w:eastAsia="SimSun" w:hAnsi="SimSun"/>
                <w:szCs w:val="21"/>
              </w:rPr>
              <w:t>3010505“</w:t>
            </w:r>
            <w:r w:rsidRPr="00F61F4E">
              <w:rPr>
                <w:rFonts w:ascii="SimSun" w:eastAsia="SimSun" w:hAnsi="SimSun" w:hint="eastAsia"/>
                <w:szCs w:val="21"/>
              </w:rPr>
              <w:t>无运输工具承运管道运输服务”和</w:t>
            </w:r>
            <w:r w:rsidRPr="00F61F4E">
              <w:rPr>
                <w:rFonts w:ascii="SimSun" w:eastAsia="SimSun" w:hAnsi="SimSun"/>
                <w:szCs w:val="21"/>
              </w:rPr>
              <w:t>3010506“</w:t>
            </w:r>
            <w:r w:rsidRPr="00F61F4E">
              <w:rPr>
                <w:rFonts w:ascii="SimSun" w:eastAsia="SimSun" w:hAnsi="SimSun" w:hint="eastAsia"/>
                <w:szCs w:val="21"/>
              </w:rPr>
              <w:t>无运输工具承运联运运输服务”。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停用编码</w:t>
            </w:r>
            <w:r w:rsidRPr="00F61F4E">
              <w:rPr>
                <w:rFonts w:ascii="SimSun" w:eastAsia="SimSun" w:hAnsi="SimSun"/>
                <w:szCs w:val="21"/>
              </w:rPr>
              <w:t>3010501“</w:t>
            </w:r>
            <w:r w:rsidRPr="00F61F4E">
              <w:rPr>
                <w:rFonts w:ascii="SimSun" w:eastAsia="SimSun" w:hAnsi="SimSun" w:hint="eastAsia"/>
                <w:szCs w:val="21"/>
              </w:rPr>
              <w:t>无船承运”。</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（三）</w:t>
            </w:r>
            <w:r w:rsidRPr="00F61F4E">
              <w:rPr>
                <w:rFonts w:ascii="SimSun" w:eastAsia="SimSun" w:hAnsi="SimSun"/>
                <w:szCs w:val="21"/>
              </w:rPr>
              <w:t>301“</w:t>
            </w:r>
            <w:r w:rsidRPr="00F61F4E">
              <w:rPr>
                <w:rFonts w:ascii="SimSun" w:eastAsia="SimSun" w:hAnsi="SimSun" w:hint="eastAsia"/>
                <w:szCs w:val="21"/>
              </w:rPr>
              <w:t>交通运输服务”下新增</w:t>
            </w:r>
            <w:r w:rsidRPr="00F61F4E">
              <w:rPr>
                <w:rFonts w:ascii="SimSun" w:eastAsia="SimSun" w:hAnsi="SimSun"/>
                <w:szCs w:val="21"/>
              </w:rPr>
              <w:t>30106“</w:t>
            </w:r>
            <w:r w:rsidRPr="00F61F4E">
              <w:rPr>
                <w:rFonts w:ascii="SimSun" w:eastAsia="SimSun" w:hAnsi="SimSun" w:hint="eastAsia"/>
                <w:szCs w:val="21"/>
              </w:rPr>
              <w:t>联运服务”，用于利用多种运输工具载运旅客、货物的业务活动。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w:t>
            </w:r>
            <w:r w:rsidRPr="00F61F4E">
              <w:rPr>
                <w:rFonts w:ascii="SimSun" w:eastAsia="SimSun" w:hAnsi="SimSun"/>
                <w:szCs w:val="21"/>
              </w:rPr>
              <w:t>30106“</w:t>
            </w:r>
            <w:r w:rsidRPr="00F61F4E">
              <w:rPr>
                <w:rFonts w:ascii="SimSun" w:eastAsia="SimSun" w:hAnsi="SimSun" w:hint="eastAsia"/>
                <w:szCs w:val="21"/>
              </w:rPr>
              <w:t>联运服务”下新增</w:t>
            </w:r>
            <w:r w:rsidRPr="00F61F4E">
              <w:rPr>
                <w:rFonts w:ascii="SimSun" w:eastAsia="SimSun" w:hAnsi="SimSun"/>
                <w:szCs w:val="21"/>
              </w:rPr>
              <w:t>3010601</w:t>
            </w:r>
            <w:r w:rsidRPr="00F61F4E">
              <w:rPr>
                <w:rFonts w:ascii="SimSun" w:eastAsia="SimSun" w:hAnsi="SimSun"/>
                <w:szCs w:val="21"/>
              </w:rPr>
              <w:lastRenderedPageBreak/>
              <w:t>“</w:t>
            </w:r>
            <w:r w:rsidRPr="00F61F4E">
              <w:rPr>
                <w:rFonts w:ascii="SimSun" w:eastAsia="SimSun" w:hAnsi="SimSun" w:hint="eastAsia"/>
                <w:szCs w:val="21"/>
              </w:rPr>
              <w:t>旅客联运服务”和</w:t>
            </w:r>
            <w:r w:rsidRPr="00F61F4E">
              <w:rPr>
                <w:rFonts w:ascii="SimSun" w:eastAsia="SimSun" w:hAnsi="SimSun"/>
                <w:szCs w:val="21"/>
              </w:rPr>
              <w:t>3010602“</w:t>
            </w:r>
            <w:r w:rsidRPr="00F61F4E">
              <w:rPr>
                <w:rFonts w:ascii="SimSun" w:eastAsia="SimSun" w:hAnsi="SimSun" w:hint="eastAsia"/>
                <w:szCs w:val="21"/>
              </w:rPr>
              <w:t>货物联运服务”。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（四）</w:t>
            </w:r>
            <w:r w:rsidRPr="00F61F4E">
              <w:rPr>
                <w:rFonts w:ascii="SimSun" w:eastAsia="SimSun" w:hAnsi="SimSun"/>
                <w:szCs w:val="21"/>
              </w:rPr>
              <w:t>30199“</w:t>
            </w:r>
            <w:r w:rsidRPr="00F61F4E">
              <w:rPr>
                <w:rFonts w:ascii="SimSun" w:eastAsia="SimSun" w:hAnsi="SimSun" w:hint="eastAsia"/>
                <w:szCs w:val="21"/>
              </w:rPr>
              <w:t>其他运输服务”下新增</w:t>
            </w:r>
            <w:r w:rsidRPr="00F61F4E">
              <w:rPr>
                <w:rFonts w:ascii="SimSun" w:eastAsia="SimSun" w:hAnsi="SimSun"/>
                <w:szCs w:val="21"/>
              </w:rPr>
              <w:t>3019901“</w:t>
            </w:r>
            <w:r w:rsidRPr="00F61F4E">
              <w:rPr>
                <w:rFonts w:ascii="SimSun" w:eastAsia="SimSun" w:hAnsi="SimSun" w:hint="eastAsia"/>
                <w:szCs w:val="21"/>
              </w:rPr>
              <w:t>其他旅客运输服务”和</w:t>
            </w:r>
            <w:r w:rsidRPr="00F61F4E">
              <w:rPr>
                <w:rFonts w:ascii="SimSun" w:eastAsia="SimSun" w:hAnsi="SimSun"/>
                <w:szCs w:val="21"/>
              </w:rPr>
              <w:t>3019902“</w:t>
            </w:r>
            <w:r w:rsidRPr="00F61F4E">
              <w:rPr>
                <w:rFonts w:ascii="SimSun" w:eastAsia="SimSun" w:hAnsi="SimSun" w:hint="eastAsia"/>
                <w:szCs w:val="21"/>
              </w:rPr>
              <w:t>其他货物运输服务”。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（五）</w:t>
            </w:r>
            <w:r w:rsidRPr="00F61F4E">
              <w:rPr>
                <w:rFonts w:ascii="SimSun" w:eastAsia="SimSun" w:hAnsi="SimSun"/>
                <w:szCs w:val="21"/>
              </w:rPr>
              <w:t>30401“</w:t>
            </w:r>
            <w:r w:rsidRPr="00F61F4E">
              <w:rPr>
                <w:rFonts w:ascii="SimSun" w:eastAsia="SimSun" w:hAnsi="SimSun" w:hint="eastAsia"/>
                <w:szCs w:val="21"/>
              </w:rPr>
              <w:t>研发和技术服务”下新增</w:t>
            </w:r>
            <w:r w:rsidRPr="00F61F4E">
              <w:rPr>
                <w:rFonts w:ascii="SimSun" w:eastAsia="SimSun" w:hAnsi="SimSun"/>
                <w:szCs w:val="21"/>
              </w:rPr>
              <w:t>3040105“</w:t>
            </w:r>
            <w:r w:rsidRPr="00F61F4E">
              <w:rPr>
                <w:rFonts w:ascii="SimSun" w:eastAsia="SimSun" w:hAnsi="SimSun" w:hint="eastAsia"/>
                <w:szCs w:val="21"/>
              </w:rPr>
              <w:t>专业技术服务”。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停止使用编码</w:t>
            </w:r>
            <w:r w:rsidRPr="00F61F4E">
              <w:rPr>
                <w:rFonts w:ascii="SimSun" w:eastAsia="SimSun" w:hAnsi="SimSun"/>
                <w:szCs w:val="21"/>
              </w:rPr>
              <w:t>304010403“</w:t>
            </w:r>
            <w:r w:rsidRPr="00F61F4E">
              <w:rPr>
                <w:rFonts w:ascii="SimSun" w:eastAsia="SimSun" w:hAnsi="SimSun" w:hint="eastAsia"/>
                <w:szCs w:val="21"/>
              </w:rPr>
              <w:t>专业技术服务”。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（六）</w:t>
            </w:r>
            <w:r w:rsidRPr="00F61F4E">
              <w:rPr>
                <w:rFonts w:ascii="SimSun" w:eastAsia="SimSun" w:hAnsi="SimSun"/>
                <w:szCs w:val="21"/>
              </w:rPr>
              <w:t>304050202“</w:t>
            </w:r>
            <w:r w:rsidRPr="00F61F4E">
              <w:rPr>
                <w:rFonts w:ascii="SimSun" w:eastAsia="SimSun" w:hAnsi="SimSun" w:hint="eastAsia"/>
                <w:szCs w:val="21"/>
              </w:rPr>
              <w:t>不动产经营租赁”下新增</w:t>
            </w:r>
            <w:r w:rsidRPr="00F61F4E">
              <w:rPr>
                <w:rFonts w:ascii="SimSun" w:eastAsia="SimSun" w:hAnsi="SimSun"/>
                <w:szCs w:val="21"/>
              </w:rPr>
              <w:t>30405020204“</w:t>
            </w:r>
            <w:r w:rsidRPr="00F61F4E">
              <w:rPr>
                <w:rFonts w:ascii="SimSun" w:eastAsia="SimSun" w:hAnsi="SimSun" w:hint="eastAsia"/>
                <w:szCs w:val="21"/>
              </w:rPr>
              <w:t>商业营业用房经营租赁服务”。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（七）</w:t>
            </w:r>
            <w:r w:rsidRPr="00F61F4E">
              <w:rPr>
                <w:rFonts w:ascii="SimSun" w:eastAsia="SimSun" w:hAnsi="SimSun"/>
                <w:szCs w:val="21"/>
              </w:rPr>
              <w:t>3040801“</w:t>
            </w:r>
            <w:r w:rsidRPr="00F61F4E">
              <w:rPr>
                <w:rFonts w:ascii="SimSun" w:eastAsia="SimSun" w:hAnsi="SimSun" w:hint="eastAsia"/>
                <w:szCs w:val="21"/>
              </w:rPr>
              <w:t>企业管理服务”下新增</w:t>
            </w:r>
            <w:r w:rsidRPr="00F61F4E">
              <w:rPr>
                <w:rFonts w:ascii="SimSun" w:eastAsia="SimSun" w:hAnsi="SimSun"/>
                <w:szCs w:val="21"/>
              </w:rPr>
              <w:t>304080101“</w:t>
            </w:r>
            <w:r w:rsidRPr="00F61F4E">
              <w:rPr>
                <w:rFonts w:ascii="SimSun" w:eastAsia="SimSun" w:hAnsi="SimSun" w:hint="eastAsia"/>
                <w:szCs w:val="21"/>
              </w:rPr>
              <w:t>物业管理服务”和</w:t>
            </w:r>
            <w:r w:rsidRPr="00F61F4E">
              <w:rPr>
                <w:rFonts w:ascii="SimSun" w:eastAsia="SimSun" w:hAnsi="SimSun"/>
                <w:szCs w:val="21"/>
              </w:rPr>
              <w:t>304080199“</w:t>
            </w:r>
            <w:r w:rsidRPr="00F61F4E">
              <w:rPr>
                <w:rFonts w:ascii="SimSun" w:eastAsia="SimSun" w:hAnsi="SimSun" w:hint="eastAsia"/>
                <w:szCs w:val="21"/>
              </w:rPr>
              <w:t>其他企业管理服务”。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（八）</w:t>
            </w:r>
            <w:r w:rsidRPr="00F61F4E">
              <w:rPr>
                <w:rFonts w:ascii="SimSun" w:eastAsia="SimSun" w:hAnsi="SimSun"/>
                <w:szCs w:val="21"/>
              </w:rPr>
              <w:t>3040802“</w:t>
            </w:r>
            <w:r w:rsidRPr="00F61F4E">
              <w:rPr>
                <w:rFonts w:ascii="SimSun" w:eastAsia="SimSun" w:hAnsi="SimSun" w:hint="eastAsia"/>
                <w:szCs w:val="21"/>
              </w:rPr>
              <w:t>经纪代理服务”下新增</w:t>
            </w:r>
            <w:r w:rsidRPr="00F61F4E">
              <w:rPr>
                <w:rFonts w:ascii="SimSun" w:eastAsia="SimSun" w:hAnsi="SimSun"/>
                <w:szCs w:val="21"/>
              </w:rPr>
              <w:t>304080204“</w:t>
            </w:r>
            <w:r w:rsidRPr="00F61F4E">
              <w:rPr>
                <w:rFonts w:ascii="SimSun" w:eastAsia="SimSun" w:hAnsi="SimSun" w:hint="eastAsia"/>
                <w:szCs w:val="21"/>
              </w:rPr>
              <w:t>人力资源外包服务”。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（九）</w:t>
            </w:r>
            <w:r w:rsidRPr="00F61F4E">
              <w:rPr>
                <w:rFonts w:ascii="SimSun" w:eastAsia="SimSun" w:hAnsi="SimSun"/>
                <w:szCs w:val="21"/>
              </w:rPr>
              <w:t>3040803“</w:t>
            </w:r>
            <w:r w:rsidRPr="00F61F4E">
              <w:rPr>
                <w:rFonts w:ascii="SimSun" w:eastAsia="SimSun" w:hAnsi="SimSun" w:hint="eastAsia"/>
                <w:szCs w:val="21"/>
              </w:rPr>
              <w:t>人力资源服务”下新增</w:t>
            </w:r>
            <w:r w:rsidRPr="00F61F4E">
              <w:rPr>
                <w:rFonts w:ascii="SimSun" w:eastAsia="SimSun" w:hAnsi="SimSun"/>
                <w:szCs w:val="21"/>
              </w:rPr>
              <w:t>304080301“</w:t>
            </w:r>
            <w:r w:rsidRPr="00F61F4E">
              <w:rPr>
                <w:rFonts w:ascii="SimSun" w:eastAsia="SimSun" w:hAnsi="SimSun" w:hint="eastAsia"/>
                <w:szCs w:val="21"/>
              </w:rPr>
              <w:t>劳务派遣服务”和</w:t>
            </w:r>
            <w:r w:rsidRPr="00F61F4E">
              <w:rPr>
                <w:rFonts w:ascii="SimSun" w:eastAsia="SimSun" w:hAnsi="SimSun"/>
                <w:szCs w:val="21"/>
              </w:rPr>
              <w:t>304080399“</w:t>
            </w:r>
            <w:r w:rsidRPr="00F61F4E">
              <w:rPr>
                <w:rFonts w:ascii="SimSun" w:eastAsia="SimSun" w:hAnsi="SimSun" w:hint="eastAsia"/>
                <w:szCs w:val="21"/>
              </w:rPr>
              <w:t>其他人力资源服务”。</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（十）</w:t>
            </w:r>
            <w:r w:rsidRPr="00F61F4E">
              <w:rPr>
                <w:rFonts w:ascii="SimSun" w:eastAsia="SimSun" w:hAnsi="SimSun"/>
                <w:szCs w:val="21"/>
              </w:rPr>
              <w:t>30601“</w:t>
            </w:r>
            <w:r w:rsidRPr="00F61F4E">
              <w:rPr>
                <w:rFonts w:ascii="SimSun" w:eastAsia="SimSun" w:hAnsi="SimSun" w:hint="eastAsia"/>
                <w:szCs w:val="21"/>
              </w:rPr>
              <w:t>贷款服务”下新增</w:t>
            </w:r>
            <w:r w:rsidRPr="00F61F4E">
              <w:rPr>
                <w:rFonts w:ascii="SimSun" w:eastAsia="SimSun" w:hAnsi="SimSun"/>
                <w:szCs w:val="21"/>
              </w:rPr>
              <w:t>3060110“</w:t>
            </w:r>
            <w:r w:rsidRPr="00F61F4E">
              <w:rPr>
                <w:rFonts w:ascii="SimSun" w:eastAsia="SimSun" w:hAnsi="SimSun" w:hint="eastAsia"/>
                <w:szCs w:val="21"/>
              </w:rPr>
              <w:t>客户贷款”，用于向企业、个人等客户发放贷款以及票据贴现的情况；</w:t>
            </w:r>
            <w:r w:rsidRPr="00F61F4E">
              <w:rPr>
                <w:rFonts w:ascii="SimSun" w:eastAsia="SimSun" w:hAnsi="SimSun"/>
                <w:szCs w:val="21"/>
              </w:rPr>
              <w:t>3060110“</w:t>
            </w:r>
            <w:r w:rsidRPr="00F61F4E">
              <w:rPr>
                <w:rFonts w:ascii="SimSun" w:eastAsia="SimSun" w:hAnsi="SimSun" w:hint="eastAsia"/>
                <w:szCs w:val="21"/>
              </w:rPr>
              <w:t>客户贷款”下新增</w:t>
            </w:r>
            <w:r w:rsidRPr="00F61F4E">
              <w:rPr>
                <w:rFonts w:ascii="SimSun" w:eastAsia="SimSun" w:hAnsi="SimSun"/>
                <w:szCs w:val="21"/>
              </w:rPr>
              <w:t>306011001“</w:t>
            </w:r>
            <w:r w:rsidRPr="00F61F4E">
              <w:rPr>
                <w:rFonts w:ascii="SimSun" w:eastAsia="SimSun" w:hAnsi="SimSun" w:hint="eastAsia"/>
                <w:szCs w:val="21"/>
              </w:rPr>
              <w:t>企业贷款”、</w:t>
            </w:r>
            <w:r w:rsidRPr="00F61F4E">
              <w:rPr>
                <w:rFonts w:ascii="SimSun" w:eastAsia="SimSun" w:hAnsi="SimSun"/>
                <w:szCs w:val="21"/>
              </w:rPr>
              <w:t>306011002“</w:t>
            </w:r>
            <w:r w:rsidRPr="00F61F4E">
              <w:rPr>
                <w:rFonts w:ascii="SimSun" w:eastAsia="SimSun" w:hAnsi="SimSun" w:hint="eastAsia"/>
                <w:szCs w:val="21"/>
              </w:rPr>
              <w:t>个人贷款”、</w:t>
            </w:r>
            <w:r w:rsidRPr="00F61F4E">
              <w:rPr>
                <w:rFonts w:ascii="SimSun" w:eastAsia="SimSun" w:hAnsi="SimSun"/>
                <w:szCs w:val="21"/>
              </w:rPr>
              <w:t>306011003“</w:t>
            </w:r>
            <w:r w:rsidRPr="00F61F4E">
              <w:rPr>
                <w:rFonts w:ascii="SimSun" w:eastAsia="SimSun" w:hAnsi="SimSun" w:hint="eastAsia"/>
                <w:szCs w:val="21"/>
              </w:rPr>
              <w:t>票据贴现”。</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（十一）增加</w:t>
            </w:r>
            <w:r w:rsidRPr="00F61F4E">
              <w:rPr>
                <w:rFonts w:ascii="SimSun" w:eastAsia="SimSun" w:hAnsi="SimSun"/>
                <w:szCs w:val="21"/>
              </w:rPr>
              <w:t>6“</w:t>
            </w:r>
            <w:r w:rsidRPr="00F61F4E">
              <w:rPr>
                <w:rFonts w:ascii="SimSun" w:eastAsia="SimSun" w:hAnsi="SimSun" w:hint="eastAsia"/>
                <w:szCs w:val="21"/>
              </w:rPr>
              <w:t>未发生销售行为的不征税项目”，用于纳税人收取款项但未发生销售货物、应税劳务、服务、无形资产或不动产的情形。</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“未发生销售行为的不征税项目”下设</w:t>
            </w:r>
            <w:r w:rsidRPr="00F61F4E">
              <w:rPr>
                <w:rFonts w:ascii="SimSun" w:eastAsia="SimSun" w:hAnsi="SimSun"/>
                <w:szCs w:val="21"/>
              </w:rPr>
              <w:t>601“</w:t>
            </w:r>
            <w:r w:rsidRPr="00F61F4E">
              <w:rPr>
                <w:rFonts w:ascii="SimSun" w:eastAsia="SimSun" w:hAnsi="SimSun" w:hint="eastAsia"/>
                <w:szCs w:val="21"/>
              </w:rPr>
              <w:t>预付卡销售和充值”、</w:t>
            </w:r>
            <w:r w:rsidRPr="00F61F4E">
              <w:rPr>
                <w:rFonts w:ascii="SimSun" w:eastAsia="SimSun" w:hAnsi="SimSun"/>
                <w:szCs w:val="21"/>
              </w:rPr>
              <w:t>602“</w:t>
            </w:r>
            <w:r w:rsidRPr="00F61F4E">
              <w:rPr>
                <w:rFonts w:ascii="SimSun" w:eastAsia="SimSun" w:hAnsi="SimSun" w:hint="eastAsia"/>
                <w:szCs w:val="21"/>
              </w:rPr>
              <w:t>销售自行开发的房地产项目预收款”、</w:t>
            </w:r>
            <w:r w:rsidRPr="00F61F4E">
              <w:rPr>
                <w:rFonts w:ascii="SimSun" w:eastAsia="SimSun" w:hAnsi="SimSun"/>
                <w:szCs w:val="21"/>
              </w:rPr>
              <w:t>603“</w:t>
            </w:r>
            <w:r w:rsidRPr="00F61F4E">
              <w:rPr>
                <w:rFonts w:ascii="SimSun" w:eastAsia="SimSun" w:hAnsi="SimSun" w:hint="eastAsia"/>
                <w:szCs w:val="21"/>
              </w:rPr>
              <w:t>已申报缴纳营业税未开票补开票”。</w:t>
            </w:r>
          </w:p>
          <w:p w:rsidR="00F61F4E" w:rsidRPr="00F61F4E" w:rsidRDefault="00F61F4E" w:rsidP="00F61F4E">
            <w:pPr>
              <w:wordWrap w:val="0"/>
              <w:autoSpaceDE w:val="0"/>
              <w:autoSpaceDN w:val="0"/>
              <w:snapToGrid w:val="0"/>
              <w:spacing w:line="290" w:lineRule="atLeast"/>
              <w:rPr>
                <w:rFonts w:ascii="SimSun" w:eastAsia="SimSun" w:hAnsi="SimSun"/>
                <w:spacing w:val="12"/>
                <w:szCs w:val="21"/>
              </w:rPr>
            </w:pPr>
            <w:r w:rsidRPr="00F61F4E">
              <w:rPr>
                <w:rFonts w:ascii="SimSun" w:eastAsia="SimSun" w:hAnsi="SimSun" w:hint="eastAsia"/>
                <w:szCs w:val="21"/>
              </w:rPr>
              <w:t xml:space="preserve">　　</w:t>
            </w:r>
            <w:r w:rsidRPr="00F61F4E">
              <w:rPr>
                <w:rFonts w:ascii="SimSun" w:eastAsia="SimSun" w:hAnsi="SimSun" w:hint="eastAsia"/>
                <w:spacing w:val="12"/>
                <w:szCs w:val="21"/>
              </w:rPr>
              <w:t>使用“未发生销售行为的不征税项目”编码，发票税率栏应填写“不征税”，不得开具增值税专用发票。</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 xml:space="preserve">　　十、</w:t>
            </w:r>
            <w:r w:rsidRPr="00F61F4E">
              <w:rPr>
                <w:rFonts w:ascii="SimSun" w:eastAsia="SimSun" w:hAnsi="SimSun" w:hint="eastAsia"/>
                <w:spacing w:val="18"/>
                <w:szCs w:val="21"/>
              </w:rPr>
              <w:t>本公告自</w:t>
            </w:r>
            <w:r w:rsidRPr="00F61F4E">
              <w:rPr>
                <w:rFonts w:ascii="SimSun" w:eastAsia="SimSun" w:hAnsi="SimSun"/>
                <w:spacing w:val="18"/>
                <w:szCs w:val="21"/>
              </w:rPr>
              <w:t>2016</w:t>
            </w:r>
            <w:r w:rsidRPr="00F61F4E">
              <w:rPr>
                <w:rFonts w:ascii="SimSun" w:eastAsia="SimSun" w:hAnsi="SimSun" w:hint="eastAsia"/>
                <w:spacing w:val="18"/>
                <w:szCs w:val="21"/>
              </w:rPr>
              <w:t>年</w:t>
            </w:r>
            <w:r w:rsidRPr="00F61F4E">
              <w:rPr>
                <w:rFonts w:ascii="SimSun" w:eastAsia="SimSun" w:hAnsi="SimSun"/>
                <w:spacing w:val="18"/>
                <w:szCs w:val="21"/>
              </w:rPr>
              <w:t>9</w:t>
            </w:r>
            <w:r w:rsidRPr="00F61F4E">
              <w:rPr>
                <w:rFonts w:ascii="SimSun" w:eastAsia="SimSun" w:hAnsi="SimSun" w:hint="eastAsia"/>
                <w:spacing w:val="18"/>
                <w:szCs w:val="21"/>
              </w:rPr>
              <w:t>月</w:t>
            </w:r>
            <w:r w:rsidRPr="00F61F4E">
              <w:rPr>
                <w:rFonts w:ascii="SimSun" w:eastAsia="SimSun" w:hAnsi="SimSun"/>
                <w:spacing w:val="18"/>
                <w:szCs w:val="21"/>
              </w:rPr>
              <w:t>1</w:t>
            </w:r>
            <w:r w:rsidRPr="00F61F4E">
              <w:rPr>
                <w:rFonts w:ascii="SimSun" w:eastAsia="SimSun" w:hAnsi="SimSun" w:hint="eastAsia"/>
                <w:spacing w:val="18"/>
                <w:szCs w:val="21"/>
              </w:rPr>
              <w:t>日起施行，此前已发生未处理的事项，按照本公告规定执行。</w:t>
            </w:r>
            <w:r w:rsidRPr="00F61F4E">
              <w:rPr>
                <w:rFonts w:ascii="SimSun" w:eastAsia="SimSun" w:hAnsi="SimSun"/>
                <w:spacing w:val="18"/>
                <w:szCs w:val="21"/>
              </w:rPr>
              <w:t>2016</w:t>
            </w:r>
            <w:r w:rsidRPr="00F61F4E">
              <w:rPr>
                <w:rFonts w:ascii="SimSun" w:eastAsia="SimSun" w:hAnsi="SimSun" w:hint="eastAsia"/>
                <w:spacing w:val="18"/>
                <w:szCs w:val="21"/>
              </w:rPr>
              <w:t>年</w:t>
            </w:r>
            <w:r w:rsidRPr="00F61F4E">
              <w:rPr>
                <w:rFonts w:ascii="SimSun" w:eastAsia="SimSun" w:hAnsi="SimSun"/>
                <w:spacing w:val="18"/>
                <w:szCs w:val="21"/>
              </w:rPr>
              <w:t>5</w:t>
            </w:r>
            <w:r w:rsidRPr="00F61F4E">
              <w:rPr>
                <w:rFonts w:ascii="SimSun" w:eastAsia="SimSun" w:hAnsi="SimSun" w:hint="eastAsia"/>
                <w:spacing w:val="18"/>
                <w:szCs w:val="21"/>
              </w:rPr>
              <w:t>月</w:t>
            </w:r>
            <w:r w:rsidRPr="00F61F4E">
              <w:rPr>
                <w:rFonts w:ascii="SimSun" w:eastAsia="SimSun" w:hAnsi="SimSun"/>
                <w:spacing w:val="18"/>
                <w:szCs w:val="21"/>
              </w:rPr>
              <w:t>1</w:t>
            </w:r>
            <w:r w:rsidRPr="00F61F4E">
              <w:rPr>
                <w:rFonts w:ascii="SimSun" w:eastAsia="SimSun" w:hAnsi="SimSun" w:hint="eastAsia"/>
                <w:spacing w:val="18"/>
                <w:szCs w:val="21"/>
              </w:rPr>
              <w:t>日前，纳税人发生本公告第二、五、六条规定的应税行为，此前未处理的，比照本公告规定缴纳营业税。</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lastRenderedPageBreak/>
              <w:t>特此公告。</w:t>
            </w:r>
          </w:p>
          <w:p w:rsidR="00F61F4E" w:rsidRPr="00F61F4E" w:rsidRDefault="00F61F4E" w:rsidP="00F61F4E">
            <w:pPr>
              <w:wordWrap w:val="0"/>
              <w:autoSpaceDE w:val="0"/>
              <w:autoSpaceDN w:val="0"/>
              <w:snapToGrid w:val="0"/>
              <w:spacing w:line="290" w:lineRule="atLeast"/>
              <w:rPr>
                <w:rFonts w:ascii="SimSun" w:eastAsia="SimSun" w:hAnsi="SimSun"/>
                <w:szCs w:val="21"/>
              </w:rPr>
            </w:pP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hint="eastAsia"/>
                <w:szCs w:val="21"/>
              </w:rPr>
              <w:t>国家税务总局</w:t>
            </w:r>
          </w:p>
          <w:p w:rsidR="00F61F4E" w:rsidRPr="00F61F4E" w:rsidRDefault="00F61F4E" w:rsidP="00F61F4E">
            <w:pPr>
              <w:wordWrap w:val="0"/>
              <w:autoSpaceDE w:val="0"/>
              <w:autoSpaceDN w:val="0"/>
              <w:snapToGrid w:val="0"/>
              <w:spacing w:line="290" w:lineRule="atLeast"/>
              <w:rPr>
                <w:rFonts w:ascii="SimSun" w:eastAsia="SimSun" w:hAnsi="SimSun"/>
                <w:szCs w:val="21"/>
              </w:rPr>
            </w:pPr>
            <w:r w:rsidRPr="00F61F4E">
              <w:rPr>
                <w:rFonts w:ascii="SimSun" w:eastAsia="SimSun" w:hAnsi="SimSun"/>
                <w:szCs w:val="21"/>
              </w:rPr>
              <w:t>2016</w:t>
            </w:r>
            <w:r w:rsidRPr="00F61F4E">
              <w:rPr>
                <w:rFonts w:ascii="SimSun" w:eastAsia="SimSun" w:hAnsi="SimSun" w:hint="eastAsia"/>
                <w:szCs w:val="21"/>
              </w:rPr>
              <w:t>年</w:t>
            </w:r>
            <w:r w:rsidRPr="00F61F4E">
              <w:rPr>
                <w:rFonts w:ascii="SimSun" w:eastAsia="SimSun" w:hAnsi="SimSun"/>
                <w:szCs w:val="21"/>
              </w:rPr>
              <w:t>8</w:t>
            </w:r>
            <w:r w:rsidRPr="00F61F4E">
              <w:rPr>
                <w:rFonts w:ascii="SimSun" w:eastAsia="SimSun" w:hAnsi="SimSun" w:hint="eastAsia"/>
                <w:szCs w:val="21"/>
              </w:rPr>
              <w:t>月</w:t>
            </w:r>
            <w:r w:rsidRPr="00F61F4E">
              <w:rPr>
                <w:rFonts w:ascii="SimSun" w:eastAsia="SimSun" w:hAnsi="SimSun"/>
                <w:szCs w:val="21"/>
              </w:rPr>
              <w:t>18</w:t>
            </w:r>
            <w:r w:rsidRPr="00F61F4E">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DB5008" w:rsidRPr="00C32E2B" w:rsidRDefault="00F6633C" w:rsidP="00F61F4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F61F4E" w:rsidRPr="00C32E2B">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6A" w:rsidRDefault="00BA326A" w:rsidP="00C278F4">
      <w:r>
        <w:separator/>
      </w:r>
    </w:p>
  </w:endnote>
  <w:endnote w:type="continuationSeparator" w:id="1">
    <w:p w:rsidR="00BA326A" w:rsidRDefault="00BA326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6A" w:rsidRDefault="00BA326A" w:rsidP="00C278F4">
      <w:r>
        <w:separator/>
      </w:r>
    </w:p>
  </w:footnote>
  <w:footnote w:type="continuationSeparator" w:id="1">
    <w:p w:rsidR="00BA326A" w:rsidRDefault="00BA326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326A"/>
    <w:rsid w:val="00BB1357"/>
    <w:rsid w:val="00BB6FFC"/>
    <w:rsid w:val="00BC67B4"/>
    <w:rsid w:val="00BD2273"/>
    <w:rsid w:val="00C278F4"/>
    <w:rsid w:val="00C32E2B"/>
    <w:rsid w:val="00C57AD4"/>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1F4E"/>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1998</Words>
  <Characters>7276</Characters>
  <Application>Microsoft Office Word</Application>
  <DocSecurity>0</DocSecurity>
  <Lines>279</Lines>
  <Paragraphs>88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2016-09-02T05:09:00Z</dcterms:modified>
</cp:coreProperties>
</file>