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8672E8" w:rsidRPr="00211E78" w:rsidRDefault="008672E8" w:rsidP="00211E78">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211E78">
              <w:rPr>
                <w:rFonts w:ascii="한컴바탕" w:eastAsia="한컴바탕" w:hAnsi="한컴바탕" w:cs="한컴바탕" w:hint="eastAsia"/>
                <w:b/>
                <w:sz w:val="26"/>
                <w:szCs w:val="26"/>
                <w:lang w:eastAsia="ko-KR"/>
              </w:rPr>
              <w:t>오염물 배출비 징수 표준 조정 등 관련 문제에 관한 통지</w:t>
            </w:r>
          </w:p>
          <w:p w:rsidR="008672E8" w:rsidRPr="00211E78" w:rsidRDefault="008672E8" w:rsidP="00211E78">
            <w:pPr>
              <w:wordWrap w:val="0"/>
              <w:autoSpaceDN w:val="0"/>
              <w:adjustRightInd w:val="0"/>
              <w:snapToGrid w:val="0"/>
              <w:spacing w:line="290" w:lineRule="atLeast"/>
              <w:ind w:firstLine="420"/>
              <w:jc w:val="center"/>
              <w:rPr>
                <w:rFonts w:ascii="한컴바탕" w:eastAsia="한컴바탕" w:hAnsi="한컴바탕" w:cs="한컴바탕"/>
                <w:color w:val="333333"/>
                <w:kern w:val="0"/>
                <w:szCs w:val="21"/>
                <w:shd w:val="clear" w:color="auto" w:fill="FFFFFF"/>
                <w:lang w:eastAsia="ko-KR"/>
              </w:rPr>
            </w:pPr>
            <w:r w:rsidRPr="00211E78">
              <w:rPr>
                <w:rFonts w:ascii="한컴바탕" w:eastAsia="한컴바탕" w:hAnsi="한컴바탕" w:cs="한컴바탕" w:hint="eastAsia"/>
                <w:color w:val="333333"/>
                <w:kern w:val="0"/>
                <w:szCs w:val="21"/>
                <w:shd w:val="clear" w:color="auto" w:fill="FFFFFF"/>
                <w:lang w:eastAsia="ko-KR"/>
              </w:rPr>
              <w:t>발개가격[2014]2008호</w:t>
            </w:r>
          </w:p>
          <w:p w:rsidR="008672E8" w:rsidRPr="00211E78" w:rsidRDefault="008672E8" w:rsidP="00211E78">
            <w:pPr>
              <w:wordWrap w:val="0"/>
              <w:autoSpaceDN w:val="0"/>
              <w:adjustRightInd w:val="0"/>
              <w:snapToGrid w:val="0"/>
              <w:spacing w:line="290" w:lineRule="atLeast"/>
              <w:ind w:firstLine="420"/>
              <w:rPr>
                <w:rFonts w:ascii="한컴바탕" w:eastAsia="한컴바탕" w:hAnsi="한컴바탕" w:cs="한컴바탕"/>
                <w:color w:val="333333"/>
                <w:kern w:val="0"/>
                <w:szCs w:val="21"/>
                <w:shd w:val="clear" w:color="auto" w:fill="FFFFFF"/>
                <w:lang w:eastAsia="ko-KR"/>
              </w:rPr>
            </w:pPr>
          </w:p>
          <w:p w:rsidR="008672E8" w:rsidRPr="00211E78" w:rsidRDefault="008672E8" w:rsidP="00211E78">
            <w:pPr>
              <w:wordWrap w:val="0"/>
              <w:autoSpaceDN w:val="0"/>
              <w:adjustRightInd w:val="0"/>
              <w:snapToGrid w:val="0"/>
              <w:spacing w:line="290" w:lineRule="atLeast"/>
              <w:ind w:firstLine="420"/>
              <w:rPr>
                <w:rFonts w:ascii="한컴바탕" w:eastAsia="한컴바탕" w:hAnsi="한컴바탕" w:cs="한컴바탕"/>
                <w:color w:val="333333"/>
                <w:kern w:val="0"/>
                <w:szCs w:val="21"/>
                <w:shd w:val="clear" w:color="auto" w:fill="FFFFFF"/>
                <w:lang w:eastAsia="ko-KR"/>
              </w:rPr>
            </w:pPr>
          </w:p>
          <w:p w:rsidR="008672E8" w:rsidRPr="00211E78" w:rsidRDefault="008672E8" w:rsidP="00211E78">
            <w:pPr>
              <w:wordWrap w:val="0"/>
              <w:autoSpaceDN w:val="0"/>
              <w:adjustRightInd w:val="0"/>
              <w:snapToGrid w:val="0"/>
              <w:spacing w:line="290" w:lineRule="atLeast"/>
              <w:ind w:firstLine="420"/>
              <w:rPr>
                <w:rFonts w:ascii="한컴바탕" w:eastAsia="한컴바탕" w:hAnsi="한컴바탕" w:cs="한컴바탕"/>
                <w:color w:val="333333"/>
                <w:kern w:val="0"/>
                <w:szCs w:val="21"/>
                <w:shd w:val="clear" w:color="auto" w:fill="FFFFFF"/>
                <w:lang w:eastAsia="ko-KR"/>
              </w:rPr>
            </w:pPr>
            <w:r w:rsidRPr="00211E78">
              <w:rPr>
                <w:rFonts w:ascii="한컴바탕" w:eastAsia="한컴바탕" w:hAnsi="한컴바탕" w:cs="한컴바탕" w:hint="eastAsia"/>
                <w:color w:val="333333"/>
                <w:kern w:val="0"/>
                <w:szCs w:val="21"/>
                <w:shd w:val="clear" w:color="auto" w:fill="FFFFFF"/>
                <w:lang w:eastAsia="ko-KR"/>
              </w:rPr>
              <w:t>각 성, 자치구, 직할시 발전개혁위원회, 물가국, 재정청(국), 환보청(국):</w:t>
            </w:r>
          </w:p>
          <w:p w:rsidR="008672E8" w:rsidRPr="00211E78" w:rsidRDefault="008672E8" w:rsidP="00211E78">
            <w:pPr>
              <w:wordWrap w:val="0"/>
              <w:autoSpaceDN w:val="0"/>
              <w:adjustRightInd w:val="0"/>
              <w:snapToGrid w:val="0"/>
              <w:spacing w:line="290" w:lineRule="atLeast"/>
              <w:ind w:firstLine="420"/>
              <w:rPr>
                <w:rFonts w:ascii="한컴바탕" w:eastAsia="한컴바탕" w:hAnsi="한컴바탕" w:cs="한컴바탕"/>
                <w:color w:val="333333"/>
                <w:kern w:val="0"/>
                <w:szCs w:val="21"/>
                <w:shd w:val="clear" w:color="auto" w:fill="FFFFFF"/>
                <w:lang w:eastAsia="ko-KR"/>
              </w:rPr>
            </w:pPr>
          </w:p>
          <w:p w:rsidR="008672E8" w:rsidRPr="00211E78" w:rsidRDefault="008672E8" w:rsidP="00211E78">
            <w:pPr>
              <w:wordWrap w:val="0"/>
              <w:autoSpaceDN w:val="0"/>
              <w:adjustRightInd w:val="0"/>
              <w:snapToGrid w:val="0"/>
              <w:spacing w:line="290" w:lineRule="atLeast"/>
              <w:ind w:firstLine="380"/>
              <w:rPr>
                <w:rFonts w:ascii="한컴바탕" w:eastAsia="한컴바탕" w:hAnsi="한컴바탕" w:cs="한컴바탕"/>
                <w:color w:val="333333"/>
                <w:spacing w:val="-10"/>
                <w:kern w:val="0"/>
                <w:szCs w:val="21"/>
                <w:shd w:val="clear" w:color="auto" w:fill="FFFFFF"/>
                <w:lang w:eastAsia="ko-KR"/>
              </w:rPr>
            </w:pPr>
            <w:r w:rsidRPr="00211E78">
              <w:rPr>
                <w:rFonts w:ascii="한컴바탕" w:eastAsia="한컴바탕" w:hAnsi="한컴바탕" w:cs="한컴바탕" w:hint="eastAsia"/>
                <w:color w:val="333333"/>
                <w:spacing w:val="-10"/>
                <w:kern w:val="0"/>
                <w:szCs w:val="21"/>
                <w:shd w:val="clear" w:color="auto" w:fill="FFFFFF"/>
                <w:lang w:eastAsia="ko-KR"/>
              </w:rPr>
              <w:t xml:space="preserve">중국공산당의 제18차 3중전회 정신을 관철하고 국무원에서 발표한 </w:t>
            </w:r>
            <w:r w:rsidRPr="00211E78">
              <w:rPr>
                <w:rFonts w:ascii="한컴바탕" w:eastAsia="한컴바탕" w:hAnsi="한컴바탕" w:cs="한컴바탕"/>
                <w:color w:val="333333"/>
                <w:spacing w:val="-10"/>
                <w:kern w:val="0"/>
                <w:szCs w:val="21"/>
                <w:shd w:val="clear" w:color="auto" w:fill="FFFFFF"/>
                <w:lang w:eastAsia="ko-KR"/>
              </w:rPr>
              <w:t>“</w:t>
            </w:r>
            <w:r w:rsidRPr="00211E78">
              <w:rPr>
                <w:rFonts w:ascii="한컴바탕" w:eastAsia="한컴바탕" w:hAnsi="한컴바탕" w:cs="한컴바탕" w:hint="eastAsia"/>
                <w:color w:val="333333"/>
                <w:spacing w:val="-10"/>
                <w:kern w:val="0"/>
                <w:szCs w:val="21"/>
                <w:shd w:val="clear" w:color="auto" w:fill="FFFFFF"/>
                <w:lang w:eastAsia="ko-KR"/>
              </w:rPr>
              <w:t>대기 오염 방지 행동계획</w:t>
            </w:r>
            <w:r w:rsidRPr="00211E78">
              <w:rPr>
                <w:rFonts w:ascii="한컴바탕" w:eastAsia="한컴바탕" w:hAnsi="한컴바탕" w:cs="한컴바탕"/>
                <w:color w:val="333333"/>
                <w:spacing w:val="-10"/>
                <w:kern w:val="0"/>
                <w:szCs w:val="21"/>
                <w:shd w:val="clear" w:color="auto" w:fill="FFFFFF"/>
                <w:lang w:eastAsia="ko-KR"/>
              </w:rPr>
              <w:t>”</w:t>
            </w:r>
            <w:r w:rsidRPr="00211E78">
              <w:rPr>
                <w:rFonts w:ascii="한컴바탕" w:eastAsia="한컴바탕" w:hAnsi="한컴바탕" w:cs="한컴바탕" w:hint="eastAsia"/>
                <w:color w:val="333333"/>
                <w:spacing w:val="-10"/>
                <w:kern w:val="0"/>
                <w:szCs w:val="21"/>
                <w:shd w:val="clear" w:color="auto" w:fill="FFFFFF"/>
                <w:lang w:eastAsia="ko-KR"/>
              </w:rPr>
              <w:t xml:space="preserve"> 과 </w:t>
            </w:r>
            <w:r w:rsidRPr="00211E78">
              <w:rPr>
                <w:rFonts w:ascii="한컴바탕" w:eastAsia="한컴바탕" w:hAnsi="한컴바탕" w:cs="한컴바탕"/>
                <w:color w:val="333333"/>
                <w:spacing w:val="-10"/>
                <w:kern w:val="0"/>
                <w:szCs w:val="21"/>
                <w:shd w:val="clear" w:color="auto" w:fill="FFFFFF"/>
                <w:lang w:eastAsia="ko-KR"/>
              </w:rPr>
              <w:t>“</w:t>
            </w:r>
            <w:r w:rsidRPr="00211E78">
              <w:rPr>
                <w:rFonts w:ascii="한컴바탕" w:eastAsia="한컴바탕" w:hAnsi="한컴바탕" w:cs="한컴바탕" w:hint="eastAsia"/>
                <w:color w:val="333333"/>
                <w:spacing w:val="-10"/>
                <w:kern w:val="0"/>
                <w:szCs w:val="21"/>
                <w:shd w:val="clear" w:color="auto" w:fill="FFFFFF"/>
                <w:lang w:eastAsia="ko-KR"/>
              </w:rPr>
              <w:t>에너지 절약 및 온실가스 감축</w:t>
            </w:r>
            <w:r w:rsidRPr="00211E78">
              <w:rPr>
                <w:rFonts w:ascii="한컴바탕" w:eastAsia="한컴바탕" w:hAnsi="한컴바탕" w:cs="한컴바탕"/>
                <w:color w:val="333333"/>
                <w:spacing w:val="-10"/>
                <w:kern w:val="0"/>
                <w:szCs w:val="21"/>
                <w:shd w:val="clear" w:color="auto" w:fill="FFFFFF"/>
                <w:lang w:eastAsia="ko-KR"/>
              </w:rPr>
              <w:t>”</w:t>
            </w:r>
            <w:r w:rsidRPr="00211E78">
              <w:rPr>
                <w:rFonts w:ascii="한컴바탕" w:eastAsia="한컴바탕" w:hAnsi="한컴바탕" w:cs="한컴바탕" w:hint="eastAsia"/>
                <w:color w:val="333333"/>
                <w:spacing w:val="-10"/>
                <w:kern w:val="0"/>
                <w:szCs w:val="21"/>
                <w:shd w:val="clear" w:color="auto" w:fill="FFFFFF"/>
                <w:lang w:eastAsia="ko-KR"/>
              </w:rPr>
              <w:t xml:space="preserve"> 등 요구를 만족시키고 에너지 절약 및 온실가스 감축 목표를 실현하고 기업으로 하여금 오염물 배출을 감축하도록 하여 생태 환경을 보호하기 위하여 오염물 배출비 징수 표준 등 관련 문제에 대해 아래와 같이 조정한다. </w:t>
            </w:r>
          </w:p>
          <w:p w:rsidR="008672E8" w:rsidRPr="00211E78" w:rsidRDefault="008672E8" w:rsidP="00211E78">
            <w:pPr>
              <w:wordWrap w:val="0"/>
              <w:autoSpaceDN w:val="0"/>
              <w:adjustRightInd w:val="0"/>
              <w:snapToGrid w:val="0"/>
              <w:spacing w:line="290" w:lineRule="atLeast"/>
              <w:ind w:firstLine="420"/>
              <w:rPr>
                <w:rFonts w:ascii="한컴바탕" w:eastAsia="한컴바탕" w:hAnsi="한컴바탕" w:cs="한컴바탕"/>
                <w:kern w:val="0"/>
                <w:szCs w:val="21"/>
                <w:lang w:eastAsia="ko-KR"/>
              </w:rPr>
            </w:pPr>
            <w:r w:rsidRPr="00211E78">
              <w:rPr>
                <w:rFonts w:ascii="한컴바탕" w:eastAsia="한컴바탕" w:hAnsi="한컴바탕" w:cs="한컴바탕" w:hint="eastAsia"/>
                <w:color w:val="333333"/>
                <w:kern w:val="0"/>
                <w:szCs w:val="21"/>
                <w:shd w:val="clear" w:color="auto" w:fill="FFFFFF"/>
                <w:lang w:eastAsia="ko-KR"/>
              </w:rPr>
              <w:t>1.</w:t>
            </w:r>
            <w:r w:rsidRPr="00211E78">
              <w:rPr>
                <w:rFonts w:ascii="한컴바탕" w:eastAsia="한컴바탕" w:hAnsi="한컴바탕" w:cs="한컴바탕" w:hint="eastAsia"/>
                <w:color w:val="333333"/>
                <w:spacing w:val="-10"/>
                <w:kern w:val="0"/>
                <w:szCs w:val="21"/>
                <w:shd w:val="clear" w:color="auto" w:fill="FFFFFF"/>
                <w:lang w:eastAsia="ko-KR"/>
              </w:rPr>
              <w:t xml:space="preserve"> 오염물 배출비 징수 표준을 조정하여 기업의 오염물 배출 감소를 촉진한다. 2015년 6월말 이전에 각 성(구, 시) 가격, 재정 및 환경보호 부서에서는 폐기 중 이산화 유황, 질소산화물 배출비 징수 표준을 오염물 단위당 1.2위안 이상으로 조정하고 오수 중 </w:t>
            </w:r>
            <w:r w:rsidRPr="00211E78">
              <w:rPr>
                <w:rFonts w:ascii="한컴바탕" w:eastAsia="한컴바탕" w:hAnsi="한컴바탕" w:cs="한컴바탕"/>
                <w:color w:val="333333"/>
                <w:spacing w:val="-10"/>
                <w:kern w:val="0"/>
                <w:szCs w:val="21"/>
                <w:shd w:val="clear" w:color="auto" w:fill="FFFFFF"/>
                <w:lang w:eastAsia="ko-KR"/>
              </w:rPr>
              <w:t>COD（Chemical Oxygen Demand）</w:t>
            </w:r>
            <w:r w:rsidRPr="00211E78">
              <w:rPr>
                <w:rFonts w:ascii="한컴바탕" w:eastAsia="한컴바탕" w:hAnsi="한컴바탕" w:cs="한컴바탕" w:hint="eastAsia"/>
                <w:color w:val="333333"/>
                <w:spacing w:val="-10"/>
                <w:kern w:val="0"/>
                <w:szCs w:val="21"/>
                <w:shd w:val="clear" w:color="auto" w:fill="FFFFFF"/>
                <w:lang w:eastAsia="ko-KR"/>
              </w:rPr>
              <w:t xml:space="preserve">, 암모니아, 다섯가지 주요 중금속(아연, 수은, 크롬, 카드뮴, 비소) 오염물 배출비 징수표준을 오염물 단위당 1.4위안 이상으로 조정한다 . 모든 오수 배출구역에서 상기 5개 중금속 오염물에 대해 모두 오염물 배출비를 징수한다. 기타 오염물은 오염물 수량의 많고 적음에 따라 순서를 배열하며 최대 세가지 오염물에 대해 오염물 배출비를 징수한다. 각 성(구, 시) 가격, 재정 및 환경보호 부서에서는 해당 지역별 실제 상황에 따라 주요 오염물 배출비 징수 표준을 조정하는 동시에 기타 오염물 배출비 징수표준도 적절히 조정한다. 오염 중점 방지 구역 및 경제가 발달한 지역에서 상기 표준을 초과하는 오염물 배출비 징수 표준을 적용하는 것을 권장하며 가격 레버리지 효과를 발휘하여 오염 방지 및 배출 감소, 환경보호를 촉진한다. </w:t>
            </w:r>
          </w:p>
          <w:p w:rsidR="008672E8" w:rsidRPr="00211E78" w:rsidRDefault="008672E8" w:rsidP="00211E78">
            <w:pPr>
              <w:wordWrap w:val="0"/>
              <w:autoSpaceDN w:val="0"/>
              <w:adjustRightInd w:val="0"/>
              <w:snapToGrid w:val="0"/>
              <w:spacing w:line="290" w:lineRule="atLeast"/>
              <w:ind w:firstLine="420"/>
              <w:rPr>
                <w:rFonts w:ascii="한컴바탕" w:eastAsia="한컴바탕" w:hAnsi="한컴바탕" w:cs="한컴바탕"/>
                <w:color w:val="333333"/>
                <w:kern w:val="0"/>
                <w:szCs w:val="21"/>
                <w:shd w:val="clear" w:color="auto" w:fill="FFFFFF"/>
                <w:lang w:eastAsia="ko-KR"/>
              </w:rPr>
            </w:pPr>
            <w:r w:rsidRPr="00211E78">
              <w:rPr>
                <w:rFonts w:ascii="한컴바탕" w:eastAsia="한컴바탕" w:hAnsi="한컴바탕" w:cs="한컴바탕" w:hint="eastAsia"/>
                <w:color w:val="333333"/>
                <w:kern w:val="0"/>
                <w:szCs w:val="21"/>
                <w:shd w:val="clear" w:color="auto" w:fill="FFFFFF"/>
                <w:lang w:eastAsia="ko-KR"/>
              </w:rPr>
              <w:t xml:space="preserve">2. </w:t>
            </w:r>
            <w:r w:rsidRPr="00211E78">
              <w:rPr>
                <w:rFonts w:ascii="한컴바탕" w:eastAsia="한컴바탕" w:hAnsi="한컴바탕" w:cs="한컴바탕" w:hint="eastAsia"/>
                <w:color w:val="333333"/>
                <w:spacing w:val="-12"/>
                <w:kern w:val="0"/>
                <w:szCs w:val="21"/>
                <w:shd w:val="clear" w:color="auto" w:fill="FFFFFF"/>
                <w:lang w:eastAsia="ko-KR"/>
              </w:rPr>
              <w:t>오염물 모니터링을 강화하고 오염물 배출비 징수 비율을 제고한다. 각 지역에서는  산업특징에 따라 효과적인 조치를 취하며 기업 오염물 배출 종류, 수량 등에 대한 모니터링을 강화하고 오염물 배출비 징수 비율을 제고해야 한다. 첫째, 오염원 자동 모니터링 설비를 이미 설치했고 유효성 심사를 통과한 기업에 대해서는 자동 모니터링 데이타에 따라 오염물 배출비를 산정한다. 둘째, 자동 모니터링 데이타로 오염물 배출비를 산정하는 범위를 확대해야 한다. 2014년말 이전에 모든 조건에 부합되는 국가 중점 모니터</w:t>
            </w:r>
            <w:r w:rsidRPr="00211E78">
              <w:rPr>
                <w:rFonts w:ascii="한컴바탕" w:eastAsia="한컴바탕" w:hAnsi="한컴바탕" w:cs="한컴바탕" w:hint="eastAsia"/>
                <w:color w:val="333333"/>
                <w:spacing w:val="-12"/>
                <w:kern w:val="0"/>
                <w:szCs w:val="21"/>
                <w:shd w:val="clear" w:color="auto" w:fill="FFFFFF"/>
                <w:lang w:eastAsia="ko-KR"/>
              </w:rPr>
              <w:lastRenderedPageBreak/>
              <w:t xml:space="preserve">링 기업은 주요 오염물 자동 모니터링 설비를 설치하고 정상적으로 운영해야 하며 2015년말 이전에 국가 중점 모니터링 기업 중 철강, 제지업, 시멘트 등 주요 오염산업에서는 자동 모니터링 데이타에 따라 오염물 배출비를 산정해야 한다. 2016년말 이전에 모든 국가 중점 모니터링 기업은 모두 자동 모니터링 데이타에 따라 오염물 배출비를 산정해야 한다. 셋째, 오염물 배출 종류가 많고 모니터링이 어려운 기업에 대해서는 환경보호부에서 규정한 계산 방법 및 모니터링 데이타 가이드라인에 따라 엄격하게 오염물 배출비를 산정한다. 넷째, 정부가 제3자 업체에서 전문적인 서비스를 구매하는 것을 권장하며 제3자 업체에서 오염원 자동 모니터링 설비를 설치, 운영 및 유지보수하며 모니터링 데이타의 진실성, 정확성을 확보한다. 다섯 째, 오염물 배출비의 징수를 엄격히 집행하여 징수가 필요한 경우 모두 징수해야 한다 </w:t>
            </w:r>
          </w:p>
          <w:p w:rsidR="008672E8" w:rsidRPr="00211E78" w:rsidRDefault="008672E8" w:rsidP="00211E78">
            <w:pPr>
              <w:wordWrap w:val="0"/>
              <w:autoSpaceDN w:val="0"/>
              <w:adjustRightInd w:val="0"/>
              <w:snapToGrid w:val="0"/>
              <w:spacing w:line="290" w:lineRule="atLeast"/>
              <w:ind w:firstLine="420"/>
              <w:rPr>
                <w:rFonts w:ascii="한컴바탕" w:eastAsia="한컴바탕" w:hAnsi="한컴바탕" w:cs="한컴바탕"/>
                <w:color w:val="333333"/>
                <w:kern w:val="0"/>
                <w:szCs w:val="21"/>
                <w:shd w:val="clear" w:color="auto" w:fill="FFFFFF"/>
                <w:lang w:eastAsia="ko-KR"/>
              </w:rPr>
            </w:pPr>
            <w:r w:rsidRPr="00211E78">
              <w:rPr>
                <w:rFonts w:ascii="한컴바탕" w:eastAsia="한컴바탕" w:hAnsi="한컴바탕" w:cs="한컴바탕" w:hint="eastAsia"/>
                <w:color w:val="333333"/>
                <w:kern w:val="0"/>
                <w:szCs w:val="21"/>
                <w:shd w:val="clear" w:color="auto" w:fill="FFFFFF"/>
                <w:lang w:eastAsia="ko-KR"/>
              </w:rPr>
              <w:t xml:space="preserve">3. </w:t>
            </w:r>
            <w:r w:rsidRPr="00211E78">
              <w:rPr>
                <w:rFonts w:ascii="한컴바탕" w:eastAsia="한컴바탕" w:hAnsi="한컴바탕" w:cs="한컴바탕" w:hint="eastAsia"/>
                <w:color w:val="333333"/>
                <w:spacing w:val="-10"/>
                <w:kern w:val="0"/>
                <w:szCs w:val="21"/>
                <w:shd w:val="clear" w:color="auto" w:fill="FFFFFF"/>
                <w:lang w:eastAsia="ko-KR"/>
              </w:rPr>
              <w:t xml:space="preserve">차별화된 징수 정책을 실행하고 규제 및 장려체제를 구축한다. 기업 오염물 배출 농도가 국가 및 지방에서 규정한 오염물 배출 상한치를 초과하거나 오염물 배출량이 오염물 배출총량 지표를 초과할 경우 각 성(구,시)에서 규정한 징수표준의 2배에 달하는 오염물 배출비를 징수한다. 또한 상기 2개 상황이 동시에 존재할 경우 징수표준의 3배에 달하는 오염물 배출비를 징수한다. 기업의 생산 공정 장비 또는 제품이 </w:t>
            </w:r>
            <w:r w:rsidRPr="00211E78">
              <w:rPr>
                <w:rFonts w:ascii="한컴바탕" w:eastAsia="한컴바탕" w:hAnsi="한컴바탕" w:cs="한컴바탕"/>
                <w:color w:val="333333"/>
                <w:spacing w:val="-10"/>
                <w:kern w:val="0"/>
                <w:szCs w:val="21"/>
                <w:shd w:val="clear" w:color="auto" w:fill="FFFFFF"/>
                <w:lang w:eastAsia="ko-KR"/>
              </w:rPr>
              <w:t>“</w:t>
            </w:r>
            <w:r w:rsidRPr="00211E78">
              <w:rPr>
                <w:rFonts w:ascii="한컴바탕" w:eastAsia="한컴바탕" w:hAnsi="한컴바탕" w:cs="한컴바탕" w:hint="eastAsia"/>
                <w:color w:val="333333"/>
                <w:spacing w:val="-10"/>
                <w:kern w:val="0"/>
                <w:szCs w:val="21"/>
                <w:shd w:val="clear" w:color="auto" w:fill="FFFFFF"/>
                <w:lang w:eastAsia="ko-KR"/>
              </w:rPr>
              <w:t>산업구조조정 지도목록(2011년 버전)(개정안)</w:t>
            </w:r>
            <w:r w:rsidRPr="00211E78">
              <w:rPr>
                <w:rFonts w:ascii="한컴바탕" w:eastAsia="한컴바탕" w:hAnsi="한컴바탕" w:cs="한컴바탕"/>
                <w:color w:val="333333"/>
                <w:spacing w:val="-10"/>
                <w:kern w:val="0"/>
                <w:szCs w:val="21"/>
                <w:shd w:val="clear" w:color="auto" w:fill="FFFFFF"/>
                <w:lang w:eastAsia="ko-KR"/>
              </w:rPr>
              <w:t>”</w:t>
            </w:r>
            <w:r w:rsidRPr="00211E78">
              <w:rPr>
                <w:rFonts w:ascii="한컴바탕" w:eastAsia="한컴바탕" w:hAnsi="한컴바탕" w:cs="한컴바탕" w:hint="eastAsia"/>
                <w:color w:val="333333"/>
                <w:spacing w:val="-10"/>
                <w:kern w:val="0"/>
                <w:szCs w:val="21"/>
                <w:shd w:val="clear" w:color="auto" w:fill="FFFFFF"/>
                <w:lang w:eastAsia="ko-KR"/>
              </w:rPr>
              <w:t xml:space="preserve"> 에서 규정한 도태류에 속하는 경우에도 각 성(구,시)에서 규정한 징수표준의 2배에 달하는 오염물 배출비를 징수한다. 기업 오염물 배출 농도가 국가 및 지방에서 규정한 오염물 배출 상한치보다 50% 이상 낮을 경우 오염물 배출비의 50%만 징수한다. 각 지역에서는 상한치를 초과하는 오염물에 대한 모니터링을 강화하고 오염물 배출비 차별화 징수정책이 제대로 집행 될수 있도록 해야 한다. </w:t>
            </w:r>
          </w:p>
          <w:p w:rsidR="008672E8" w:rsidRPr="00CD0D30" w:rsidRDefault="008672E8" w:rsidP="00211E78">
            <w:pPr>
              <w:wordWrap w:val="0"/>
              <w:autoSpaceDN w:val="0"/>
              <w:adjustRightInd w:val="0"/>
              <w:snapToGrid w:val="0"/>
              <w:spacing w:line="290" w:lineRule="atLeast"/>
              <w:ind w:firstLine="420"/>
              <w:rPr>
                <w:rFonts w:ascii="한컴바탕" w:eastAsia="한컴바탕" w:hAnsi="한컴바탕" w:cs="한컴바탕"/>
                <w:color w:val="333333"/>
                <w:spacing w:val="-10"/>
                <w:kern w:val="0"/>
                <w:szCs w:val="21"/>
                <w:shd w:val="clear" w:color="auto" w:fill="FFFFFF"/>
                <w:lang w:eastAsia="ko-KR"/>
              </w:rPr>
            </w:pPr>
            <w:r w:rsidRPr="00211E78">
              <w:rPr>
                <w:rFonts w:ascii="한컴바탕" w:eastAsia="한컴바탕" w:hAnsi="한컴바탕" w:cs="한컴바탕" w:hint="eastAsia"/>
                <w:color w:val="333333"/>
                <w:kern w:val="0"/>
                <w:szCs w:val="21"/>
                <w:shd w:val="clear" w:color="auto" w:fill="FFFFFF"/>
                <w:lang w:eastAsia="ko-KR"/>
              </w:rPr>
              <w:t xml:space="preserve">4. </w:t>
            </w:r>
            <w:r w:rsidRPr="00CD0D30">
              <w:rPr>
                <w:rFonts w:ascii="한컴바탕" w:eastAsia="한컴바탕" w:hAnsi="한컴바탕" w:cs="한컴바탕" w:hint="eastAsia"/>
                <w:color w:val="333333"/>
                <w:spacing w:val="-10"/>
                <w:kern w:val="0"/>
                <w:szCs w:val="21"/>
                <w:shd w:val="clear" w:color="auto" w:fill="FFFFFF"/>
                <w:lang w:eastAsia="ko-KR"/>
              </w:rPr>
              <w:t>환경 집법 및 검사를 강화하고 사회의 감독을 받아야 한다. 각급 가격, 재정 및 환경보호부서에서는 각자의 직책에 따라 환경 집법 검사 및 오염물 배출비 징수 관련 상황에 대한 검사를 강화하고 오염물을 몰래 배출하거나 유독 유해 오염물을 불법으로 배출하거나 오염 방지 시설을 정상적으로 운영하지 않는 등 위법행위를 엄격히 타격해야 한다. 규정에 따라 오염물 배출비를 납부하지 않거나 납기를 지키지 않는 등 행위를 조사하여 처리하며 관련 규정에 따라 처벌한다. 사회에 기업 오염물 배출, 오염물 배출비 징수 및 사용현황을 공개하며 투명성을 제고한다. 핫라인, 인터넷 신고 등을 통해 대중과 소통하는 채널을 구축하며 신고 받은 불법 오염물 배</w:t>
            </w:r>
            <w:r w:rsidRPr="00CD0D30">
              <w:rPr>
                <w:rFonts w:ascii="한컴바탕" w:eastAsia="한컴바탕" w:hAnsi="한컴바탕" w:cs="한컴바탕" w:hint="eastAsia"/>
                <w:color w:val="333333"/>
                <w:spacing w:val="-10"/>
                <w:kern w:val="0"/>
                <w:szCs w:val="21"/>
                <w:shd w:val="clear" w:color="auto" w:fill="FFFFFF"/>
                <w:lang w:eastAsia="ko-KR"/>
              </w:rPr>
              <w:lastRenderedPageBreak/>
              <w:t>출, 오염물 배출비 무단 감면/면제 등 문제에 대해서는 건건이 조사하여 처리하고 언론에 공개해야 한다.</w:t>
            </w:r>
          </w:p>
          <w:p w:rsidR="008672E8" w:rsidRPr="00CD0D30" w:rsidRDefault="008672E8" w:rsidP="00CD0D30">
            <w:pPr>
              <w:wordWrap w:val="0"/>
              <w:autoSpaceDN w:val="0"/>
              <w:adjustRightInd w:val="0"/>
              <w:snapToGrid w:val="0"/>
              <w:spacing w:line="290" w:lineRule="atLeast"/>
              <w:ind w:firstLine="404"/>
              <w:rPr>
                <w:rFonts w:ascii="한컴바탕" w:eastAsia="한컴바탕" w:hAnsi="한컴바탕" w:cs="한컴바탕"/>
                <w:color w:val="333333"/>
                <w:spacing w:val="-4"/>
                <w:kern w:val="0"/>
                <w:szCs w:val="21"/>
                <w:shd w:val="clear" w:color="auto" w:fill="FFFFFF"/>
                <w:lang w:eastAsia="ko-KR"/>
              </w:rPr>
            </w:pPr>
            <w:r w:rsidRPr="00CD0D30">
              <w:rPr>
                <w:rFonts w:ascii="한컴바탕" w:eastAsia="한컴바탕" w:hAnsi="한컴바탕" w:cs="한컴바탕" w:hint="eastAsia"/>
                <w:color w:val="333333"/>
                <w:spacing w:val="-4"/>
                <w:kern w:val="0"/>
                <w:szCs w:val="21"/>
                <w:shd w:val="clear" w:color="auto" w:fill="FFFFFF"/>
                <w:lang w:eastAsia="ko-KR"/>
              </w:rPr>
              <w:t xml:space="preserve">각 성(구, 시) 가격, 재정 및 환경보호부서에서는 2015년 6월말 이전에 오염물 배출비 징수표준 조정 등 정책 실행 상황을 국가 발전개혁위원회, 재정부, 환경보호부에 보고해야 한다. 국가 발전개혁위원회, 재정부, 환경보호부는 협업하여 오염물 배출비 징수 현황에 대한 분기별 통보제도를 구축하여 규정에 따라 정책을 집행하지 않는 지역에 대해서는 통보를 한다. </w:t>
            </w:r>
            <w:bookmarkStart w:id="0" w:name="_GoBack"/>
            <w:bookmarkEnd w:id="0"/>
          </w:p>
          <w:p w:rsidR="008672E8" w:rsidRPr="00211E78" w:rsidRDefault="008672E8" w:rsidP="00211E78">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8672E8" w:rsidRPr="00211E78" w:rsidRDefault="008672E8" w:rsidP="00211E78">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8672E8" w:rsidRPr="00211E78" w:rsidRDefault="008672E8" w:rsidP="00211E78">
            <w:pPr>
              <w:wordWrap w:val="0"/>
              <w:autoSpaceDN w:val="0"/>
              <w:adjustRightInd w:val="0"/>
              <w:snapToGrid w:val="0"/>
              <w:spacing w:line="290" w:lineRule="atLeast"/>
              <w:ind w:firstLine="420"/>
              <w:jc w:val="right"/>
              <w:rPr>
                <w:rFonts w:ascii="한컴바탕" w:eastAsia="한컴바탕" w:hAnsi="한컴바탕" w:cs="한컴바탕"/>
                <w:color w:val="333333"/>
                <w:kern w:val="0"/>
                <w:szCs w:val="21"/>
                <w:shd w:val="clear" w:color="auto" w:fill="FFFFFF"/>
                <w:lang w:eastAsia="ko-KR"/>
              </w:rPr>
            </w:pPr>
            <w:r w:rsidRPr="00211E78">
              <w:rPr>
                <w:rFonts w:ascii="한컴바탕" w:eastAsia="한컴바탕" w:hAnsi="한컴바탕" w:cs="한컴바탕" w:hint="eastAsia"/>
                <w:color w:val="333333"/>
                <w:kern w:val="0"/>
                <w:szCs w:val="21"/>
                <w:shd w:val="clear" w:color="auto" w:fill="FFFFFF"/>
                <w:lang w:eastAsia="ko-KR"/>
              </w:rPr>
              <w:t>국가 발전개혁위원회</w:t>
            </w:r>
          </w:p>
          <w:p w:rsidR="008672E8" w:rsidRPr="00211E78" w:rsidRDefault="008672E8" w:rsidP="00211E78">
            <w:pPr>
              <w:wordWrap w:val="0"/>
              <w:autoSpaceDN w:val="0"/>
              <w:adjustRightInd w:val="0"/>
              <w:snapToGrid w:val="0"/>
              <w:spacing w:line="290" w:lineRule="atLeast"/>
              <w:ind w:firstLine="420"/>
              <w:jc w:val="right"/>
              <w:rPr>
                <w:rFonts w:ascii="한컴바탕" w:eastAsia="한컴바탕" w:hAnsi="한컴바탕" w:cs="한컴바탕"/>
                <w:color w:val="333333"/>
                <w:kern w:val="0"/>
                <w:szCs w:val="21"/>
                <w:shd w:val="clear" w:color="auto" w:fill="FFFFFF"/>
                <w:lang w:eastAsia="ko-KR"/>
              </w:rPr>
            </w:pPr>
            <w:r w:rsidRPr="00211E78">
              <w:rPr>
                <w:rFonts w:ascii="한컴바탕" w:eastAsia="한컴바탕" w:hAnsi="한컴바탕" w:cs="한컴바탕" w:hint="eastAsia"/>
                <w:color w:val="333333"/>
                <w:kern w:val="0"/>
                <w:szCs w:val="21"/>
                <w:shd w:val="clear" w:color="auto" w:fill="FFFFFF"/>
                <w:lang w:eastAsia="ko-KR"/>
              </w:rPr>
              <w:t>재정부</w:t>
            </w:r>
          </w:p>
          <w:p w:rsidR="008672E8" w:rsidRPr="00211E78" w:rsidRDefault="008672E8" w:rsidP="00211E78">
            <w:pPr>
              <w:wordWrap w:val="0"/>
              <w:autoSpaceDN w:val="0"/>
              <w:adjustRightInd w:val="0"/>
              <w:snapToGrid w:val="0"/>
              <w:spacing w:line="290" w:lineRule="atLeast"/>
              <w:ind w:firstLine="420"/>
              <w:jc w:val="right"/>
              <w:rPr>
                <w:rFonts w:ascii="한컴바탕" w:eastAsia="한컴바탕" w:hAnsi="한컴바탕" w:cs="한컴바탕"/>
                <w:color w:val="333333"/>
                <w:kern w:val="0"/>
                <w:szCs w:val="21"/>
                <w:shd w:val="clear" w:color="auto" w:fill="FFFFFF"/>
                <w:lang w:eastAsia="ko-KR"/>
              </w:rPr>
            </w:pPr>
            <w:r w:rsidRPr="00211E78">
              <w:rPr>
                <w:rFonts w:ascii="한컴바탕" w:eastAsia="한컴바탕" w:hAnsi="한컴바탕" w:cs="한컴바탕" w:hint="eastAsia"/>
                <w:color w:val="333333"/>
                <w:kern w:val="0"/>
                <w:szCs w:val="21"/>
                <w:shd w:val="clear" w:color="auto" w:fill="FFFFFF"/>
                <w:lang w:eastAsia="ko-KR"/>
              </w:rPr>
              <w:t>환경보호부</w:t>
            </w:r>
          </w:p>
          <w:p w:rsidR="008672E8" w:rsidRPr="00211E78" w:rsidRDefault="008672E8" w:rsidP="00211E78">
            <w:pPr>
              <w:wordWrap w:val="0"/>
              <w:autoSpaceDN w:val="0"/>
              <w:adjustRightInd w:val="0"/>
              <w:snapToGrid w:val="0"/>
              <w:spacing w:line="290" w:lineRule="atLeast"/>
              <w:ind w:firstLine="420"/>
              <w:jc w:val="right"/>
              <w:rPr>
                <w:rFonts w:ascii="한컴바탕" w:eastAsia="한컴바탕" w:hAnsi="한컴바탕" w:cs="한컴바탕"/>
                <w:color w:val="333333"/>
                <w:kern w:val="0"/>
                <w:szCs w:val="21"/>
                <w:shd w:val="clear" w:color="auto" w:fill="FFFFFF"/>
                <w:lang w:eastAsia="ko-KR"/>
              </w:rPr>
            </w:pPr>
            <w:r w:rsidRPr="00211E78">
              <w:rPr>
                <w:rFonts w:ascii="한컴바탕" w:eastAsia="한컴바탕" w:hAnsi="한컴바탕" w:cs="한컴바탕" w:hint="eastAsia"/>
                <w:color w:val="333333"/>
                <w:kern w:val="0"/>
                <w:szCs w:val="21"/>
                <w:shd w:val="clear" w:color="auto" w:fill="FFFFFF"/>
                <w:lang w:eastAsia="ko-KR"/>
              </w:rPr>
              <w:t>2014년 9월1일</w:t>
            </w:r>
          </w:p>
          <w:p w:rsidR="00F67646" w:rsidRPr="00211E78" w:rsidRDefault="00F67646" w:rsidP="00211E7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8672E8" w:rsidRDefault="00F67646" w:rsidP="00211E78">
            <w:pPr>
              <w:wordWrap w:val="0"/>
              <w:autoSpaceDN w:val="0"/>
              <w:adjustRightInd w:val="0"/>
              <w:snapToGrid w:val="0"/>
              <w:spacing w:line="290" w:lineRule="atLeast"/>
              <w:ind w:firstLine="420"/>
              <w:jc w:val="both"/>
              <w:rPr>
                <w:szCs w:val="21"/>
                <w:lang w:eastAsia="ko-KR"/>
              </w:rPr>
            </w:pPr>
          </w:p>
        </w:tc>
        <w:tc>
          <w:tcPr>
            <w:tcW w:w="3958" w:type="dxa"/>
          </w:tcPr>
          <w:p w:rsidR="008672E8" w:rsidRPr="00211E78" w:rsidRDefault="008672E8" w:rsidP="00211E78">
            <w:pPr>
              <w:wordWrap w:val="0"/>
              <w:autoSpaceDN w:val="0"/>
              <w:adjustRightInd w:val="0"/>
              <w:snapToGrid w:val="0"/>
              <w:spacing w:line="290" w:lineRule="atLeast"/>
              <w:ind w:firstLineChars="0" w:firstLine="0"/>
              <w:jc w:val="center"/>
              <w:rPr>
                <w:rFonts w:ascii="SimSun" w:eastAsia="SimSun" w:hAnsi="SimSun"/>
                <w:b/>
                <w:sz w:val="26"/>
                <w:szCs w:val="26"/>
              </w:rPr>
            </w:pPr>
            <w:r w:rsidRPr="00211E78">
              <w:rPr>
                <w:rFonts w:ascii="SimSun" w:eastAsia="SimSun" w:hAnsi="SimSun" w:hint="eastAsia"/>
                <w:b/>
                <w:sz w:val="26"/>
                <w:szCs w:val="26"/>
              </w:rPr>
              <w:t>关于调整排污费征收标准等有关问题的通知</w:t>
            </w:r>
          </w:p>
          <w:p w:rsidR="008672E8" w:rsidRPr="00211E78" w:rsidRDefault="008672E8" w:rsidP="00211E78">
            <w:pPr>
              <w:wordWrap w:val="0"/>
              <w:autoSpaceDN w:val="0"/>
              <w:adjustRightInd w:val="0"/>
              <w:snapToGrid w:val="0"/>
              <w:spacing w:line="290" w:lineRule="atLeast"/>
              <w:ind w:firstLineChars="0" w:firstLine="0"/>
              <w:jc w:val="center"/>
              <w:rPr>
                <w:rFonts w:ascii="SimSun" w:eastAsia="SimSun" w:hAnsi="SimSun"/>
                <w:szCs w:val="21"/>
              </w:rPr>
            </w:pPr>
            <w:r w:rsidRPr="00211E78">
              <w:rPr>
                <w:rFonts w:ascii="SimSun" w:eastAsia="SimSun" w:hAnsi="SimSun" w:hint="eastAsia"/>
                <w:szCs w:val="21"/>
              </w:rPr>
              <w:t>发改价格[2014]2008号</w:t>
            </w:r>
          </w:p>
          <w:p w:rsidR="008672E8" w:rsidRPr="00211E78" w:rsidRDefault="008672E8" w:rsidP="00211E78">
            <w:pPr>
              <w:wordWrap w:val="0"/>
              <w:autoSpaceDN w:val="0"/>
              <w:adjustRightInd w:val="0"/>
              <w:snapToGrid w:val="0"/>
              <w:spacing w:line="290" w:lineRule="atLeast"/>
              <w:ind w:firstLineChars="0" w:firstLine="0"/>
              <w:rPr>
                <w:rFonts w:ascii="SimSun" w:eastAsia="SimSun" w:hAnsi="SimSun"/>
                <w:szCs w:val="21"/>
              </w:rPr>
            </w:pPr>
          </w:p>
          <w:p w:rsidR="008672E8" w:rsidRPr="00211E78" w:rsidRDefault="008672E8" w:rsidP="00211E78">
            <w:pPr>
              <w:wordWrap w:val="0"/>
              <w:autoSpaceDN w:val="0"/>
              <w:adjustRightInd w:val="0"/>
              <w:snapToGrid w:val="0"/>
              <w:spacing w:line="290" w:lineRule="atLeast"/>
              <w:ind w:firstLineChars="0" w:firstLine="0"/>
              <w:rPr>
                <w:rFonts w:ascii="SimSun" w:eastAsia="SimSun" w:hAnsi="SimSun"/>
                <w:szCs w:val="21"/>
              </w:rPr>
            </w:pPr>
          </w:p>
          <w:p w:rsidR="008672E8" w:rsidRDefault="008672E8" w:rsidP="00211E78">
            <w:pPr>
              <w:wordWrap w:val="0"/>
              <w:autoSpaceDN w:val="0"/>
              <w:adjustRightInd w:val="0"/>
              <w:snapToGrid w:val="0"/>
              <w:spacing w:line="290" w:lineRule="atLeast"/>
              <w:ind w:firstLineChars="0" w:firstLine="0"/>
              <w:rPr>
                <w:rFonts w:ascii="SimSun" w:hAnsi="SimSun" w:hint="eastAsia"/>
                <w:szCs w:val="21"/>
                <w:lang w:eastAsia="ko-KR"/>
              </w:rPr>
            </w:pPr>
            <w:r w:rsidRPr="00211E78">
              <w:rPr>
                <w:rFonts w:ascii="SimSun" w:eastAsia="SimSun" w:hAnsi="SimSun" w:hint="eastAsia"/>
                <w:szCs w:val="21"/>
              </w:rPr>
              <w:t>各省、自治区、直辖市发展改革委、物价局，财政厅（局），环保厅（局）：</w:t>
            </w:r>
          </w:p>
          <w:p w:rsidR="00211E78" w:rsidRPr="00211E78" w:rsidRDefault="00211E78" w:rsidP="00211E78">
            <w:pPr>
              <w:wordWrap w:val="0"/>
              <w:autoSpaceDN w:val="0"/>
              <w:adjustRightInd w:val="0"/>
              <w:snapToGrid w:val="0"/>
              <w:spacing w:line="290" w:lineRule="atLeast"/>
              <w:ind w:firstLineChars="0" w:firstLine="0"/>
              <w:rPr>
                <w:rFonts w:ascii="SimSun" w:hAnsi="SimSun"/>
                <w:szCs w:val="21"/>
                <w:lang w:eastAsia="ko-KR"/>
              </w:rPr>
            </w:pPr>
          </w:p>
          <w:p w:rsidR="008672E8" w:rsidRPr="00211E78" w:rsidRDefault="008672E8" w:rsidP="00211E78">
            <w:pPr>
              <w:wordWrap w:val="0"/>
              <w:autoSpaceDN w:val="0"/>
              <w:adjustRightInd w:val="0"/>
              <w:snapToGrid w:val="0"/>
              <w:spacing w:line="290" w:lineRule="atLeast"/>
              <w:ind w:firstLineChars="0" w:firstLine="0"/>
              <w:rPr>
                <w:rFonts w:ascii="SimSun" w:eastAsia="SimSun" w:hAnsi="SimSun"/>
                <w:szCs w:val="21"/>
              </w:rPr>
            </w:pPr>
            <w:r w:rsidRPr="00211E78">
              <w:rPr>
                <w:rFonts w:ascii="SimSun" w:eastAsia="SimSun" w:hAnsi="SimSun" w:hint="eastAsia"/>
                <w:szCs w:val="21"/>
              </w:rPr>
              <w:t xml:space="preserve">　　为全面贯彻党的十八届三中全会精神，落实国务院印发的《大气污染防治行动计划》和《节能减排“十二五”规划》等要求，确保实现节能减排约束性目标，促使企业减少污染物排放，保护生态环境，现就调整排污费征收标准等有关问题通知如下：</w:t>
            </w:r>
          </w:p>
          <w:p w:rsidR="008672E8" w:rsidRPr="00211E78" w:rsidRDefault="008672E8" w:rsidP="00211E78">
            <w:pPr>
              <w:wordWrap w:val="0"/>
              <w:autoSpaceDN w:val="0"/>
              <w:adjustRightInd w:val="0"/>
              <w:snapToGrid w:val="0"/>
              <w:spacing w:line="290" w:lineRule="atLeast"/>
              <w:ind w:firstLineChars="0" w:firstLine="0"/>
              <w:rPr>
                <w:rFonts w:ascii="SimSun" w:eastAsia="SimSun" w:hAnsi="SimSun"/>
                <w:szCs w:val="21"/>
              </w:rPr>
            </w:pPr>
            <w:r w:rsidRPr="00211E78">
              <w:rPr>
                <w:rFonts w:ascii="SimSun" w:eastAsia="SimSun" w:hAnsi="SimSun" w:hint="eastAsia"/>
                <w:szCs w:val="21"/>
              </w:rPr>
              <w:t xml:space="preserve">　　一、调整排污费征收标准，促进企业治污减排。2015年6月底前，各省（区、市）价格、财政和环保部门要将废气中的二氧化硫和氮氧化物排污费征收标准调整至不低于每污染当量1.2元，将污水中的化学需氧量、氨氮和五项主要重金属（铅、汞、铬、镉、类金属砷）污染物排污费征收标准调整至不低于每污染当量1.4元。在每一污水排放口，对五项主要重金属污染物均须征收排污费；其他污染物按照污染当量数从多到少排序，对最多不超过3项污染物征收排污费。各省（区、市）价格、财政和环保部门可以结合当地实际情况，在调整主要污染物排污费征收标准的同时，适当调整其他污染物排污费征收标准。鼓励污染重点防治区域及经济发达地区，按高于上述标准调整排污费征收标准，充分发挥价格杠杆作用，促进治污减排和环境保护。</w:t>
            </w:r>
          </w:p>
          <w:p w:rsidR="008672E8" w:rsidRPr="00211E78" w:rsidRDefault="008672E8" w:rsidP="00211E78">
            <w:pPr>
              <w:wordWrap w:val="0"/>
              <w:autoSpaceDN w:val="0"/>
              <w:adjustRightInd w:val="0"/>
              <w:snapToGrid w:val="0"/>
              <w:spacing w:line="290" w:lineRule="atLeast"/>
              <w:ind w:firstLineChars="0" w:firstLine="0"/>
              <w:rPr>
                <w:rFonts w:ascii="SimSun" w:eastAsia="SimSun" w:hAnsi="SimSun"/>
                <w:szCs w:val="21"/>
              </w:rPr>
            </w:pPr>
            <w:r w:rsidRPr="00211E78">
              <w:rPr>
                <w:rFonts w:ascii="SimSun" w:eastAsia="SimSun" w:hAnsi="SimSun" w:hint="eastAsia"/>
                <w:szCs w:val="21"/>
              </w:rPr>
              <w:t xml:space="preserve">　　二、</w:t>
            </w:r>
            <w:r w:rsidRPr="00211E78">
              <w:rPr>
                <w:rFonts w:ascii="SimSun" w:eastAsia="SimSun" w:hAnsi="SimSun" w:hint="eastAsia"/>
                <w:spacing w:val="6"/>
                <w:szCs w:val="21"/>
              </w:rPr>
              <w:t>加强污染物在线监测，提高排污费收缴率。各地要结合行业特点，采取有效措施，加强对企业排放污染物种类、数量的监测，切实提高排污费收缴率。一是对已经安装污染源自动监控设施且通过有效性审核的企业，应严格按照自动监控数据核定排污费。二是扩大以自动监控数据核定排污费的应用范围。2014年底前，所有具备安装条件的国家重点监控企</w:t>
            </w:r>
            <w:r w:rsidRPr="00211E78">
              <w:rPr>
                <w:rFonts w:ascii="SimSun" w:eastAsia="SimSun" w:hAnsi="SimSun" w:hint="eastAsia"/>
                <w:spacing w:val="6"/>
                <w:szCs w:val="21"/>
              </w:rPr>
              <w:lastRenderedPageBreak/>
              <w:t>业，要完成主要污染物自动监控设施的安装并正常运行；2015年底前，国家重点监控企业中的钢铁、造纸、水泥等主要污染行业，实现严格按自动监控数据核定排污费；2016年底前，所有国家重点监控企业均要实现按自动监控数据核定排污费。三是对排放污染物种类多、无组织排放且难以在线监控的企业，应按照环保部规定的物料衡算方法和监督性监测数据，严格核定排污费。四是大力推广政府从第三方购买专业服务，由第三方负责安装、运营和维护污染源自动监控设施，确保监控数据真实、准确。五是切实加大排污费执收力度，做到应收尽收。</w:t>
            </w:r>
          </w:p>
          <w:p w:rsidR="008672E8" w:rsidRPr="00211E78" w:rsidRDefault="008672E8" w:rsidP="00211E78">
            <w:pPr>
              <w:wordWrap w:val="0"/>
              <w:autoSpaceDN w:val="0"/>
              <w:adjustRightInd w:val="0"/>
              <w:snapToGrid w:val="0"/>
              <w:spacing w:line="290" w:lineRule="atLeast"/>
              <w:ind w:firstLineChars="0" w:firstLine="0"/>
              <w:rPr>
                <w:rFonts w:ascii="SimSun" w:eastAsia="SimSun" w:hAnsi="SimSun"/>
                <w:szCs w:val="21"/>
              </w:rPr>
            </w:pPr>
            <w:r w:rsidRPr="00211E78">
              <w:rPr>
                <w:rFonts w:ascii="SimSun" w:eastAsia="SimSun" w:hAnsi="SimSun" w:hint="eastAsia"/>
                <w:szCs w:val="21"/>
              </w:rPr>
              <w:t xml:space="preserve">　　三</w:t>
            </w:r>
            <w:r w:rsidRPr="00211E78">
              <w:rPr>
                <w:rFonts w:ascii="SimSun" w:eastAsia="SimSun" w:hAnsi="SimSun" w:hint="eastAsia"/>
                <w:spacing w:val="6"/>
                <w:szCs w:val="21"/>
              </w:rPr>
              <w:t>、实行差别收费政策，建立约束激励机制。企业污染物排放浓度值高于国家或地方规定的污染物排放限值，或者企业污染物排放量高于规定的排放总量指标的，按照各省（区、市）规定的征收标准加一倍征收排污费；同时存在上述两种情况的，加二倍征收排污费。企业生产工艺装备或产品属于《产业结构调整指导目录（2011年本）（修正）》规定的淘汰类的，也要按照各省（区、市）规定的征收标准加一倍征收排污费。企业污染物排放浓度值低于国家或地方规定的污染物排放限值50%以上的，减半征收排污费。各地要加强对超限值排放污染物的监测和动态甄别工作，确保差别排污收费政策落实到位。</w:t>
            </w:r>
          </w:p>
          <w:p w:rsidR="008672E8" w:rsidRPr="00211E78" w:rsidRDefault="008672E8" w:rsidP="00211E78">
            <w:pPr>
              <w:wordWrap w:val="0"/>
              <w:autoSpaceDN w:val="0"/>
              <w:adjustRightInd w:val="0"/>
              <w:snapToGrid w:val="0"/>
              <w:spacing w:line="290" w:lineRule="atLeast"/>
              <w:ind w:firstLineChars="0" w:firstLine="0"/>
              <w:rPr>
                <w:rFonts w:ascii="SimSun" w:eastAsia="SimSun" w:hAnsi="SimSun"/>
                <w:szCs w:val="21"/>
              </w:rPr>
            </w:pPr>
            <w:r w:rsidRPr="00211E78">
              <w:rPr>
                <w:rFonts w:ascii="SimSun" w:eastAsia="SimSun" w:hAnsi="SimSun" w:hint="eastAsia"/>
                <w:szCs w:val="21"/>
              </w:rPr>
              <w:t xml:space="preserve">　　四、加强环境执法检查，主动接受社会监督。各级价格、财政和环保部门要按照各自职责，加强环境执法检查和对排污费征收情况的检查，严厉打击偷排偷放、非法排放有毒有害污染物、不正常使用污染防治设施等违法行为；坚决查处未按规定缴纳排污费或者逾期不缴纳的行为，并依据有关规定进行处罚。要向社会公开企业污染物排放、排污费征收及使用情况等信息，提高透明度。要设立热线电话、网络举报等平台，畅通公众表达渠道；对举报的违法排污，擅自减征、免征、缓征排污费等</w:t>
            </w:r>
            <w:r w:rsidRPr="00211E78">
              <w:rPr>
                <w:rFonts w:ascii="SimSun" w:eastAsia="SimSun" w:hAnsi="SimSun" w:hint="eastAsia"/>
                <w:szCs w:val="21"/>
              </w:rPr>
              <w:lastRenderedPageBreak/>
              <w:t>问题，发现一起，查处一起，曝光一起。</w:t>
            </w:r>
          </w:p>
          <w:p w:rsidR="008672E8" w:rsidRPr="00CD0D30" w:rsidRDefault="008672E8" w:rsidP="00211E78">
            <w:pPr>
              <w:wordWrap w:val="0"/>
              <w:autoSpaceDN w:val="0"/>
              <w:adjustRightInd w:val="0"/>
              <w:snapToGrid w:val="0"/>
              <w:spacing w:line="290" w:lineRule="atLeast"/>
              <w:ind w:firstLineChars="0" w:firstLine="0"/>
              <w:rPr>
                <w:rFonts w:ascii="SimSun" w:eastAsia="SimSun" w:hAnsi="SimSun"/>
                <w:spacing w:val="4"/>
                <w:szCs w:val="21"/>
              </w:rPr>
            </w:pPr>
            <w:r w:rsidRPr="00211E78">
              <w:rPr>
                <w:rFonts w:ascii="SimSun" w:eastAsia="SimSun" w:hAnsi="SimSun" w:hint="eastAsia"/>
                <w:szCs w:val="21"/>
              </w:rPr>
              <w:t xml:space="preserve">　　</w:t>
            </w:r>
            <w:r w:rsidRPr="00CD0D30">
              <w:rPr>
                <w:rFonts w:ascii="SimSun" w:eastAsia="SimSun" w:hAnsi="SimSun" w:hint="eastAsia"/>
                <w:spacing w:val="4"/>
                <w:szCs w:val="21"/>
              </w:rPr>
              <w:t>各省（区、市）价格、财政和环保部门要在2015年6月底前，将调整排污费征收标准等政策落实情况报国家发展改革委、财政部和环境保护部；国家发展改革委、财政部和环境保护部将联合建立排污费收缴情况季度通报制度，对不按规定落实政策的地区，将予以通报。</w:t>
            </w:r>
          </w:p>
          <w:p w:rsidR="008672E8" w:rsidRPr="00211E78" w:rsidRDefault="008672E8" w:rsidP="00211E78">
            <w:pPr>
              <w:wordWrap w:val="0"/>
              <w:autoSpaceDN w:val="0"/>
              <w:adjustRightInd w:val="0"/>
              <w:snapToGrid w:val="0"/>
              <w:spacing w:line="290" w:lineRule="atLeast"/>
              <w:ind w:firstLineChars="0" w:firstLine="0"/>
              <w:rPr>
                <w:rFonts w:ascii="SimSun" w:eastAsia="SimSun" w:hAnsi="SimSun"/>
                <w:szCs w:val="21"/>
              </w:rPr>
            </w:pPr>
          </w:p>
          <w:p w:rsidR="008672E8" w:rsidRPr="00211E78" w:rsidRDefault="008672E8" w:rsidP="00211E78">
            <w:pPr>
              <w:wordWrap w:val="0"/>
              <w:autoSpaceDN w:val="0"/>
              <w:adjustRightInd w:val="0"/>
              <w:snapToGrid w:val="0"/>
              <w:spacing w:line="290" w:lineRule="atLeast"/>
              <w:ind w:firstLineChars="0" w:firstLine="0"/>
              <w:rPr>
                <w:rFonts w:ascii="SimSun" w:eastAsia="SimSun" w:hAnsi="SimSun"/>
                <w:szCs w:val="21"/>
              </w:rPr>
            </w:pPr>
          </w:p>
          <w:p w:rsidR="008672E8" w:rsidRPr="00211E78" w:rsidRDefault="008672E8" w:rsidP="00211E78">
            <w:pPr>
              <w:wordWrap w:val="0"/>
              <w:autoSpaceDN w:val="0"/>
              <w:adjustRightInd w:val="0"/>
              <w:snapToGrid w:val="0"/>
              <w:spacing w:line="290" w:lineRule="atLeast"/>
              <w:ind w:firstLineChars="0" w:firstLine="0"/>
              <w:jc w:val="right"/>
              <w:rPr>
                <w:rFonts w:ascii="SimSun" w:eastAsia="SimSun" w:hAnsi="SimSun"/>
                <w:szCs w:val="21"/>
              </w:rPr>
            </w:pPr>
            <w:r w:rsidRPr="00211E78">
              <w:rPr>
                <w:rFonts w:ascii="SimSun" w:eastAsia="SimSun" w:hAnsi="SimSun" w:hint="eastAsia"/>
                <w:szCs w:val="21"/>
              </w:rPr>
              <w:t>国家发展改革委</w:t>
            </w:r>
          </w:p>
          <w:p w:rsidR="008672E8" w:rsidRPr="00211E78" w:rsidRDefault="008672E8" w:rsidP="00211E78">
            <w:pPr>
              <w:wordWrap w:val="0"/>
              <w:autoSpaceDN w:val="0"/>
              <w:adjustRightInd w:val="0"/>
              <w:snapToGrid w:val="0"/>
              <w:spacing w:line="290" w:lineRule="atLeast"/>
              <w:ind w:firstLineChars="0" w:firstLine="0"/>
              <w:jc w:val="right"/>
              <w:rPr>
                <w:rFonts w:ascii="SimSun" w:eastAsia="SimSun" w:hAnsi="SimSun"/>
                <w:szCs w:val="21"/>
              </w:rPr>
            </w:pPr>
            <w:r w:rsidRPr="00211E78">
              <w:rPr>
                <w:rFonts w:ascii="SimSun" w:eastAsia="SimSun" w:hAnsi="SimSun" w:hint="eastAsia"/>
                <w:szCs w:val="21"/>
              </w:rPr>
              <w:t>财政部</w:t>
            </w:r>
          </w:p>
          <w:p w:rsidR="008672E8" w:rsidRPr="00211E78" w:rsidRDefault="008672E8" w:rsidP="00211E78">
            <w:pPr>
              <w:wordWrap w:val="0"/>
              <w:autoSpaceDN w:val="0"/>
              <w:adjustRightInd w:val="0"/>
              <w:snapToGrid w:val="0"/>
              <w:spacing w:line="290" w:lineRule="atLeast"/>
              <w:ind w:firstLineChars="0" w:firstLine="0"/>
              <w:jc w:val="right"/>
              <w:rPr>
                <w:rFonts w:ascii="SimSun" w:eastAsia="SimSun" w:hAnsi="SimSun"/>
                <w:szCs w:val="21"/>
              </w:rPr>
            </w:pPr>
            <w:r w:rsidRPr="00211E78">
              <w:rPr>
                <w:rFonts w:ascii="SimSun" w:eastAsia="SimSun" w:hAnsi="SimSun" w:hint="eastAsia"/>
                <w:szCs w:val="21"/>
              </w:rPr>
              <w:t>环境保护部</w:t>
            </w:r>
          </w:p>
          <w:p w:rsidR="008672E8" w:rsidRPr="00211E78" w:rsidRDefault="008672E8" w:rsidP="00211E78">
            <w:pPr>
              <w:wordWrap w:val="0"/>
              <w:autoSpaceDN w:val="0"/>
              <w:adjustRightInd w:val="0"/>
              <w:snapToGrid w:val="0"/>
              <w:spacing w:line="290" w:lineRule="atLeast"/>
              <w:ind w:firstLineChars="0" w:firstLine="0"/>
              <w:jc w:val="right"/>
              <w:rPr>
                <w:rFonts w:ascii="SimSun" w:eastAsia="SimSun" w:hAnsi="SimSun"/>
                <w:szCs w:val="21"/>
              </w:rPr>
            </w:pPr>
            <w:r w:rsidRPr="00211E78">
              <w:rPr>
                <w:rFonts w:ascii="SimSun" w:eastAsia="SimSun" w:hAnsi="SimSun" w:hint="eastAsia"/>
                <w:szCs w:val="21"/>
              </w:rPr>
              <w:t>2014年9月1日</w:t>
            </w:r>
          </w:p>
          <w:p w:rsidR="00F67646" w:rsidRPr="00211E78" w:rsidRDefault="00F67646" w:rsidP="00211E78">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2C7" w:rsidRDefault="00C852C7" w:rsidP="00E77709">
      <w:pPr>
        <w:spacing w:line="240" w:lineRule="auto"/>
        <w:ind w:firstLine="420"/>
      </w:pPr>
      <w:r>
        <w:separator/>
      </w:r>
    </w:p>
  </w:endnote>
  <w:endnote w:type="continuationSeparator" w:id="1">
    <w:p w:rsidR="00C852C7" w:rsidRDefault="00C852C7"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2C7" w:rsidRDefault="00C852C7" w:rsidP="00E77709">
      <w:pPr>
        <w:spacing w:line="240" w:lineRule="auto"/>
        <w:ind w:firstLine="420"/>
      </w:pPr>
      <w:r>
        <w:separator/>
      </w:r>
    </w:p>
  </w:footnote>
  <w:footnote w:type="continuationSeparator" w:id="1">
    <w:p w:rsidR="00C852C7" w:rsidRDefault="00C852C7"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406C4"/>
    <w:rsid w:val="00064828"/>
    <w:rsid w:val="00077007"/>
    <w:rsid w:val="000942D1"/>
    <w:rsid w:val="00095AA9"/>
    <w:rsid w:val="000B7838"/>
    <w:rsid w:val="000F4E6D"/>
    <w:rsid w:val="001026FC"/>
    <w:rsid w:val="00171BCA"/>
    <w:rsid w:val="00176279"/>
    <w:rsid w:val="00202EAE"/>
    <w:rsid w:val="00211E78"/>
    <w:rsid w:val="002220A9"/>
    <w:rsid w:val="00236679"/>
    <w:rsid w:val="002441FA"/>
    <w:rsid w:val="00300904"/>
    <w:rsid w:val="0032393A"/>
    <w:rsid w:val="003D0CB1"/>
    <w:rsid w:val="00480A2A"/>
    <w:rsid w:val="004F3AE9"/>
    <w:rsid w:val="004F5F00"/>
    <w:rsid w:val="00523CB9"/>
    <w:rsid w:val="005B5A91"/>
    <w:rsid w:val="005C46A8"/>
    <w:rsid w:val="005C62E3"/>
    <w:rsid w:val="005D2F0A"/>
    <w:rsid w:val="005E1A7A"/>
    <w:rsid w:val="005F7AEE"/>
    <w:rsid w:val="00622391"/>
    <w:rsid w:val="0062570F"/>
    <w:rsid w:val="006961E4"/>
    <w:rsid w:val="00696F05"/>
    <w:rsid w:val="006A0CA5"/>
    <w:rsid w:val="006F36E4"/>
    <w:rsid w:val="0070249C"/>
    <w:rsid w:val="00711B01"/>
    <w:rsid w:val="007350F9"/>
    <w:rsid w:val="007B6328"/>
    <w:rsid w:val="008672E8"/>
    <w:rsid w:val="00873383"/>
    <w:rsid w:val="00896ABD"/>
    <w:rsid w:val="009350A4"/>
    <w:rsid w:val="00992959"/>
    <w:rsid w:val="009B4262"/>
    <w:rsid w:val="009B47F6"/>
    <w:rsid w:val="00A23EBB"/>
    <w:rsid w:val="00A55952"/>
    <w:rsid w:val="00A75FDB"/>
    <w:rsid w:val="00B7154D"/>
    <w:rsid w:val="00B77A92"/>
    <w:rsid w:val="00BC672C"/>
    <w:rsid w:val="00C02429"/>
    <w:rsid w:val="00C14F81"/>
    <w:rsid w:val="00C60950"/>
    <w:rsid w:val="00C66987"/>
    <w:rsid w:val="00C852C7"/>
    <w:rsid w:val="00CD0D30"/>
    <w:rsid w:val="00CE0A6C"/>
    <w:rsid w:val="00CF1855"/>
    <w:rsid w:val="00D05A72"/>
    <w:rsid w:val="00D17378"/>
    <w:rsid w:val="00D21706"/>
    <w:rsid w:val="00D371FA"/>
    <w:rsid w:val="00D71B0B"/>
    <w:rsid w:val="00D77EB5"/>
    <w:rsid w:val="00DA1477"/>
    <w:rsid w:val="00DF7873"/>
    <w:rsid w:val="00E32884"/>
    <w:rsid w:val="00E70A2E"/>
    <w:rsid w:val="00E77709"/>
    <w:rsid w:val="00E97536"/>
    <w:rsid w:val="00EB41F7"/>
    <w:rsid w:val="00EF5241"/>
    <w:rsid w:val="00F629B2"/>
    <w:rsid w:val="00F67646"/>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646</Words>
  <Characters>3688</Characters>
  <Application>Microsoft Office Word</Application>
  <DocSecurity>0</DocSecurity>
  <Lines>30</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dcterms:created xsi:type="dcterms:W3CDTF">2014-09-26T03:42:00Z</dcterms:created>
  <dcterms:modified xsi:type="dcterms:W3CDTF">2014-09-26T05:47:00Z</dcterms:modified>
</cp:coreProperties>
</file>