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6E045B" w:rsidRPr="006E045B" w:rsidRDefault="006E045B" w:rsidP="006E045B">
            <w:pPr>
              <w:wordWrap w:val="0"/>
              <w:autoSpaceDN w:val="0"/>
              <w:snapToGrid w:val="0"/>
              <w:spacing w:line="290" w:lineRule="atLeast"/>
              <w:jc w:val="center"/>
              <w:rPr>
                <w:rFonts w:ascii="한컴바탕" w:eastAsia="한컴바탕" w:hAnsi="한컴바탕" w:cs="한컴바탕"/>
                <w:b/>
                <w:sz w:val="26"/>
                <w:szCs w:val="26"/>
                <w:lang w:eastAsia="ko-KR"/>
              </w:rPr>
            </w:pPr>
            <w:r w:rsidRPr="006E045B">
              <w:rPr>
                <w:rFonts w:ascii="한컴바탕" w:eastAsia="한컴바탕" w:hAnsi="한컴바탕" w:cs="한컴바탕" w:hint="eastAsia"/>
                <w:b/>
                <w:sz w:val="26"/>
                <w:szCs w:val="26"/>
                <w:lang w:eastAsia="ko-KR"/>
              </w:rPr>
              <w:t>광고발표등기</w:t>
            </w:r>
            <w:r w:rsidRPr="006E045B">
              <w:rPr>
                <w:rFonts w:ascii="한컴바탕" w:eastAsia="한컴바탕" w:hAnsi="한컴바탕" w:cs="한컴바탕"/>
                <w:b/>
                <w:sz w:val="26"/>
                <w:szCs w:val="26"/>
                <w:lang w:eastAsia="ko-KR"/>
              </w:rPr>
              <w:t xml:space="preserve"> 관리규정</w:t>
            </w:r>
          </w:p>
          <w:p w:rsidR="006E045B" w:rsidRPr="006E045B" w:rsidRDefault="006E045B" w:rsidP="006E045B">
            <w:pPr>
              <w:wordWrap w:val="0"/>
              <w:autoSpaceDN w:val="0"/>
              <w:snapToGrid w:val="0"/>
              <w:spacing w:line="290" w:lineRule="atLeast"/>
              <w:jc w:val="center"/>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국가공상행정관리총국령</w:t>
            </w:r>
            <w:r w:rsidRPr="006E045B">
              <w:rPr>
                <w:rFonts w:ascii="한컴바탕" w:eastAsia="한컴바탕" w:hAnsi="한컴바탕" w:cs="한컴바탕"/>
                <w:spacing w:val="-6"/>
                <w:szCs w:val="21"/>
                <w:lang w:eastAsia="ko-KR"/>
              </w:rPr>
              <w:t xml:space="preserve"> 제89호</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p>
          <w:p w:rsidR="006E045B" w:rsidRPr="006E045B" w:rsidRDefault="006E045B" w:rsidP="006E045B">
            <w:pPr>
              <w:wordWrap w:val="0"/>
              <w:autoSpaceDN w:val="0"/>
              <w:snapToGrid w:val="0"/>
              <w:spacing w:line="290" w:lineRule="atLeast"/>
              <w:jc w:val="left"/>
              <w:rPr>
                <w:rFonts w:ascii="한컴바탕" w:eastAsia="한컴바탕" w:hAnsi="한컴바탕" w:cs="한컴바탕" w:hint="eastAsia"/>
                <w:szCs w:val="21"/>
                <w:lang w:eastAsia="ko-KR"/>
              </w:rPr>
            </w:pPr>
            <w:r w:rsidRPr="006E045B">
              <w:rPr>
                <w:rFonts w:ascii="한컴바탕" w:eastAsia="한컴바탕" w:hAnsi="한컴바탕" w:cs="한컴바탕"/>
                <w:szCs w:val="21"/>
                <w:lang w:eastAsia="ko-KR"/>
              </w:rPr>
              <w:t>&lt;광고발표등기 관리규정&gt;이 중화인민광화국 공상행정관리총국 국무희외에서 심의통과되어 공표하는 바이며 2016년 12월 1일부터 시행한다.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국장</w:t>
            </w:r>
            <w:r w:rsidRPr="006E045B">
              <w:rPr>
                <w:rFonts w:ascii="한컴바탕" w:eastAsia="한컴바탕" w:hAnsi="한컴바탕" w:cs="한컴바탕"/>
                <w:spacing w:val="-6"/>
                <w:szCs w:val="21"/>
                <w:lang w:eastAsia="ko-KR"/>
              </w:rPr>
              <w:t xml:space="preserve"> 장마오(</w:t>
            </w:r>
            <w:r w:rsidRPr="006E045B">
              <w:rPr>
                <w:rFonts w:ascii="한컴바탕" w:eastAsia="한컴바탕" w:hAnsi="한컴바탕" w:cs="한컴바탕" w:hint="eastAsia"/>
                <w:spacing w:val="-6"/>
                <w:szCs w:val="21"/>
                <w:lang w:eastAsia="ko-KR"/>
              </w:rPr>
              <w:t>張茅</w:t>
            </w:r>
            <w:r w:rsidRPr="006E045B">
              <w:rPr>
                <w:rFonts w:ascii="한컴바탕" w:eastAsia="한컴바탕" w:hAnsi="한컴바탕" w:cs="한컴바탕"/>
                <w:spacing w:val="-6"/>
                <w:szCs w:val="21"/>
                <w:lang w:eastAsia="ko-KR"/>
              </w:rPr>
              <w:t>)</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2016년 11월 1일</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1조</w:t>
            </w:r>
            <w:r w:rsidRPr="006E045B">
              <w:rPr>
                <w:rFonts w:ascii="한컴바탕" w:eastAsia="한컴바탕" w:hAnsi="한컴바탕" w:cs="한컴바탕"/>
                <w:spacing w:val="-6"/>
                <w:szCs w:val="21"/>
                <w:lang w:eastAsia="ko-KR"/>
              </w:rPr>
              <w:tab/>
              <w:t>광고발표 활동에 대한 감독관리를 강화하고 광고발표 등기를 규율하기 위한 목적으로 &lt;중화인민공화국 광고법&gt;(이하 '광고법'으로 약칭), &lt;중화인민공화국 행정허가법&gt; 등 법률•행정법규에 근거하여 이 규정을 제정한다.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2조</w:t>
            </w:r>
            <w:r w:rsidRPr="006E045B">
              <w:rPr>
                <w:rFonts w:ascii="한컴바탕" w:eastAsia="한컴바탕" w:hAnsi="한컴바탕" w:cs="한컴바탕"/>
                <w:spacing w:val="-6"/>
                <w:szCs w:val="21"/>
                <w:lang w:eastAsia="ko-KR"/>
              </w:rPr>
              <w:tab/>
              <w:t>광고발표 업무를 취급하는 라디오방송국, TV방송국, 신문•잡지 출판업체(이하 '광고발표업체'로 통칭)는 소재지 현급 이상의 지방 공상행정관리부서에 광고발표등기를 신청하여 등기 절차를 이행하여야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3조</w:t>
            </w:r>
            <w:r w:rsidRPr="006E045B">
              <w:rPr>
                <w:rFonts w:ascii="한컴바탕" w:eastAsia="한컴바탕" w:hAnsi="한컴바탕" w:cs="한컴바탕"/>
                <w:spacing w:val="-6"/>
                <w:szCs w:val="21"/>
                <w:lang w:eastAsia="ko-KR"/>
              </w:rPr>
              <w:tab/>
              <w:t>국가공상행정관리총국이 전국의 광고발표등기에 대한 감독관리 업무를 주관한다.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현급</w:t>
            </w:r>
            <w:r w:rsidRPr="006E045B">
              <w:rPr>
                <w:rFonts w:ascii="한컴바탕" w:eastAsia="한컴바탕" w:hAnsi="한컴바탕" w:cs="한컴바탕"/>
                <w:spacing w:val="-6"/>
                <w:szCs w:val="21"/>
                <w:lang w:eastAsia="ko-KR"/>
              </w:rPr>
              <w:t xml:space="preserve"> 이상의 지방 공상행정관리부서는 해당 관할구역 내의 광고발표등기 업무와 관련 감독관리 업무를 주관한다.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4조</w:t>
            </w:r>
            <w:r w:rsidRPr="006E045B">
              <w:rPr>
                <w:rFonts w:ascii="한컴바탕" w:eastAsia="한컴바탕" w:hAnsi="한컴바탕" w:cs="한컴바탕"/>
                <w:spacing w:val="-6"/>
                <w:szCs w:val="21"/>
                <w:lang w:eastAsia="ko-KR"/>
              </w:rPr>
              <w:tab/>
              <w:t>광고발표등기를 신청하는 자는 다음 각 호의 조건을 구비하여야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(1)</w:t>
            </w:r>
            <w:r w:rsidRPr="006E045B">
              <w:rPr>
                <w:rFonts w:ascii="한컴바탕" w:eastAsia="한컴바탕" w:hAnsi="한컴바탕" w:cs="한컴바탕"/>
                <w:spacing w:val="-6"/>
                <w:szCs w:val="21"/>
                <w:lang w:eastAsia="ko-KR"/>
              </w:rPr>
              <w:tab/>
              <w:t>법인 자격을 갖추어야 한다. 법인 자격이 없는 신문•잡지 출판업체의 경우 법인 자격을 보유한 주최업체가 광고발표등기를 신청한다.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(2)</w:t>
            </w:r>
            <w:r w:rsidRPr="006E045B">
              <w:rPr>
                <w:rFonts w:ascii="한컴바탕" w:eastAsia="한컴바탕" w:hAnsi="한컴바탕" w:cs="한컴바탕"/>
                <w:spacing w:val="-6"/>
                <w:szCs w:val="21"/>
                <w:lang w:eastAsia="ko-KR"/>
              </w:rPr>
              <w:tab/>
              <w:t>광고 업무에 종사하는 전문 기구가 설치되어 있어야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(3)</w:t>
            </w:r>
            <w:r w:rsidRPr="006E045B">
              <w:rPr>
                <w:rFonts w:ascii="한컴바탕" w:eastAsia="한컴바탕" w:hAnsi="한컴바탕" w:cs="한컴바탕"/>
                <w:spacing w:val="-6"/>
                <w:szCs w:val="21"/>
                <w:lang w:eastAsia="ko-KR"/>
              </w:rPr>
              <w:tab/>
              <w:t>광고 전문 인력과 광고 법률•법규를 숙지한 광고 심사 인력을 보유하고 있어야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(4)</w:t>
            </w:r>
            <w:r w:rsidRPr="006E045B">
              <w:rPr>
                <w:rFonts w:ascii="한컴바탕" w:eastAsia="한컴바탕" w:hAnsi="한컴바탕" w:cs="한컴바탕"/>
                <w:spacing w:val="-6"/>
                <w:szCs w:val="21"/>
                <w:lang w:eastAsia="ko-KR"/>
              </w:rPr>
              <w:tab/>
              <w:t>광고발표 업무에 필요한 장소와 설비를 갖추어야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8"/>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5조</w:t>
            </w:r>
            <w:r w:rsidRPr="006E045B">
              <w:rPr>
                <w:rFonts w:ascii="한컴바탕" w:eastAsia="한컴바탕" w:hAnsi="한컴바탕" w:cs="한컴바탕"/>
                <w:spacing w:val="-6"/>
                <w:szCs w:val="21"/>
                <w:lang w:eastAsia="ko-KR"/>
              </w:rPr>
              <w:tab/>
            </w:r>
            <w:r w:rsidRPr="006E045B">
              <w:rPr>
                <w:rFonts w:ascii="한컴바탕" w:eastAsia="한컴바탕" w:hAnsi="한컴바탕" w:cs="한컴바탕"/>
                <w:spacing w:val="-8"/>
                <w:szCs w:val="21"/>
                <w:lang w:eastAsia="ko-KR"/>
              </w:rPr>
              <w:t xml:space="preserve">광고발표등기를 신청함에 있어 공상행정관리부서에 다음 각 호의 서류를 제출하여야 한다. </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(1)</w:t>
            </w:r>
            <w:r w:rsidRPr="006E045B">
              <w:rPr>
                <w:rFonts w:ascii="한컴바탕" w:eastAsia="한컴바탕" w:hAnsi="한컴바탕" w:cs="한컴바탕"/>
                <w:spacing w:val="-6"/>
                <w:szCs w:val="21"/>
                <w:lang w:eastAsia="ko-KR"/>
              </w:rPr>
              <w:tab/>
              <w:t>&lt;광고발표등기 신청표&gt;;</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(2)</w:t>
            </w:r>
            <w:r w:rsidRPr="006E045B">
              <w:rPr>
                <w:rFonts w:ascii="한컴바탕" w:eastAsia="한컴바탕" w:hAnsi="한컴바탕" w:cs="한컴바탕"/>
                <w:spacing w:val="-6"/>
                <w:szCs w:val="21"/>
                <w:lang w:eastAsia="ko-KR"/>
              </w:rPr>
              <w:tab/>
              <w:t>관련 매체의 비준문서; 라디오방송국, TV방송국은 &lt;라디오•TV 방송기구 허가증&gt; 및 &lt;라디오•TV 채널 허가증&gt;을 제출하여야 하고 신문 출판업체는 &lt;신문 출판 허가증&gt;을 제출하여야 하며 잡지 출판업체는 &lt;잡지 출판 허가증&gt;을 제출하여야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(3)</w:t>
            </w:r>
            <w:r w:rsidRPr="006E045B">
              <w:rPr>
                <w:rFonts w:ascii="한컴바탕" w:eastAsia="한컴바탕" w:hAnsi="한컴바탕" w:cs="한컴바탕"/>
                <w:spacing w:val="-6"/>
                <w:szCs w:val="21"/>
                <w:lang w:eastAsia="ko-KR"/>
              </w:rPr>
              <w:tab/>
              <w:t>법인 자격 증명서류;</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lastRenderedPageBreak/>
              <w:t>(4)</w:t>
            </w:r>
            <w:r w:rsidRPr="006E045B">
              <w:rPr>
                <w:rFonts w:ascii="한컴바탕" w:eastAsia="한컴바탕" w:hAnsi="한컴바탕" w:cs="한컴바탕"/>
                <w:spacing w:val="-6"/>
                <w:szCs w:val="21"/>
                <w:lang w:eastAsia="ko-KR"/>
              </w:rPr>
              <w:tab/>
              <w:t>광고업무 수행기구의 증명서류 및 그 책임자의 임명서류;</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(5)</w:t>
            </w:r>
            <w:r w:rsidRPr="006E045B">
              <w:rPr>
                <w:rFonts w:ascii="한컴바탕" w:eastAsia="한컴바탕" w:hAnsi="한컴바탕" w:cs="한컴바탕"/>
                <w:spacing w:val="-6"/>
                <w:szCs w:val="21"/>
                <w:lang w:eastAsia="ko-KR"/>
              </w:rPr>
              <w:tab/>
              <w:t>광고 전문 인력 및 광고 심사 인력의 증명서류;</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(6)</w:t>
            </w:r>
            <w:r w:rsidRPr="006E045B">
              <w:rPr>
                <w:rFonts w:ascii="한컴바탕" w:eastAsia="한컴바탕" w:hAnsi="한컴바탕" w:cs="한컴바탕"/>
                <w:spacing w:val="-6"/>
                <w:szCs w:val="21"/>
                <w:lang w:eastAsia="ko-KR"/>
              </w:rPr>
              <w:tab/>
              <w:t xml:space="preserve">장소 사용 증명서류. </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광고행정관리부서는</w:t>
            </w:r>
            <w:r w:rsidRPr="006E045B">
              <w:rPr>
                <w:rFonts w:ascii="한컴바탕" w:eastAsia="한컴바탕" w:hAnsi="한컴바탕" w:cs="한컴바탕"/>
                <w:spacing w:val="-6"/>
                <w:szCs w:val="21"/>
                <w:lang w:eastAsia="ko-KR"/>
              </w:rPr>
              <w:t xml:space="preserve"> 신청 접수일로부터 5일(근무일 기준) 내에 등기 허가 여부를 결정하여야 한다. 등기를 허가하는 경우 등기 허가 결정을 사회에 공표하여야 하며; 등기를 불허하는 경우 서면으로 그 이유를 설명하여야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6조</w:t>
            </w:r>
            <w:r w:rsidRPr="006E045B">
              <w:rPr>
                <w:rFonts w:ascii="한컴바탕" w:eastAsia="한컴바탕" w:hAnsi="한컴바탕" w:cs="한컴바탕"/>
                <w:spacing w:val="-6"/>
                <w:szCs w:val="21"/>
                <w:lang w:eastAsia="ko-KR"/>
              </w:rPr>
              <w:tab/>
              <w:t>광고발표업체는 광고를 발표함에 있어 스스로 보유하고 있는 라디오방송 주파수, TV 채널, 신문, 정기간행물을 이용하여야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7조</w:t>
            </w:r>
            <w:r w:rsidRPr="006E045B">
              <w:rPr>
                <w:rFonts w:ascii="한컴바탕" w:eastAsia="한컴바탕" w:hAnsi="한컴바탕" w:cs="한컴바탕"/>
                <w:spacing w:val="-6"/>
                <w:szCs w:val="21"/>
                <w:lang w:eastAsia="ko-KR"/>
              </w:rPr>
              <w:tab/>
            </w:r>
            <w:r w:rsidRPr="006E045B">
              <w:rPr>
                <w:rFonts w:ascii="한컴바탕" w:eastAsia="한컴바탕" w:hAnsi="한컴바탕" w:cs="한컴바탕"/>
                <w:szCs w:val="21"/>
                <w:lang w:eastAsia="ko-KR"/>
              </w:rPr>
              <w:t>광고발표등기의 유효기간은 광고발표업체가 이 규정 제5조 제1항 제(2)호의 규정에 따라 제출한 비준문서의 유효기간과 일치하여야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8조</w:t>
            </w:r>
            <w:r w:rsidRPr="006E045B">
              <w:rPr>
                <w:rFonts w:ascii="한컴바탕" w:eastAsia="한컴바탕" w:hAnsi="한컴바탕" w:cs="한컴바탕"/>
                <w:spacing w:val="-6"/>
                <w:szCs w:val="21"/>
                <w:lang w:eastAsia="ko-KR"/>
              </w:rPr>
              <w:tab/>
              <w:t>광고발표등기의 등기 사항에 변화가 발생한 경우 광고발표업체는 해당 사항에 변화가 발생한 날로부터 30일 내에 공상행정관리부서에 변경등기를 신청하여야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광고발표등기의</w:t>
            </w:r>
            <w:r w:rsidRPr="006E045B">
              <w:rPr>
                <w:rFonts w:ascii="한컴바탕" w:eastAsia="한컴바탕" w:hAnsi="한컴바탕" w:cs="한컴바탕"/>
                <w:spacing w:val="-6"/>
                <w:szCs w:val="21"/>
                <w:lang w:eastAsia="ko-KR"/>
              </w:rPr>
              <w:t xml:space="preserve"> 변경을 신청하는 경우 &lt;광고발표 변경등기 신청서&gt;와 변경사항에 관한 증명서류를 제출하여야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공상행정관리부서는</w:t>
            </w:r>
            <w:r w:rsidRPr="006E045B">
              <w:rPr>
                <w:rFonts w:ascii="한컴바탕" w:eastAsia="한컴바탕" w:hAnsi="한컴바탕" w:cs="한컴바탕"/>
                <w:spacing w:val="-6"/>
                <w:szCs w:val="21"/>
                <w:lang w:eastAsia="ko-KR"/>
              </w:rPr>
              <w:t xml:space="preserve"> 변경등기 신청을 접수한 날로부터 5일(근무일 기준) 내에 변경 허가 여부를 결정하여야 한다. 변경을 허가하는 경우 변경 허가 결정을 사회에 공표하여야 하며; 변경을 불허하는 경우 서면으로 그 이유를 설명하여야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9조</w:t>
            </w:r>
            <w:r w:rsidRPr="006E045B">
              <w:rPr>
                <w:rFonts w:ascii="한컴바탕" w:eastAsia="한컴바탕" w:hAnsi="한컴바탕" w:cs="한컴바탕"/>
                <w:spacing w:val="-6"/>
                <w:szCs w:val="21"/>
                <w:lang w:eastAsia="ko-KR"/>
              </w:rPr>
              <w:tab/>
              <w:t>다음 각 호의 어느 하나에 해당되는 정황이 있을 경우 광고발표업체는 지체없이 공상행정관리부서에 말소등기를 신청하여야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(1)</w:t>
            </w:r>
            <w:r w:rsidRPr="006E045B">
              <w:rPr>
                <w:rFonts w:ascii="한컴바탕" w:eastAsia="한컴바탕" w:hAnsi="한컴바탕" w:cs="한컴바탕"/>
                <w:spacing w:val="-6"/>
                <w:szCs w:val="21"/>
                <w:lang w:eastAsia="ko-KR"/>
              </w:rPr>
              <w:tab/>
              <w:t>광고발표등기의 유효기관이 만료되었고 광고발표업체가 갱신을 신청하지 아니한 경우;</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(2)</w:t>
            </w:r>
            <w:r w:rsidRPr="006E045B">
              <w:rPr>
                <w:rFonts w:ascii="한컴바탕" w:eastAsia="한컴바탕" w:hAnsi="한컴바탕" w:cs="한컴바탕"/>
                <w:spacing w:val="-6"/>
                <w:szCs w:val="21"/>
                <w:lang w:eastAsia="ko-KR"/>
              </w:rPr>
              <w:tab/>
              <w:t>광고발표업체의 법인 자격이 법에 따라 종료된 경우;</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(3)</w:t>
            </w:r>
            <w:r w:rsidRPr="006E045B">
              <w:rPr>
                <w:rFonts w:ascii="한컴바탕" w:eastAsia="한컴바탕" w:hAnsi="한컴바탕" w:cs="한컴바탕"/>
                <w:spacing w:val="-6"/>
                <w:szCs w:val="21"/>
                <w:lang w:eastAsia="ko-KR"/>
              </w:rPr>
              <w:tab/>
              <w:t>광고발표등기가 법에 따라 취소되었거나 무효화된 경우;</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(4)</w:t>
            </w:r>
            <w:r w:rsidRPr="006E045B">
              <w:rPr>
                <w:rFonts w:ascii="한컴바탕" w:eastAsia="한컴바탕" w:hAnsi="한컴바탕" w:cs="한컴바탕"/>
                <w:spacing w:val="-6"/>
                <w:szCs w:val="21"/>
                <w:lang w:eastAsia="ko-KR"/>
              </w:rPr>
              <w:tab/>
              <w:t>광고발표업체의 상황에 변화가 발생함에 따라 광고발표업체가 더 이상 이 규정 제4조에 규정된 조건을 충족시키지 못하는 경우;</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(5)</w:t>
            </w:r>
            <w:r w:rsidRPr="006E045B">
              <w:rPr>
                <w:rFonts w:ascii="한컴바탕" w:eastAsia="한컴바탕" w:hAnsi="한컴바탕" w:cs="한컴바탕"/>
                <w:spacing w:val="-6"/>
                <w:szCs w:val="21"/>
                <w:lang w:eastAsia="ko-KR"/>
              </w:rPr>
              <w:tab/>
              <w:t>광고발표업체가 광고발표 사업을 종료한 경우;</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(6)</w:t>
            </w:r>
            <w:r w:rsidRPr="006E045B">
              <w:rPr>
                <w:rFonts w:ascii="한컴바탕" w:eastAsia="한컴바탕" w:hAnsi="한컴바탕" w:cs="한컴바탕"/>
                <w:spacing w:val="-6"/>
                <w:szCs w:val="21"/>
                <w:lang w:eastAsia="ko-KR"/>
              </w:rPr>
              <w:tab/>
              <w:t>법에 따를 때 광고발표등기를 응당히 말소하여야 하는 기타의 경우.</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10조</w:t>
            </w:r>
            <w:r w:rsidRPr="006E045B">
              <w:rPr>
                <w:rFonts w:ascii="한컴바탕" w:eastAsia="한컴바탕" w:hAnsi="한컴바탕" w:cs="한컴바탕"/>
                <w:spacing w:val="-6"/>
                <w:szCs w:val="21"/>
                <w:lang w:eastAsia="ko-KR"/>
              </w:rPr>
              <w:tab/>
              <w:t xml:space="preserve">광고발표등기의 유효기간을 갱신하고자 </w:t>
            </w:r>
            <w:r w:rsidRPr="006E045B">
              <w:rPr>
                <w:rFonts w:ascii="한컴바탕" w:eastAsia="한컴바탕" w:hAnsi="한컴바탕" w:cs="한컴바탕"/>
                <w:spacing w:val="-6"/>
                <w:szCs w:val="21"/>
                <w:lang w:eastAsia="ko-KR"/>
              </w:rPr>
              <w:lastRenderedPageBreak/>
              <w:t>하는 광고발표업체는 유효기간이 만료되기 30일 전에 공상행정관리부서에 갱신 신청을 제출하여야 한다. 공상행정관리부서는 광고발표 등기의 유효기간이 만료되기 전에 갱신 허가 여부를 결정하여야 한다. 갱신을 허가하는 경우 갱신 허가 결정을 사회에 공표하여야 하며; 갱신을 불허하는 경우 서면으로 그 이유를 설명하여야 한다. 기한이 경과될 때까지 결정을 내리지 아니한 경우 갱신을 허가한 것으로 간주한다.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11조</w:t>
            </w:r>
            <w:r w:rsidRPr="006E045B">
              <w:rPr>
                <w:rFonts w:ascii="한컴바탕" w:eastAsia="한컴바탕" w:hAnsi="한컴바탕" w:cs="한컴바탕"/>
                <w:spacing w:val="-6"/>
                <w:szCs w:val="21"/>
                <w:lang w:eastAsia="ko-KR"/>
              </w:rPr>
              <w:tab/>
              <w:t>광고발표업체는 광고업무의 수주등기, 심사, 기록 관리, 통계보고표 등 제도를 수립 및 완비하여야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12조</w:t>
            </w:r>
            <w:r w:rsidRPr="006E045B">
              <w:rPr>
                <w:rFonts w:ascii="한컴바탕" w:eastAsia="한컴바탕" w:hAnsi="한컴바탕" w:cs="한컴바탕"/>
                <w:spacing w:val="-6"/>
                <w:szCs w:val="21"/>
                <w:lang w:eastAsia="ko-KR"/>
              </w:rPr>
              <w:tab/>
              <w:t>광고발표업체는 광고업 통계보고표 제도의 요구에 따라 기한 내에 광고업 통계 시스템상으로 &lt;광고업 통계보고표&gt;를 작성 및 제출하고 공상행정관리부서에 직전연도의 광고 경영 상황을 보고하여야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13조</w:t>
            </w:r>
            <w:r w:rsidRPr="006E045B">
              <w:rPr>
                <w:rFonts w:ascii="한컴바탕" w:eastAsia="한컴바탕" w:hAnsi="한컴바탕" w:cs="한컴바탕"/>
                <w:spacing w:val="-6"/>
                <w:szCs w:val="21"/>
                <w:lang w:eastAsia="ko-KR"/>
              </w:rPr>
              <w:tab/>
              <w:t>공상행정관리부서는 관련 규정에 따라 발취검사 등 방식으로 해당 관할구역 내의 광고발표업체에 대한 감독관리를 실시하어야 한다. 발취검사는 다음 각 호의 내용을 포함한다.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(1)</w:t>
            </w:r>
            <w:r w:rsidRPr="006E045B">
              <w:rPr>
                <w:rFonts w:ascii="한컴바탕" w:eastAsia="한컴바탕" w:hAnsi="한컴바탕" w:cs="한컴바탕"/>
                <w:spacing w:val="-6"/>
                <w:szCs w:val="21"/>
                <w:lang w:eastAsia="ko-KR"/>
              </w:rPr>
              <w:tab/>
              <w:t>광고발표등기의 등기사항에 따라 광고발표 활동에 종사하였는지 여부;</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(2)</w:t>
            </w:r>
            <w:r w:rsidRPr="006E045B">
              <w:rPr>
                <w:rFonts w:ascii="한컴바탕" w:eastAsia="한컴바탕" w:hAnsi="한컴바탕" w:cs="한컴바탕"/>
                <w:spacing w:val="-6"/>
                <w:szCs w:val="21"/>
                <w:lang w:eastAsia="ko-KR"/>
              </w:rPr>
              <w:tab/>
              <w:t>광고 전문 인력과 광고 심사 인력의 상황;</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(3)</w:t>
            </w:r>
            <w:r w:rsidRPr="006E045B">
              <w:rPr>
                <w:rFonts w:ascii="한컴바탕" w:eastAsia="한컴바탕" w:hAnsi="한컴바탕" w:cs="한컴바탕"/>
                <w:spacing w:val="-6"/>
                <w:szCs w:val="21"/>
                <w:lang w:eastAsia="ko-KR"/>
              </w:rPr>
              <w:tab/>
            </w:r>
            <w:r w:rsidRPr="006E045B">
              <w:rPr>
                <w:rFonts w:ascii="한컴바탕" w:eastAsia="한컴바탕" w:hAnsi="한컴바탕" w:cs="한컴바탕"/>
                <w:spacing w:val="6"/>
                <w:szCs w:val="21"/>
                <w:lang w:eastAsia="ko-KR"/>
              </w:rPr>
              <w:t>광고업무 수주등기, 심사, 기록 관리, 통계보고표 등 기본관리제도의 수립 및 집행 상황;</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(4)</w:t>
            </w:r>
            <w:r w:rsidRPr="006E045B">
              <w:rPr>
                <w:rFonts w:ascii="한컴바탕" w:eastAsia="한컴바탕" w:hAnsi="한컴바탕" w:cs="한컴바탕"/>
                <w:spacing w:val="-6"/>
                <w:szCs w:val="21"/>
                <w:lang w:eastAsia="ko-KR"/>
              </w:rPr>
              <w:tab/>
              <w:t>규정에 따라 &lt;광고업 통계보고표&gt;를 작성 및 제출하였는지 여부;</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spacing w:val="-6"/>
                <w:szCs w:val="21"/>
                <w:lang w:eastAsia="ko-KR"/>
              </w:rPr>
              <w:t>(5)</w:t>
            </w:r>
            <w:r w:rsidRPr="006E045B">
              <w:rPr>
                <w:rFonts w:ascii="한컴바탕" w:eastAsia="한컴바탕" w:hAnsi="한컴바탕" w:cs="한컴바탕"/>
                <w:spacing w:val="-6"/>
                <w:szCs w:val="21"/>
                <w:lang w:eastAsia="ko-KR"/>
              </w:rPr>
              <w:tab/>
              <w:t>발취검사가 필요한 기타 사항.</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14조</w:t>
            </w:r>
            <w:r w:rsidRPr="006E045B">
              <w:rPr>
                <w:rFonts w:ascii="한컴바탕" w:eastAsia="한컴바탕" w:hAnsi="한컴바탕" w:cs="한컴바탕"/>
                <w:spacing w:val="-6"/>
                <w:szCs w:val="21"/>
                <w:lang w:eastAsia="ko-KR"/>
              </w:rPr>
              <w:tab/>
              <w:t>광고법의 규정에 따라 광고발표업체의 광고발표등기 무효화 결정을 내린 공상행정관리부서는 결정일로부터 10일 내에 해당 광고발표업체를 위하여 광고발표등기를 진행한 공상행정관리부서에 해당 결정을 통보하여야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15조</w:t>
            </w:r>
            <w:r w:rsidRPr="006E045B">
              <w:rPr>
                <w:rFonts w:ascii="한컴바탕" w:eastAsia="한컴바탕" w:hAnsi="한컴바탕" w:cs="한컴바탕"/>
                <w:spacing w:val="-6"/>
                <w:szCs w:val="21"/>
                <w:lang w:eastAsia="ko-KR"/>
              </w:rPr>
              <w:tab/>
              <w:t>라디오방송국, TV방송국, 신문•잡지 출판업체가 광고발표 등기 절차를 이행하지 아니하고 광고발표 업무를 무단 취급하는 경우 공상행정관리부서가 광고법 제60조의 규정에 따라 조사처리한다.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사기</w:t>
            </w:r>
            <w:r w:rsidRPr="006E045B">
              <w:rPr>
                <w:rFonts w:ascii="한컴바탕" w:eastAsia="한컴바탕" w:hAnsi="한컴바탕" w:cs="한컴바탕"/>
                <w:spacing w:val="-6"/>
                <w:szCs w:val="21"/>
                <w:lang w:eastAsia="ko-KR"/>
              </w:rPr>
              <w:t>, 뇌물공여 등 부정당한 수단으로 광고발표등기 허가를 취득한 경우 공상행정관리부서가 법에 의거하여 해당 등기 허가를 취소하고 1만위안 이상 3만위안 이하의 과징금을 부과한다.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광고발표등기의</w:t>
            </w:r>
            <w:r w:rsidRPr="006E045B">
              <w:rPr>
                <w:rFonts w:ascii="한컴바탕" w:eastAsia="한컴바탕" w:hAnsi="한컴바탕" w:cs="한컴바탕"/>
                <w:spacing w:val="-6"/>
                <w:szCs w:val="21"/>
                <w:lang w:eastAsia="ko-KR"/>
              </w:rPr>
              <w:t xml:space="preserve"> 등기사항에 변화가 발생한 후 광</w:t>
            </w:r>
            <w:r w:rsidRPr="006E045B">
              <w:rPr>
                <w:rFonts w:ascii="한컴바탕" w:eastAsia="한컴바탕" w:hAnsi="한컴바탕" w:cs="한컴바탕"/>
                <w:spacing w:val="-6"/>
                <w:szCs w:val="21"/>
                <w:lang w:eastAsia="ko-KR"/>
              </w:rPr>
              <w:lastRenderedPageBreak/>
              <w:t>고발표업체가 규정에 따라 변경등기 절차를 이행하지 아니한 경우 공상행정관리부서가 기한부 변경을 명하며; 해당 기한이 경과될 때까지 변경등기 절차를 이행하지 아니한 경우 1만위안 이상 3만위안 이하의 과징금을 부과한다.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10"/>
                <w:szCs w:val="21"/>
                <w:lang w:eastAsia="ko-KR"/>
              </w:rPr>
            </w:pPr>
            <w:r w:rsidRPr="006E045B">
              <w:rPr>
                <w:rFonts w:ascii="한컴바탕" w:eastAsia="한컴바탕" w:hAnsi="한컴바탕" w:cs="한컴바탕" w:hint="eastAsia"/>
                <w:spacing w:val="-10"/>
                <w:szCs w:val="21"/>
                <w:lang w:eastAsia="ko-KR"/>
              </w:rPr>
              <w:t>광고발표업체가</w:t>
            </w:r>
            <w:r w:rsidRPr="006E045B">
              <w:rPr>
                <w:rFonts w:ascii="한컴바탕" w:eastAsia="한컴바탕" w:hAnsi="한컴바탕" w:cs="한컴바탕"/>
                <w:spacing w:val="-10"/>
                <w:szCs w:val="21"/>
                <w:lang w:eastAsia="ko-KR"/>
              </w:rPr>
              <w:t xml:space="preserve"> 규정에 따라 &lt;광고업 통계보고표&gt;를 작성 및 제출하지 아니한 경우 공상행정관리부서가 경고를 주고 기한부 시정을 명하며; 시정을 거부하는 경우 1만위안 이하의 과징금을 부과한다.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16조</w:t>
            </w:r>
            <w:r w:rsidRPr="006E045B">
              <w:rPr>
                <w:rFonts w:ascii="한컴바탕" w:eastAsia="한컴바탕" w:hAnsi="한컴바탕" w:cs="한컴바탕"/>
                <w:spacing w:val="-6"/>
                <w:szCs w:val="21"/>
                <w:lang w:eastAsia="ko-KR"/>
              </w:rPr>
              <w:tab/>
              <w:t>공상행정관리부서는 본 부서의 포탈사이트 또는 정부 공공서비스 플랫폼을 통해 광고발표등기 허가 정보, 변경등기 허가 정보, 말소등기 허가 정보 등 광고발표등기 정보를 사회에 공표하여야 한다. 상기 경로를 통한 공표가 불가능한 경우에는 신문 등 대중전달매체를 통해 사회에 공표하여야 한다.</w:t>
            </w:r>
          </w:p>
          <w:p w:rsidR="006E045B"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기업의</w:t>
            </w:r>
            <w:r w:rsidRPr="006E045B">
              <w:rPr>
                <w:rFonts w:ascii="한컴바탕" w:eastAsia="한컴바탕" w:hAnsi="한컴바탕" w:cs="한컴바탕"/>
                <w:spacing w:val="-6"/>
                <w:szCs w:val="21"/>
                <w:lang w:eastAsia="ko-KR"/>
              </w:rPr>
              <w:t xml:space="preserve"> 광고발표등기 정보와 행정처벌 정보는 기업신용정보 공시 시스템을 통해 법에 따라 사회에 공시하여야 한다.</w:t>
            </w:r>
          </w:p>
          <w:p w:rsidR="00F6633C" w:rsidRPr="006E045B" w:rsidRDefault="006E045B" w:rsidP="006E045B">
            <w:pPr>
              <w:wordWrap w:val="0"/>
              <w:autoSpaceDN w:val="0"/>
              <w:snapToGrid w:val="0"/>
              <w:spacing w:line="290" w:lineRule="atLeast"/>
              <w:jc w:val="left"/>
              <w:rPr>
                <w:rFonts w:ascii="한컴바탕" w:eastAsia="한컴바탕" w:hAnsi="한컴바탕" w:cs="한컴바탕"/>
                <w:spacing w:val="-6"/>
                <w:szCs w:val="21"/>
                <w:lang w:eastAsia="ko-KR"/>
              </w:rPr>
            </w:pPr>
            <w:r w:rsidRPr="006E045B">
              <w:rPr>
                <w:rFonts w:ascii="한컴바탕" w:eastAsia="한컴바탕" w:hAnsi="한컴바탕" w:cs="한컴바탕" w:hint="eastAsia"/>
                <w:spacing w:val="-6"/>
                <w:szCs w:val="21"/>
                <w:lang w:eastAsia="ko-KR"/>
              </w:rPr>
              <w:t>제</w:t>
            </w:r>
            <w:r w:rsidRPr="006E045B">
              <w:rPr>
                <w:rFonts w:ascii="한컴바탕" w:eastAsia="한컴바탕" w:hAnsi="한컴바탕" w:cs="한컴바탕"/>
                <w:spacing w:val="-6"/>
                <w:szCs w:val="21"/>
                <w:lang w:eastAsia="ko-KR"/>
              </w:rPr>
              <w:t>17조</w:t>
            </w:r>
            <w:r w:rsidRPr="006E045B">
              <w:rPr>
                <w:rFonts w:ascii="한컴바탕" w:eastAsia="한컴바탕" w:hAnsi="한컴바탕" w:cs="한컴바탕"/>
                <w:spacing w:val="-6"/>
                <w:szCs w:val="21"/>
                <w:lang w:eastAsia="ko-KR"/>
              </w:rPr>
              <w:tab/>
              <w:t>이 방법은 2016년 12월 1일부터 시행한다. 2004년 11월 30일 국가공상행정관리총국이 공표한 &lt;광고경영 허가증 관리방법&gt;은 동시에 폐지된다.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E045B" w:rsidRPr="006E045B" w:rsidRDefault="006E045B" w:rsidP="006E045B">
            <w:pPr>
              <w:wordWrap w:val="0"/>
              <w:autoSpaceDE w:val="0"/>
              <w:autoSpaceDN w:val="0"/>
              <w:snapToGrid w:val="0"/>
              <w:spacing w:line="290" w:lineRule="atLeast"/>
              <w:jc w:val="center"/>
              <w:rPr>
                <w:rFonts w:ascii="SimSun" w:eastAsia="SimSun" w:hAnsi="SimSun"/>
                <w:b/>
                <w:spacing w:val="-14"/>
                <w:sz w:val="26"/>
                <w:szCs w:val="26"/>
              </w:rPr>
            </w:pPr>
            <w:r w:rsidRPr="006E045B">
              <w:rPr>
                <w:rFonts w:ascii="SimSun" w:eastAsia="SimSun" w:hAnsi="SimSun" w:hint="eastAsia"/>
                <w:b/>
                <w:spacing w:val="-14"/>
                <w:sz w:val="26"/>
                <w:szCs w:val="26"/>
              </w:rPr>
              <w:t>广告发布登记管理规定</w:t>
            </w:r>
          </w:p>
          <w:p w:rsidR="006E045B" w:rsidRPr="006E045B" w:rsidRDefault="006E045B" w:rsidP="006E045B">
            <w:pPr>
              <w:wordWrap w:val="0"/>
              <w:autoSpaceDE w:val="0"/>
              <w:autoSpaceDN w:val="0"/>
              <w:snapToGrid w:val="0"/>
              <w:spacing w:line="290" w:lineRule="atLeast"/>
              <w:jc w:val="center"/>
              <w:rPr>
                <w:rFonts w:ascii="SimSun" w:eastAsia="SimSun" w:hAnsi="SimSun"/>
                <w:szCs w:val="21"/>
              </w:rPr>
            </w:pPr>
            <w:r w:rsidRPr="006E045B">
              <w:rPr>
                <w:rFonts w:ascii="SimSun" w:eastAsia="SimSun" w:hAnsi="SimSun" w:hint="eastAsia"/>
                <w:szCs w:val="21"/>
              </w:rPr>
              <w:t>国家工商行政管理总局令第</w:t>
            </w:r>
            <w:r w:rsidRPr="006E045B">
              <w:rPr>
                <w:rFonts w:ascii="SimSun" w:eastAsia="SimSun" w:hAnsi="SimSun"/>
                <w:szCs w:val="21"/>
              </w:rPr>
              <w:t>89</w:t>
            </w:r>
            <w:r w:rsidRPr="006E045B">
              <w:rPr>
                <w:rFonts w:ascii="SimSun" w:eastAsia="SimSun" w:hAnsi="SimSun" w:hint="eastAsia"/>
                <w:szCs w:val="21"/>
              </w:rPr>
              <w:t>号</w:t>
            </w:r>
          </w:p>
          <w:p w:rsidR="006E045B" w:rsidRPr="006E045B" w:rsidRDefault="006E045B" w:rsidP="006E045B">
            <w:pPr>
              <w:wordWrap w:val="0"/>
              <w:autoSpaceDE w:val="0"/>
              <w:autoSpaceDN w:val="0"/>
              <w:snapToGrid w:val="0"/>
              <w:spacing w:line="290" w:lineRule="atLeast"/>
              <w:rPr>
                <w:rFonts w:ascii="SimSun" w:eastAsia="SimSun" w:hAnsi="SimSun"/>
                <w:szCs w:val="21"/>
              </w:rPr>
            </w:pP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szCs w:val="21"/>
              </w:rPr>
              <w:t xml:space="preserve">    《</w:t>
            </w:r>
            <w:r w:rsidRPr="006E045B">
              <w:rPr>
                <w:rFonts w:ascii="SimSun" w:eastAsia="SimSun" w:hAnsi="SimSun" w:hint="eastAsia"/>
                <w:szCs w:val="21"/>
              </w:rPr>
              <w:t>广告发布登记管理规定》已经中华人民共和国国家工商行政管理总局局务会议审议通过，现予公布，自</w:t>
            </w:r>
            <w:r w:rsidRPr="006E045B">
              <w:rPr>
                <w:rFonts w:ascii="SimSun" w:eastAsia="SimSun" w:hAnsi="SimSun"/>
                <w:szCs w:val="21"/>
              </w:rPr>
              <w:t>2016</w:t>
            </w:r>
            <w:r w:rsidRPr="006E045B">
              <w:rPr>
                <w:rFonts w:ascii="SimSun" w:eastAsia="SimSun" w:hAnsi="SimSun" w:hint="eastAsia"/>
                <w:szCs w:val="21"/>
              </w:rPr>
              <w:t>年</w:t>
            </w:r>
            <w:r w:rsidRPr="006E045B">
              <w:rPr>
                <w:rFonts w:ascii="SimSun" w:eastAsia="SimSun" w:hAnsi="SimSun"/>
                <w:szCs w:val="21"/>
              </w:rPr>
              <w:t>12</w:t>
            </w:r>
            <w:r w:rsidRPr="006E045B">
              <w:rPr>
                <w:rFonts w:ascii="SimSun" w:eastAsia="SimSun" w:hAnsi="SimSun" w:hint="eastAsia"/>
                <w:szCs w:val="21"/>
              </w:rPr>
              <w:t>月</w:t>
            </w:r>
            <w:r w:rsidRPr="006E045B">
              <w:rPr>
                <w:rFonts w:ascii="SimSun" w:eastAsia="SimSun" w:hAnsi="SimSun"/>
                <w:szCs w:val="21"/>
              </w:rPr>
              <w:t>1</w:t>
            </w:r>
            <w:r w:rsidRPr="006E045B">
              <w:rPr>
                <w:rFonts w:ascii="SimSun" w:eastAsia="SimSun" w:hAnsi="SimSun" w:hint="eastAsia"/>
                <w:szCs w:val="21"/>
              </w:rPr>
              <w:t>日起施行。</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局长</w:t>
            </w:r>
            <w:r w:rsidRPr="006E045B">
              <w:rPr>
                <w:rFonts w:ascii="SimSun" w:eastAsia="SimSun" w:hAnsi="SimSun"/>
                <w:szCs w:val="21"/>
              </w:rPr>
              <w:t xml:space="preserve"> </w:t>
            </w:r>
            <w:r w:rsidRPr="006E045B">
              <w:rPr>
                <w:rFonts w:ascii="SimSun" w:eastAsia="SimSun" w:hAnsi="SimSun" w:hint="eastAsia"/>
                <w:szCs w:val="21"/>
              </w:rPr>
              <w:t>张茅</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w:t>
            </w:r>
            <w:r w:rsidRPr="006E045B">
              <w:rPr>
                <w:rFonts w:ascii="SimSun" w:eastAsia="SimSun" w:hAnsi="SimSun"/>
                <w:szCs w:val="21"/>
              </w:rPr>
              <w:t>2016</w:t>
            </w:r>
            <w:r w:rsidRPr="006E045B">
              <w:rPr>
                <w:rFonts w:ascii="SimSun" w:eastAsia="SimSun" w:hAnsi="SimSun" w:hint="eastAsia"/>
                <w:szCs w:val="21"/>
              </w:rPr>
              <w:t>年</w:t>
            </w:r>
            <w:r w:rsidRPr="006E045B">
              <w:rPr>
                <w:rFonts w:ascii="SimSun" w:eastAsia="SimSun" w:hAnsi="SimSun"/>
                <w:szCs w:val="21"/>
              </w:rPr>
              <w:t>11</w:t>
            </w:r>
            <w:r w:rsidRPr="006E045B">
              <w:rPr>
                <w:rFonts w:ascii="SimSun" w:eastAsia="SimSun" w:hAnsi="SimSun" w:hint="eastAsia"/>
                <w:szCs w:val="21"/>
              </w:rPr>
              <w:t>月</w:t>
            </w:r>
            <w:r w:rsidRPr="006E045B">
              <w:rPr>
                <w:rFonts w:ascii="SimSun" w:eastAsia="SimSun" w:hAnsi="SimSun"/>
                <w:szCs w:val="21"/>
              </w:rPr>
              <w:t>1</w:t>
            </w:r>
            <w:r w:rsidRPr="006E045B">
              <w:rPr>
                <w:rFonts w:ascii="SimSun" w:eastAsia="SimSun" w:hAnsi="SimSun" w:hint="eastAsia"/>
                <w:szCs w:val="21"/>
              </w:rPr>
              <w:t>日</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第一条</w:t>
            </w:r>
            <w:r w:rsidRPr="006E045B">
              <w:rPr>
                <w:rFonts w:ascii="SimSun" w:eastAsia="SimSun" w:hAnsi="SimSun"/>
                <w:szCs w:val="21"/>
              </w:rPr>
              <w:t xml:space="preserve"> </w:t>
            </w:r>
            <w:r w:rsidRPr="006E045B">
              <w:rPr>
                <w:rFonts w:ascii="SimSun" w:eastAsia="SimSun" w:hAnsi="SimSun" w:hint="eastAsia"/>
                <w:szCs w:val="21"/>
              </w:rPr>
              <w:t>为加强对广告发布活动的监督管理</w:t>
            </w:r>
            <w:r w:rsidRPr="006E045B">
              <w:rPr>
                <w:rFonts w:ascii="SimSun" w:eastAsia="SimSun" w:hAnsi="SimSun"/>
                <w:szCs w:val="21"/>
              </w:rPr>
              <w:t>,</w:t>
            </w:r>
            <w:r w:rsidRPr="006E045B">
              <w:rPr>
                <w:rFonts w:ascii="SimSun" w:eastAsia="SimSun" w:hAnsi="SimSun" w:hint="eastAsia"/>
                <w:szCs w:val="21"/>
              </w:rPr>
              <w:t>规范广告发布登记，根据《中华人民共和国广告法》（以下简称广告法）、《中华人民共和国行政许可法》等法律、行政法规，制定本规定。</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第二条</w:t>
            </w:r>
            <w:r w:rsidRPr="006E045B">
              <w:rPr>
                <w:rFonts w:ascii="SimSun" w:eastAsia="SimSun" w:hAnsi="SimSun"/>
                <w:szCs w:val="21"/>
              </w:rPr>
              <w:t xml:space="preserve"> </w:t>
            </w:r>
            <w:r w:rsidRPr="006E045B">
              <w:rPr>
                <w:rFonts w:ascii="SimSun" w:eastAsia="SimSun" w:hAnsi="SimSun" w:hint="eastAsia"/>
                <w:szCs w:val="21"/>
              </w:rPr>
              <w:t>广播电台、电视台、报刊出版单位（以下统称广告发布单位）从事广告发布业务的，应当向所在地县级以上地方工商行政管理部门申请办理广告发布登记。</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第三条</w:t>
            </w:r>
            <w:r w:rsidRPr="006E045B">
              <w:rPr>
                <w:rFonts w:ascii="SimSun" w:eastAsia="SimSun" w:hAnsi="SimSun"/>
                <w:szCs w:val="21"/>
              </w:rPr>
              <w:t xml:space="preserve"> </w:t>
            </w:r>
            <w:r w:rsidRPr="006E045B">
              <w:rPr>
                <w:rFonts w:ascii="SimSun" w:eastAsia="SimSun" w:hAnsi="SimSun" w:hint="eastAsia"/>
                <w:szCs w:val="21"/>
              </w:rPr>
              <w:t>国家工商行政管理总局主管全国广告发布登记的监督管理工作。</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县级以上地方工商行政管理部门负责辖区内的广告发布登记和相关监督管理工作。</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第四条</w:t>
            </w:r>
            <w:r w:rsidRPr="006E045B">
              <w:rPr>
                <w:rFonts w:ascii="SimSun" w:eastAsia="SimSun" w:hAnsi="SimSun"/>
                <w:szCs w:val="21"/>
              </w:rPr>
              <w:t xml:space="preserve"> </w:t>
            </w:r>
            <w:r w:rsidRPr="006E045B">
              <w:rPr>
                <w:rFonts w:ascii="SimSun" w:eastAsia="SimSun" w:hAnsi="SimSun" w:hint="eastAsia"/>
                <w:szCs w:val="21"/>
              </w:rPr>
              <w:t>办理广告发布登记，应当具备下列条件：</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（一）具有法人资格；不具有法人资格的报刊出版单位，由其具有法人资格的主办单位申请办理广告发布登记；</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（二）设有专门从事广告业务的机构；</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（三）配有广告从业人员和熟悉广告法律法规的广告审查人员；</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（四）具有与广告发布相适应的场所、设备。</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第五条</w:t>
            </w:r>
            <w:r w:rsidRPr="006E045B">
              <w:rPr>
                <w:rFonts w:ascii="SimSun" w:eastAsia="SimSun" w:hAnsi="SimSun"/>
                <w:szCs w:val="21"/>
              </w:rPr>
              <w:t xml:space="preserve"> </w:t>
            </w:r>
            <w:r w:rsidRPr="006E045B">
              <w:rPr>
                <w:rFonts w:ascii="SimSun" w:eastAsia="SimSun" w:hAnsi="SimSun" w:hint="eastAsia"/>
                <w:szCs w:val="21"/>
              </w:rPr>
              <w:t>申请办理广告发布登记</w:t>
            </w:r>
            <w:r w:rsidRPr="006E045B">
              <w:rPr>
                <w:rFonts w:ascii="SimSun" w:eastAsia="SimSun" w:hAnsi="SimSun"/>
                <w:szCs w:val="21"/>
              </w:rPr>
              <w:t>,</w:t>
            </w:r>
            <w:r w:rsidRPr="006E045B">
              <w:rPr>
                <w:rFonts w:ascii="SimSun" w:eastAsia="SimSun" w:hAnsi="SimSun" w:hint="eastAsia"/>
                <w:szCs w:val="21"/>
              </w:rPr>
              <w:t>应当向工商行政管理部门提交下列材料</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（一）《广告发布登记申请表》；</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（二）相关媒体批准文件：广播电台、电视台应当提交《广播电视播出机构许可证》和《广播电视频道许可证》，报纸出版单位应当提交《报纸出版许可证》，期刊出版单位应当提交《期刊出版许可证》；</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（三）法人资格证明文件；</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lastRenderedPageBreak/>
              <w:t xml:space="preserve">　　（四）广告业务机构证明文件及其负责人任命文件；</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（五）广告从业人员和广告审查人员证明文件；</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（六）场所使用证明。</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工商行政管理部门应当自受理申请之日起五个工作日内</w:t>
            </w:r>
            <w:r w:rsidRPr="006E045B">
              <w:rPr>
                <w:rFonts w:ascii="SimSun" w:eastAsia="SimSun" w:hAnsi="SimSun"/>
                <w:szCs w:val="21"/>
              </w:rPr>
              <w:t>,</w:t>
            </w:r>
            <w:r w:rsidRPr="006E045B">
              <w:rPr>
                <w:rFonts w:ascii="SimSun" w:eastAsia="SimSun" w:hAnsi="SimSun" w:hint="eastAsia"/>
                <w:szCs w:val="21"/>
              </w:rPr>
              <w:t>作出是否准予登记的决定。准予登记的，应当将准予登记决定向社会公布；不予登记的，书面说明理由。</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第六条</w:t>
            </w:r>
            <w:r w:rsidRPr="006E045B">
              <w:rPr>
                <w:rFonts w:ascii="SimSun" w:eastAsia="SimSun" w:hAnsi="SimSun"/>
                <w:szCs w:val="21"/>
              </w:rPr>
              <w:t xml:space="preserve"> </w:t>
            </w:r>
            <w:r w:rsidRPr="006E045B">
              <w:rPr>
                <w:rFonts w:ascii="SimSun" w:eastAsia="SimSun" w:hAnsi="SimSun" w:hint="eastAsia"/>
                <w:szCs w:val="21"/>
              </w:rPr>
              <w:t>广告发布单位应当使用自有的广播频率、电视频道、报纸、期刊发布广告。</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第七条</w:t>
            </w:r>
            <w:r w:rsidRPr="006E045B">
              <w:rPr>
                <w:rFonts w:ascii="SimSun" w:eastAsia="SimSun" w:hAnsi="SimSun"/>
                <w:szCs w:val="21"/>
              </w:rPr>
              <w:t xml:space="preserve"> </w:t>
            </w:r>
            <w:r w:rsidRPr="006E045B">
              <w:rPr>
                <w:rFonts w:ascii="SimSun" w:eastAsia="SimSun" w:hAnsi="SimSun" w:hint="eastAsia"/>
                <w:szCs w:val="21"/>
              </w:rPr>
              <w:t>广告发布登记的有效期限，应当与广告发布单位依照本规定第五条第一款第二项规定所提交的批准文件的有效期限一致。</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第八条</w:t>
            </w:r>
            <w:r w:rsidRPr="006E045B">
              <w:rPr>
                <w:rFonts w:ascii="SimSun" w:eastAsia="SimSun" w:hAnsi="SimSun"/>
                <w:szCs w:val="21"/>
              </w:rPr>
              <w:t xml:space="preserve"> </w:t>
            </w:r>
            <w:r w:rsidRPr="006E045B">
              <w:rPr>
                <w:rFonts w:ascii="SimSun" w:eastAsia="SimSun" w:hAnsi="SimSun" w:hint="eastAsia"/>
                <w:szCs w:val="21"/>
              </w:rPr>
              <w:t>广告发布登记事项发生变化的，广告发布单位应当自该事项发生变化之日起三十日内向工商行政管理部门申请变更登记。</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申请变更广告发布登记应当提交《广告发布变更登记申请表》和与变更事项相关的证明文件。</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工商行政管理部门应当自受理变更申请之日起五个工作日内作出是否准予变更的决定。准予变更的，应当将准予变更决定向社会公布；不予变更的，书面说明理由。</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第九条</w:t>
            </w:r>
            <w:r w:rsidRPr="006E045B">
              <w:rPr>
                <w:rFonts w:ascii="SimSun" w:eastAsia="SimSun" w:hAnsi="SimSun"/>
                <w:szCs w:val="21"/>
              </w:rPr>
              <w:t xml:space="preserve"> </w:t>
            </w:r>
            <w:r w:rsidRPr="006E045B">
              <w:rPr>
                <w:rFonts w:ascii="SimSun" w:eastAsia="SimSun" w:hAnsi="SimSun" w:hint="eastAsia"/>
                <w:szCs w:val="21"/>
              </w:rPr>
              <w:t>有下列情形之一的，广告发布单位应当及时向工商行政管理部门申请注销登记</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（一）广告发布登记有效期届满且广告发布单位未申请延续的；</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（二）广告发布单位法人资格依法终止的；</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（三）广告发布登记依法被撤销或者被吊销的；</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（四）广告发布单位由于情况发生变化不具备本规定第四条规定的条件的；</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（五）广告发布单位停止从事广告发布的；</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（六）依法应当注销广告发布登记的其他情形。</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pacing w:val="12"/>
                <w:szCs w:val="21"/>
              </w:rPr>
            </w:pPr>
            <w:r w:rsidRPr="006E045B">
              <w:rPr>
                <w:rFonts w:ascii="SimSun" w:eastAsia="SimSun" w:hAnsi="SimSun" w:hint="eastAsia"/>
                <w:szCs w:val="21"/>
              </w:rPr>
              <w:t xml:space="preserve">　　第十条</w:t>
            </w:r>
            <w:r w:rsidRPr="006E045B">
              <w:rPr>
                <w:rFonts w:ascii="SimSun" w:eastAsia="SimSun" w:hAnsi="SimSun"/>
                <w:szCs w:val="21"/>
              </w:rPr>
              <w:t xml:space="preserve"> </w:t>
            </w:r>
            <w:r w:rsidRPr="006E045B">
              <w:rPr>
                <w:rFonts w:ascii="SimSun" w:eastAsia="SimSun" w:hAnsi="SimSun" w:hint="eastAsia"/>
                <w:spacing w:val="12"/>
                <w:szCs w:val="21"/>
              </w:rPr>
              <w:t>广告发布登记有效期届满</w:t>
            </w:r>
            <w:r w:rsidRPr="006E045B">
              <w:rPr>
                <w:rFonts w:ascii="SimSun" w:eastAsia="SimSun" w:hAnsi="SimSun" w:hint="eastAsia"/>
                <w:spacing w:val="12"/>
                <w:szCs w:val="21"/>
              </w:rPr>
              <w:lastRenderedPageBreak/>
              <w:t>需要延续的，广告发布单位应当于有效期届满三十日前向工商行政管理部门提出延续申请。工商行政管理部门应当在广告发布登记有效期届满前作出是否准予延续的决定。准予延续的，应当将准予延续的决定向社会公布；不予延续的，书面说明理由；逾期未作决定的，视为准予延续。</w:t>
            </w:r>
            <w:r w:rsidRPr="006E045B">
              <w:rPr>
                <w:rFonts w:ascii="SimSun" w:eastAsia="SimSun" w:hAnsi="SimSun"/>
                <w:spacing w:val="12"/>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第十一条</w:t>
            </w:r>
            <w:r w:rsidRPr="006E045B">
              <w:rPr>
                <w:rFonts w:ascii="SimSun" w:eastAsia="SimSun" w:hAnsi="SimSun"/>
                <w:szCs w:val="21"/>
              </w:rPr>
              <w:t xml:space="preserve"> </w:t>
            </w:r>
            <w:r w:rsidRPr="006E045B">
              <w:rPr>
                <w:rFonts w:ascii="SimSun" w:eastAsia="SimSun" w:hAnsi="SimSun" w:hint="eastAsia"/>
                <w:szCs w:val="21"/>
              </w:rPr>
              <w:t>广告发布单位应当建立、健全广告业务的承接登记、审核、档案管理、统计报表等制度。</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第十二条</w:t>
            </w:r>
            <w:r w:rsidRPr="006E045B">
              <w:rPr>
                <w:rFonts w:ascii="SimSun" w:eastAsia="SimSun" w:hAnsi="SimSun"/>
                <w:szCs w:val="21"/>
              </w:rPr>
              <w:t xml:space="preserve"> </w:t>
            </w:r>
            <w:r w:rsidRPr="006E045B">
              <w:rPr>
                <w:rFonts w:ascii="SimSun" w:eastAsia="SimSun" w:hAnsi="SimSun" w:hint="eastAsia"/>
                <w:szCs w:val="21"/>
              </w:rPr>
              <w:t>广告发布单位应当按照广告业统计报表制度的要求，按时通过广告业统计系统填报《广告业统计报表》，向工商行政管理部门报送上一年度广告经营情况。</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第十三条</w:t>
            </w:r>
            <w:r w:rsidRPr="006E045B">
              <w:rPr>
                <w:rFonts w:ascii="SimSun" w:eastAsia="SimSun" w:hAnsi="SimSun"/>
                <w:szCs w:val="21"/>
              </w:rPr>
              <w:t xml:space="preserve"> </w:t>
            </w:r>
            <w:r w:rsidRPr="006E045B">
              <w:rPr>
                <w:rFonts w:ascii="SimSun" w:eastAsia="SimSun" w:hAnsi="SimSun" w:hint="eastAsia"/>
                <w:szCs w:val="21"/>
              </w:rPr>
              <w:t>工商行政管理部门应当依照有关规定对辖区内的广告发布单位采取抽查等形式进行监督管理。抽查内容包括：</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（一）是否按照广告发布登记事项从事广告发布活动；</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（二）广告从业人员和广告审查人员情况；</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（三）广告业务承接登记、审核、档案管理、统计报表等基本管理制度的建立和执行情况；</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（四）是否按照规定报送《广告业统计报表》；</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（五）其他需要进行抽查的事项。</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第十四条</w:t>
            </w:r>
            <w:r w:rsidRPr="006E045B">
              <w:rPr>
                <w:rFonts w:ascii="SimSun" w:eastAsia="SimSun" w:hAnsi="SimSun"/>
                <w:szCs w:val="21"/>
              </w:rPr>
              <w:t xml:space="preserve"> </w:t>
            </w:r>
            <w:r w:rsidRPr="006E045B">
              <w:rPr>
                <w:rFonts w:ascii="SimSun" w:eastAsia="SimSun" w:hAnsi="SimSun" w:hint="eastAsia"/>
                <w:szCs w:val="21"/>
              </w:rPr>
              <w:t>工商行政管理部门依照广告法的规定吊销广告发布单位的广告发布登记的，应当自决定作出之日起十日内抄告为该广告发布单位进行广告发布登记的工商行政管理部门。</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第十五条</w:t>
            </w:r>
            <w:r w:rsidRPr="006E045B">
              <w:rPr>
                <w:rFonts w:ascii="SimSun" w:eastAsia="SimSun" w:hAnsi="SimSun"/>
                <w:szCs w:val="21"/>
              </w:rPr>
              <w:t xml:space="preserve"> </w:t>
            </w:r>
            <w:r w:rsidRPr="006E045B">
              <w:rPr>
                <w:rFonts w:ascii="SimSun" w:eastAsia="SimSun" w:hAnsi="SimSun" w:hint="eastAsia"/>
                <w:spacing w:val="10"/>
                <w:szCs w:val="21"/>
              </w:rPr>
              <w:t>广播电台、电视台、报刊出版单位未办理广告发布登记，擅自从事广告发布业务的，由工商行政管理部门依照广告法第六十条的规定查处。</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以欺骗、贿赂等不正当手段取得广告发布登记的，由工商行政管理部门依法予以撤销</w:t>
            </w:r>
            <w:r w:rsidRPr="006E045B">
              <w:rPr>
                <w:rFonts w:ascii="SimSun" w:eastAsia="SimSun" w:hAnsi="SimSun"/>
                <w:szCs w:val="21"/>
              </w:rPr>
              <w:t>,</w:t>
            </w:r>
            <w:r w:rsidRPr="006E045B">
              <w:rPr>
                <w:rFonts w:ascii="SimSun" w:eastAsia="SimSun" w:hAnsi="SimSun" w:hint="eastAsia"/>
                <w:szCs w:val="21"/>
              </w:rPr>
              <w:t>处一万元以上三万元以下罚款。</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pacing w:val="18"/>
                <w:szCs w:val="21"/>
              </w:rPr>
            </w:pPr>
            <w:r w:rsidRPr="006E045B">
              <w:rPr>
                <w:rFonts w:ascii="SimSun" w:eastAsia="SimSun" w:hAnsi="SimSun" w:hint="eastAsia"/>
                <w:szCs w:val="21"/>
              </w:rPr>
              <w:t xml:space="preserve">　　</w:t>
            </w:r>
            <w:r w:rsidRPr="006E045B">
              <w:rPr>
                <w:rFonts w:ascii="SimSun" w:eastAsia="SimSun" w:hAnsi="SimSun" w:hint="eastAsia"/>
                <w:spacing w:val="18"/>
                <w:szCs w:val="21"/>
              </w:rPr>
              <w:t>广告发布登记事项发生变化，</w:t>
            </w:r>
            <w:r w:rsidRPr="006E045B">
              <w:rPr>
                <w:rFonts w:ascii="SimSun" w:eastAsia="SimSun" w:hAnsi="SimSun" w:hint="eastAsia"/>
                <w:spacing w:val="18"/>
                <w:szCs w:val="21"/>
              </w:rPr>
              <w:lastRenderedPageBreak/>
              <w:t>广告发布单位未按规定办理变更登记的，由工商行政管理部门责令限期变更；逾期仍未办理变更登记的，处一万元以上三万元以下罚款。</w:t>
            </w:r>
            <w:r w:rsidRPr="006E045B">
              <w:rPr>
                <w:rFonts w:ascii="SimSun" w:eastAsia="SimSun" w:hAnsi="SimSun"/>
                <w:spacing w:val="18"/>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广告发布单位不按规定报送《广告业统计报表》的，由工商行政管理部门予以警告，责令改正；拒不改正的，处一万元以下罚款。</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第十六条</w:t>
            </w:r>
            <w:r w:rsidRPr="006E045B">
              <w:rPr>
                <w:rFonts w:ascii="SimSun" w:eastAsia="SimSun" w:hAnsi="SimSun"/>
                <w:szCs w:val="21"/>
              </w:rPr>
              <w:t xml:space="preserve"> </w:t>
            </w:r>
            <w:r w:rsidRPr="006E045B">
              <w:rPr>
                <w:rFonts w:ascii="SimSun" w:eastAsia="SimSun" w:hAnsi="SimSun" w:hint="eastAsia"/>
                <w:spacing w:val="14"/>
                <w:szCs w:val="21"/>
              </w:rPr>
              <w:t>工商行政管理部门应当将准予广告发布登记、变更登记、注销登记等广告发布登记信息通过本部门门户网站或者政府公共服务平台向社会公布。无法通过上述途径公布的，应当通过报纸等大众传播媒介向社会公布。</w:t>
            </w:r>
            <w:r w:rsidRPr="006E045B">
              <w:rPr>
                <w:rFonts w:ascii="SimSun" w:eastAsia="SimSun" w:hAnsi="SimSun"/>
                <w:szCs w:val="21"/>
              </w:rPr>
              <w:t xml:space="preserve"> </w:t>
            </w:r>
          </w:p>
          <w:p w:rsidR="006E045B"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企业的广告发布登记信息和行政处罚信息，应当通过企业信用信息公示系统依法向社会公示。</w:t>
            </w:r>
            <w:r w:rsidRPr="006E045B">
              <w:rPr>
                <w:rFonts w:ascii="SimSun" w:eastAsia="SimSun" w:hAnsi="SimSun"/>
                <w:szCs w:val="21"/>
              </w:rPr>
              <w:t xml:space="preserve"> </w:t>
            </w:r>
          </w:p>
          <w:p w:rsidR="00F6633C" w:rsidRPr="006E045B" w:rsidRDefault="006E045B" w:rsidP="006E045B">
            <w:pPr>
              <w:wordWrap w:val="0"/>
              <w:autoSpaceDE w:val="0"/>
              <w:autoSpaceDN w:val="0"/>
              <w:snapToGrid w:val="0"/>
              <w:spacing w:line="290" w:lineRule="atLeast"/>
              <w:rPr>
                <w:rFonts w:ascii="SimSun" w:eastAsia="SimSun" w:hAnsi="SimSun"/>
                <w:szCs w:val="21"/>
              </w:rPr>
            </w:pPr>
            <w:r w:rsidRPr="006E045B">
              <w:rPr>
                <w:rFonts w:ascii="SimSun" w:eastAsia="SimSun" w:hAnsi="SimSun" w:hint="eastAsia"/>
                <w:szCs w:val="21"/>
              </w:rPr>
              <w:t xml:space="preserve">　　第十七条</w:t>
            </w:r>
            <w:r w:rsidRPr="006E045B">
              <w:rPr>
                <w:rFonts w:ascii="SimSun" w:eastAsia="SimSun" w:hAnsi="SimSun"/>
                <w:szCs w:val="21"/>
              </w:rPr>
              <w:t xml:space="preserve"> </w:t>
            </w:r>
            <w:r w:rsidRPr="006E045B">
              <w:rPr>
                <w:rFonts w:ascii="SimSun" w:eastAsia="SimSun" w:hAnsi="SimSun" w:hint="eastAsia"/>
                <w:szCs w:val="21"/>
              </w:rPr>
              <w:t>本办法自</w:t>
            </w:r>
            <w:r w:rsidRPr="006E045B">
              <w:rPr>
                <w:rFonts w:ascii="SimSun" w:eastAsia="SimSun" w:hAnsi="SimSun"/>
                <w:szCs w:val="21"/>
              </w:rPr>
              <w:t>2016</w:t>
            </w:r>
            <w:r w:rsidRPr="006E045B">
              <w:rPr>
                <w:rFonts w:ascii="SimSun" w:eastAsia="SimSun" w:hAnsi="SimSun" w:hint="eastAsia"/>
                <w:szCs w:val="21"/>
              </w:rPr>
              <w:t>年</w:t>
            </w:r>
            <w:r w:rsidRPr="006E045B">
              <w:rPr>
                <w:rFonts w:ascii="SimSun" w:eastAsia="SimSun" w:hAnsi="SimSun"/>
                <w:szCs w:val="21"/>
              </w:rPr>
              <w:t>12</w:t>
            </w:r>
            <w:r w:rsidRPr="006E045B">
              <w:rPr>
                <w:rFonts w:ascii="SimSun" w:eastAsia="SimSun" w:hAnsi="SimSun" w:hint="eastAsia"/>
                <w:szCs w:val="21"/>
              </w:rPr>
              <w:t>月</w:t>
            </w:r>
            <w:r w:rsidRPr="006E045B">
              <w:rPr>
                <w:rFonts w:ascii="SimSun" w:eastAsia="SimSun" w:hAnsi="SimSun"/>
                <w:szCs w:val="21"/>
              </w:rPr>
              <w:t>1</w:t>
            </w:r>
            <w:r w:rsidRPr="006E045B">
              <w:rPr>
                <w:rFonts w:ascii="SimSun" w:eastAsia="SimSun" w:hAnsi="SimSun" w:hint="eastAsia"/>
                <w:szCs w:val="21"/>
              </w:rPr>
              <w:t>日起施行。</w:t>
            </w:r>
            <w:r w:rsidRPr="006E045B">
              <w:rPr>
                <w:rFonts w:ascii="SimSun" w:eastAsia="SimSun" w:hAnsi="SimSun"/>
                <w:szCs w:val="21"/>
              </w:rPr>
              <w:t>2004</w:t>
            </w:r>
            <w:r w:rsidRPr="006E045B">
              <w:rPr>
                <w:rFonts w:ascii="SimSun" w:eastAsia="SimSun" w:hAnsi="SimSun" w:hint="eastAsia"/>
                <w:szCs w:val="21"/>
              </w:rPr>
              <w:t>年</w:t>
            </w:r>
            <w:r w:rsidRPr="006E045B">
              <w:rPr>
                <w:rFonts w:ascii="SimSun" w:eastAsia="SimSun" w:hAnsi="SimSun"/>
                <w:szCs w:val="21"/>
              </w:rPr>
              <w:t>11</w:t>
            </w:r>
            <w:r w:rsidRPr="006E045B">
              <w:rPr>
                <w:rFonts w:ascii="SimSun" w:eastAsia="SimSun" w:hAnsi="SimSun" w:hint="eastAsia"/>
                <w:szCs w:val="21"/>
              </w:rPr>
              <w:t>月</w:t>
            </w:r>
            <w:r w:rsidRPr="006E045B">
              <w:rPr>
                <w:rFonts w:ascii="SimSun" w:eastAsia="SimSun" w:hAnsi="SimSun"/>
                <w:szCs w:val="21"/>
              </w:rPr>
              <w:t>30</w:t>
            </w:r>
            <w:r w:rsidRPr="006E045B">
              <w:rPr>
                <w:rFonts w:ascii="SimSun" w:eastAsia="SimSun" w:hAnsi="SimSun" w:hint="eastAsia"/>
                <w:szCs w:val="21"/>
              </w:rPr>
              <w:t>日国家工商行政管理总局公布的《广告经营许可证管理办法》同时废止。</w:t>
            </w:r>
          </w:p>
          <w:p w:rsidR="00B17270" w:rsidRPr="00820E98" w:rsidRDefault="00F6633C" w:rsidP="006E045B">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6E045B" w:rsidRPr="00820E98">
              <w:rPr>
                <w:rFonts w:ascii="SimSun" w:eastAsia="SimSun" w:hAnsi="SimSun"/>
                <w:szCs w:val="21"/>
              </w:rPr>
              <w:t xml:space="preserve"> </w:t>
            </w: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644" w:rsidRDefault="00367644" w:rsidP="00C278F4">
      <w:r>
        <w:separator/>
      </w:r>
    </w:p>
  </w:endnote>
  <w:endnote w:type="continuationSeparator" w:id="1">
    <w:p w:rsidR="00367644" w:rsidRDefault="00367644"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644" w:rsidRDefault="00367644" w:rsidP="00C278F4">
      <w:r>
        <w:separator/>
      </w:r>
    </w:p>
  </w:footnote>
  <w:footnote w:type="continuationSeparator" w:id="1">
    <w:p w:rsidR="00367644" w:rsidRDefault="00367644"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67644"/>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045B"/>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96281"/>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877</Words>
  <Characters>5003</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2016-11-10T05:52:00Z</dcterms:modified>
</cp:coreProperties>
</file>