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DE2ECF" w:rsidRPr="00DE2ECF" w:rsidRDefault="00DE2ECF" w:rsidP="00DE2ECF">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DE2ECF">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DE2ECF">
              <w:rPr>
                <w:rFonts w:ascii="한컴바탕" w:eastAsia="한컴바탕" w:hAnsi="한컴바탕" w:cs="한컴바탕"/>
                <w:b/>
                <w:sz w:val="26"/>
                <w:szCs w:val="26"/>
                <w:lang w:eastAsia="ko-KR"/>
              </w:rPr>
              <w:t>&lt;세무행정 응소업무 규정&gt; 인쇄발부에 관한 통지</w:t>
            </w:r>
          </w:p>
          <w:bookmarkEnd w:id="0"/>
          <w:p w:rsidR="00DE2ECF" w:rsidRPr="00DE2ECF" w:rsidRDefault="00DE2ECF" w:rsidP="00DE2ECF">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DE2ECF">
              <w:rPr>
                <w:rFonts w:ascii="한컴바탕" w:eastAsia="한컴바탕" w:hAnsi="한컴바탕" w:cs="한컴바탕" w:hint="eastAsia"/>
                <w:spacing w:val="-6"/>
                <w:szCs w:val="21"/>
                <w:lang w:eastAsia="ko-KR"/>
              </w:rPr>
              <w:t>세총발</w:t>
            </w:r>
            <w:proofErr w:type="spellEnd"/>
            <w:r w:rsidRPr="00DE2ECF">
              <w:rPr>
                <w:rFonts w:ascii="한컴바탕" w:eastAsia="한컴바탕" w:hAnsi="한컴바탕" w:cs="한컴바탕"/>
                <w:spacing w:val="-6"/>
                <w:szCs w:val="21"/>
                <w:lang w:eastAsia="ko-KR"/>
              </w:rPr>
              <w:t>[2017]135호</w:t>
            </w:r>
          </w:p>
          <w:p w:rsidR="00DE2ECF" w:rsidRPr="00DE2ECF" w:rsidRDefault="00DE2ECF" w:rsidP="00DE2ECF">
            <w:pPr>
              <w:wordWrap w:val="0"/>
              <w:autoSpaceDN w:val="0"/>
              <w:snapToGrid w:val="0"/>
              <w:spacing w:line="290" w:lineRule="atLeast"/>
              <w:jc w:val="left"/>
              <w:rPr>
                <w:rFonts w:ascii="한컴바탕" w:eastAsia="한컴바탕" w:hAnsi="한컴바탕" w:cs="한컴바탕"/>
                <w:spacing w:val="-6"/>
                <w:szCs w:val="21"/>
                <w:lang w:eastAsia="ko-KR"/>
              </w:rPr>
            </w:pPr>
          </w:p>
          <w:p w:rsidR="00DE2ECF" w:rsidRPr="00DE2ECF" w:rsidRDefault="00DE2ECF" w:rsidP="00DE2ECF">
            <w:pPr>
              <w:wordWrap w:val="0"/>
              <w:autoSpaceDN w:val="0"/>
              <w:snapToGrid w:val="0"/>
              <w:spacing w:line="290" w:lineRule="atLeast"/>
              <w:jc w:val="left"/>
              <w:rPr>
                <w:rFonts w:ascii="한컴바탕" w:eastAsia="한컴바탕" w:hAnsi="한컴바탕" w:cs="한컴바탕"/>
                <w:spacing w:val="-6"/>
                <w:szCs w:val="21"/>
                <w:lang w:eastAsia="ko-KR"/>
              </w:rPr>
            </w:pP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각</w:t>
            </w:r>
            <w:r w:rsidRPr="00DE2ECF">
              <w:rPr>
                <w:rFonts w:ascii="한컴바탕" w:eastAsia="한컴바탕" w:hAnsi="한컴바탕" w:cs="한컴바탕"/>
                <w:spacing w:val="-6"/>
                <w:szCs w:val="21"/>
                <w:lang w:eastAsia="ko-KR"/>
              </w:rPr>
              <w:t xml:space="preserve"> 성, 자치구, 직할시, </w:t>
            </w:r>
            <w:proofErr w:type="spellStart"/>
            <w:r w:rsidRPr="00DE2ECF">
              <w:rPr>
                <w:rFonts w:ascii="한컴바탕" w:eastAsia="한컴바탕" w:hAnsi="한컴바탕" w:cs="한컴바탕"/>
                <w:spacing w:val="-6"/>
                <w:szCs w:val="21"/>
                <w:lang w:eastAsia="ko-KR"/>
              </w:rPr>
              <w:t>계획단열시</w:t>
            </w:r>
            <w:proofErr w:type="spellEnd"/>
            <w:r w:rsidRPr="00DE2ECF">
              <w:rPr>
                <w:rFonts w:ascii="한컴바탕" w:eastAsia="한컴바탕" w:hAnsi="한컴바탕" w:cs="한컴바탕"/>
                <w:spacing w:val="-6"/>
                <w:szCs w:val="21"/>
                <w:lang w:eastAsia="ko-KR"/>
              </w:rPr>
              <w:t xml:space="preserve"> </w:t>
            </w:r>
            <w:proofErr w:type="spellStart"/>
            <w:r w:rsidRPr="00DE2ECF">
              <w:rPr>
                <w:rFonts w:ascii="한컴바탕" w:eastAsia="한컴바탕" w:hAnsi="한컴바탕" w:cs="한컴바탕"/>
                <w:spacing w:val="-6"/>
                <w:szCs w:val="21"/>
                <w:lang w:eastAsia="ko-KR"/>
              </w:rPr>
              <w:t>국가세무국</w:t>
            </w:r>
            <w:proofErr w:type="spellEnd"/>
            <w:r w:rsidRPr="00DE2ECF">
              <w:rPr>
                <w:rFonts w:ascii="한컴바탕" w:eastAsia="한컴바탕" w:hAnsi="한컴바탕" w:cs="한컴바탕"/>
                <w:spacing w:val="-6"/>
                <w:szCs w:val="21"/>
                <w:lang w:eastAsia="ko-KR"/>
              </w:rPr>
              <w:t xml:space="preserve">, </w:t>
            </w:r>
            <w:proofErr w:type="spellStart"/>
            <w:r w:rsidRPr="00DE2ECF">
              <w:rPr>
                <w:rFonts w:ascii="한컴바탕" w:eastAsia="한컴바탕" w:hAnsi="한컴바탕" w:cs="한컴바탕"/>
                <w:spacing w:val="-6"/>
                <w:szCs w:val="21"/>
                <w:lang w:eastAsia="ko-KR"/>
              </w:rPr>
              <w:t>지방세무국</w:t>
            </w:r>
            <w:proofErr w:type="spellEnd"/>
            <w:r w:rsidRPr="00DE2ECF">
              <w:rPr>
                <w:rFonts w:ascii="한컴바탕" w:eastAsia="한컴바탕" w:hAnsi="한컴바탕" w:cs="한컴바탕"/>
                <w:spacing w:val="-6"/>
                <w:szCs w:val="21"/>
                <w:lang w:eastAsia="ko-KR"/>
              </w:rPr>
              <w:t>, 국(</w:t>
            </w:r>
            <w:r w:rsidRPr="00DE2ECF">
              <w:rPr>
                <w:rFonts w:ascii="한컴바탕" w:eastAsia="한컴바탕" w:hAnsi="한컴바탕" w:cs="한컴바탕" w:hint="eastAsia"/>
                <w:spacing w:val="-6"/>
                <w:szCs w:val="21"/>
                <w:lang w:eastAsia="ko-KR"/>
              </w:rPr>
              <w:t>局</w:t>
            </w:r>
            <w:r w:rsidRPr="00DE2ECF">
              <w:rPr>
                <w:rFonts w:ascii="한컴바탕" w:eastAsia="한컴바탕" w:hAnsi="한컴바탕" w:cs="한컴바탕"/>
                <w:spacing w:val="-6"/>
                <w:szCs w:val="21"/>
                <w:lang w:eastAsia="ko-KR"/>
              </w:rPr>
              <w:t>) 내 각 단위</w:t>
            </w:r>
            <w:r w:rsidR="00F25A50">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spacing w:val="-6"/>
                <w:szCs w:val="21"/>
                <w:lang w:eastAsia="ko-KR"/>
              </w:rPr>
            </w:pPr>
            <w:r w:rsidRPr="00DE2ECF">
              <w:rPr>
                <w:rFonts w:ascii="한컴바탕" w:eastAsia="한컴바탕" w:hAnsi="한컴바탕" w:cs="한컴바탕" w:hint="eastAsia"/>
                <w:spacing w:val="-6"/>
                <w:szCs w:val="21"/>
                <w:lang w:eastAsia="ko-KR"/>
              </w:rPr>
              <w:t>세무총국이</w:t>
            </w:r>
            <w:r w:rsidRPr="00DE2ECF">
              <w:rPr>
                <w:rFonts w:ascii="한컴바탕" w:eastAsia="한컴바탕" w:hAnsi="한컴바탕" w:cs="한컴바탕"/>
                <w:spacing w:val="-6"/>
                <w:szCs w:val="21"/>
                <w:lang w:eastAsia="ko-KR"/>
              </w:rPr>
              <w:t xml:space="preserve"> 제정한 &lt;세무행정 응소업무 규정&gt;을 인쇄발부 하오니, 이에 따라 집행하기 바란다. 집행 중 유관 문제와 중요 상황에 직면할 경우, 즉시 세무총국(</w:t>
            </w:r>
            <w:proofErr w:type="spellStart"/>
            <w:r w:rsidRPr="00DE2ECF">
              <w:rPr>
                <w:rFonts w:ascii="한컴바탕" w:eastAsia="한컴바탕" w:hAnsi="한컴바탕" w:cs="한컴바탕"/>
                <w:spacing w:val="-6"/>
                <w:szCs w:val="21"/>
                <w:lang w:eastAsia="ko-KR"/>
              </w:rPr>
              <w:t>정책법규사</w:t>
            </w:r>
            <w:proofErr w:type="spellEnd"/>
            <w:r w:rsidRPr="00DE2ECF">
              <w:rPr>
                <w:rFonts w:ascii="한컴바탕" w:eastAsia="한컴바탕" w:hAnsi="한컴바탕" w:cs="한컴바탕"/>
                <w:spacing w:val="-6"/>
                <w:szCs w:val="21"/>
                <w:lang w:eastAsia="ko-KR"/>
              </w:rPr>
              <w:t>)에 보고하기 바란다.</w:t>
            </w:r>
          </w:p>
          <w:p w:rsidR="00DE2ECF" w:rsidRPr="00DE2ECF" w:rsidRDefault="00DE2ECF" w:rsidP="00DE2ECF">
            <w:pPr>
              <w:wordWrap w:val="0"/>
              <w:autoSpaceDN w:val="0"/>
              <w:snapToGrid w:val="0"/>
              <w:spacing w:line="290" w:lineRule="atLeast"/>
              <w:jc w:val="left"/>
              <w:rPr>
                <w:rFonts w:ascii="한컴바탕" w:eastAsia="한컴바탕" w:hAnsi="한컴바탕" w:cs="한컴바탕"/>
                <w:spacing w:val="-6"/>
                <w:szCs w:val="21"/>
                <w:lang w:eastAsia="ko-KR"/>
              </w:rPr>
            </w:pPr>
          </w:p>
          <w:p w:rsidR="00F25A50"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별첨</w:t>
            </w:r>
            <w:r w:rsidRPr="00DE2ECF">
              <w:rPr>
                <w:rFonts w:ascii="한컴바탕" w:eastAsia="한컴바탕" w:hAnsi="한컴바탕" w:cs="한컴바탕"/>
                <w:spacing w:val="-6"/>
                <w:szCs w:val="21"/>
                <w:lang w:eastAsia="ko-KR"/>
              </w:rPr>
              <w:t>: 세무행정 응소문서 참고용 서식</w:t>
            </w:r>
          </w:p>
          <w:p w:rsidR="00F25A50" w:rsidRDefault="00F25A50" w:rsidP="00DE2ECF">
            <w:pPr>
              <w:wordWrap w:val="0"/>
              <w:autoSpaceDN w:val="0"/>
              <w:snapToGrid w:val="0"/>
              <w:spacing w:line="290" w:lineRule="atLeast"/>
              <w:jc w:val="left"/>
              <w:rPr>
                <w:rFonts w:ascii="한컴바탕" w:eastAsia="한컴바탕" w:hAnsi="한컴바탕" w:cs="한컴바탕" w:hint="eastAsia"/>
                <w:spacing w:val="-6"/>
                <w:szCs w:val="21"/>
              </w:rPr>
            </w:pPr>
          </w:p>
          <w:p w:rsidR="00DE2ECF" w:rsidRPr="00DE2ECF" w:rsidRDefault="00DE2ECF" w:rsidP="00F25A50">
            <w:pPr>
              <w:wordWrap w:val="0"/>
              <w:autoSpaceDN w:val="0"/>
              <w:snapToGrid w:val="0"/>
              <w:spacing w:line="290" w:lineRule="atLeast"/>
              <w:jc w:val="right"/>
              <w:rPr>
                <w:rFonts w:ascii="한컴바탕" w:eastAsia="한컴바탕" w:hAnsi="한컴바탕" w:cs="한컴바탕" w:hint="eastAsia"/>
                <w:spacing w:val="-6"/>
                <w:szCs w:val="21"/>
              </w:rPr>
            </w:pPr>
            <w:r w:rsidRPr="00DE2ECF">
              <w:rPr>
                <w:rFonts w:ascii="한컴바탕" w:eastAsia="한컴바탕" w:hAnsi="한컴바탕" w:cs="한컴바탕" w:hint="eastAsia"/>
                <w:spacing w:val="-6"/>
                <w:szCs w:val="21"/>
                <w:lang w:eastAsia="ko-KR"/>
              </w:rPr>
              <w:t>국가세무총국</w:t>
            </w:r>
          </w:p>
          <w:p w:rsidR="00DE2ECF" w:rsidRPr="00DE2ECF" w:rsidRDefault="00DE2ECF" w:rsidP="00F25A50">
            <w:pPr>
              <w:wordWrap w:val="0"/>
              <w:autoSpaceDN w:val="0"/>
              <w:snapToGrid w:val="0"/>
              <w:spacing w:line="290" w:lineRule="atLeast"/>
              <w:jc w:val="right"/>
              <w:rPr>
                <w:rFonts w:ascii="한컴바탕" w:eastAsia="한컴바탕" w:hAnsi="한컴바탕" w:cs="한컴바탕"/>
                <w:spacing w:val="-6"/>
                <w:szCs w:val="21"/>
                <w:lang w:eastAsia="ko-KR"/>
              </w:rPr>
            </w:pPr>
            <w:r w:rsidRPr="00DE2ECF">
              <w:rPr>
                <w:rFonts w:ascii="한컴바탕" w:eastAsia="한컴바탕" w:hAnsi="한컴바탕" w:cs="한컴바탕"/>
                <w:spacing w:val="-6"/>
                <w:szCs w:val="21"/>
                <w:lang w:eastAsia="ko-KR"/>
              </w:rPr>
              <w:t>2017년 11월 29일</w:t>
            </w:r>
          </w:p>
          <w:p w:rsidR="00DE2ECF" w:rsidRPr="00DE2ECF" w:rsidRDefault="00DE2ECF" w:rsidP="00DE2ECF">
            <w:pPr>
              <w:wordWrap w:val="0"/>
              <w:autoSpaceDN w:val="0"/>
              <w:snapToGrid w:val="0"/>
              <w:spacing w:line="290" w:lineRule="atLeast"/>
              <w:jc w:val="left"/>
              <w:rPr>
                <w:rFonts w:ascii="한컴바탕" w:eastAsia="한컴바탕" w:hAnsi="한컴바탕" w:cs="한컴바탕"/>
                <w:spacing w:val="-6"/>
                <w:szCs w:val="21"/>
                <w:lang w:eastAsia="ko-KR"/>
              </w:rPr>
            </w:pPr>
          </w:p>
          <w:p w:rsidR="00DE2ECF" w:rsidRPr="00DE2ECF" w:rsidRDefault="00DE2ECF" w:rsidP="00DE2ECF">
            <w:pPr>
              <w:wordWrap w:val="0"/>
              <w:autoSpaceDN w:val="0"/>
              <w:snapToGrid w:val="0"/>
              <w:spacing w:line="290" w:lineRule="atLeast"/>
              <w:jc w:val="left"/>
              <w:rPr>
                <w:rFonts w:ascii="한컴바탕" w:eastAsia="한컴바탕" w:hAnsi="한컴바탕" w:cs="한컴바탕"/>
                <w:spacing w:val="-6"/>
                <w:szCs w:val="21"/>
                <w:lang w:eastAsia="ko-KR"/>
              </w:rPr>
            </w:pPr>
          </w:p>
          <w:p w:rsidR="00DE2ECF" w:rsidRPr="00DE2ECF" w:rsidRDefault="00DE2ECF" w:rsidP="00DE2ECF">
            <w:pPr>
              <w:wordWrap w:val="0"/>
              <w:autoSpaceDN w:val="0"/>
              <w:snapToGrid w:val="0"/>
              <w:spacing w:line="290" w:lineRule="atLeast"/>
              <w:jc w:val="left"/>
              <w:rPr>
                <w:rFonts w:ascii="한컴바탕" w:eastAsia="한컴바탕" w:hAnsi="한컴바탕" w:cs="한컴바탕"/>
                <w:spacing w:val="-6"/>
                <w:szCs w:val="21"/>
                <w:lang w:eastAsia="ko-KR"/>
              </w:rPr>
            </w:pPr>
            <w:r w:rsidRPr="00DE2ECF">
              <w:rPr>
                <w:rFonts w:ascii="한컴바탕" w:eastAsia="한컴바탕" w:hAnsi="한컴바탕" w:cs="한컴바탕" w:hint="eastAsia"/>
                <w:spacing w:val="-6"/>
                <w:szCs w:val="21"/>
                <w:lang w:eastAsia="ko-KR"/>
              </w:rPr>
              <w:t>세무행정</w:t>
            </w:r>
            <w:r w:rsidRPr="00DE2ECF">
              <w:rPr>
                <w:rFonts w:ascii="한컴바탕" w:eastAsia="한컴바탕" w:hAnsi="한컴바탕" w:cs="한컴바탕"/>
                <w:spacing w:val="-6"/>
                <w:szCs w:val="21"/>
                <w:lang w:eastAsia="ko-KR"/>
              </w:rPr>
              <w:t xml:space="preserve"> 응소업무 규정</w:t>
            </w:r>
          </w:p>
          <w:p w:rsidR="00DE2ECF" w:rsidRPr="00DE2ECF" w:rsidRDefault="00DE2ECF" w:rsidP="00DE2ECF">
            <w:pPr>
              <w:wordWrap w:val="0"/>
              <w:autoSpaceDN w:val="0"/>
              <w:snapToGrid w:val="0"/>
              <w:spacing w:line="290" w:lineRule="atLeast"/>
              <w:jc w:val="left"/>
              <w:rPr>
                <w:rFonts w:ascii="한컴바탕" w:eastAsia="한컴바탕" w:hAnsi="한컴바탕" w:cs="한컴바탕"/>
                <w:spacing w:val="-6"/>
                <w:szCs w:val="21"/>
                <w:lang w:eastAsia="ko-KR"/>
              </w:rPr>
            </w:pPr>
          </w:p>
          <w:p w:rsidR="00DE2ECF" w:rsidRPr="00DE2ECF" w:rsidRDefault="00DE2ECF" w:rsidP="00F25A50">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1장 총칙</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1조 세무기관행정 응소행위를 규범화하고, 행정 응소수준을 제고하며, 의법행정을 촉진하고, 국가세수이익을 보호하기 위하여, &lt;중화인민공화국행정소송법&gt;, &lt;중화인민공화국세수징수관리법&gt;, &lt;국무원판공청의 행정응소 업무를 강화하고 개진할 것에 관한 의견&gt;(</w:t>
            </w:r>
            <w:proofErr w:type="spellStart"/>
            <w:r w:rsidRPr="00DE2ECF">
              <w:rPr>
                <w:rFonts w:ascii="한컴바탕" w:eastAsia="한컴바탕" w:hAnsi="한컴바탕" w:cs="한컴바탕"/>
                <w:spacing w:val="-6"/>
                <w:szCs w:val="21"/>
                <w:lang w:eastAsia="ko-KR"/>
              </w:rPr>
              <w:t>국판발</w:t>
            </w:r>
            <w:proofErr w:type="spellEnd"/>
            <w:r w:rsidRPr="00DE2ECF">
              <w:rPr>
                <w:rFonts w:ascii="한컴바탕" w:eastAsia="한컴바탕" w:hAnsi="한컴바탕" w:cs="한컴바탕"/>
                <w:spacing w:val="-6"/>
                <w:szCs w:val="21"/>
                <w:lang w:eastAsia="ko-KR"/>
              </w:rPr>
              <w:t>[2016]54호) 및 &lt;국가세무총국의 세무행정 응소업무를 한층 강화하고 개진할 것에 관한 실시의견&gt;(</w:t>
            </w:r>
            <w:proofErr w:type="spellStart"/>
            <w:r w:rsidRPr="00DE2ECF">
              <w:rPr>
                <w:rFonts w:ascii="한컴바탕" w:eastAsia="한컴바탕" w:hAnsi="한컴바탕" w:cs="한컴바탕"/>
                <w:spacing w:val="-6"/>
                <w:szCs w:val="21"/>
                <w:lang w:eastAsia="ko-KR"/>
              </w:rPr>
              <w:t>세총발</w:t>
            </w:r>
            <w:proofErr w:type="spellEnd"/>
            <w:r w:rsidRPr="00DE2ECF">
              <w:rPr>
                <w:rFonts w:ascii="한컴바탕" w:eastAsia="한컴바탕" w:hAnsi="한컴바탕" w:cs="한컴바탕"/>
                <w:spacing w:val="-6"/>
                <w:szCs w:val="21"/>
                <w:lang w:eastAsia="ko-KR"/>
              </w:rPr>
              <w:t>[2017]110호) 등 관련 규정에 근거하여, 본 규정을 제정한다</w:t>
            </w:r>
            <w:r w:rsidR="00977F89">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 xml:space="preserve">2조 세무행정 응소는 공민, 법인 또는 기타 조직이 세무기관의 행정행위로 인해 자신의 합법적 권익이 침범되었다고 여겨, 법에 의거 인민법원에 소송을 제기하거나 </w:t>
            </w:r>
            <w:proofErr w:type="spellStart"/>
            <w:r w:rsidRPr="00DE2ECF">
              <w:rPr>
                <w:rFonts w:ascii="한컴바탕" w:eastAsia="한컴바탕" w:hAnsi="한컴바탕" w:cs="한컴바탕"/>
                <w:spacing w:val="-6"/>
                <w:szCs w:val="21"/>
                <w:lang w:eastAsia="ko-KR"/>
              </w:rPr>
              <w:t>인민검찰원이</w:t>
            </w:r>
            <w:proofErr w:type="spellEnd"/>
            <w:r w:rsidRPr="00DE2ECF">
              <w:rPr>
                <w:rFonts w:ascii="한컴바탕" w:eastAsia="한컴바탕" w:hAnsi="한컴바탕" w:cs="한컴바탕"/>
                <w:spacing w:val="-6"/>
                <w:szCs w:val="21"/>
                <w:lang w:eastAsia="ko-KR"/>
              </w:rPr>
              <w:t xml:space="preserve"> 법에 의거 세무행정 공익소송을 제기하여, 세무기관이 법에 의거 소송에 참가하는 것을 가리킨다</w:t>
            </w:r>
            <w:r w:rsidR="00977F89">
              <w:rPr>
                <w:rFonts w:ascii="한컴바탕" w:eastAsia="한컴바탕" w:hAnsi="한컴바탕" w:cs="한컴바탕"/>
                <w:spacing w:val="-6"/>
                <w:szCs w:val="21"/>
                <w:lang w:eastAsia="ko-KR"/>
              </w:rPr>
              <w:t>.</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 xml:space="preserve">3조 세무기관은 충분히 소송 권리를 행사하고, 소송 의무를 이행하여야 하며, 공민, 법인 또는 기타 조직의 소송 권리를 존중하여야 하고, 자발적으로 사법감독을 받아들이며, 인민법원이 세무행정 소송사건을 수리하고 심리하는 것을 간섭하고 방해하여서는 </w:t>
            </w:r>
            <w:proofErr w:type="spellStart"/>
            <w:r w:rsidRPr="00DE2ECF">
              <w:rPr>
                <w:rFonts w:ascii="한컴바탕" w:eastAsia="한컴바탕" w:hAnsi="한컴바탕" w:cs="한컴바탕"/>
                <w:spacing w:val="-6"/>
                <w:szCs w:val="21"/>
                <w:lang w:eastAsia="ko-KR"/>
              </w:rPr>
              <w:t>아니된다</w:t>
            </w:r>
            <w:proofErr w:type="spellEnd"/>
            <w:r w:rsidR="00977F89">
              <w:rPr>
                <w:rFonts w:ascii="한컴바탕" w:eastAsia="한컴바탕" w:hAnsi="한컴바탕" w:cs="한컴바탕"/>
                <w:spacing w:val="-6"/>
                <w:szCs w:val="21"/>
                <w:lang w:eastAsia="ko-KR"/>
              </w:rPr>
              <w:t>.</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4조 각급 세무기관의 주요 책임자는 본 기관 행정응소 업무의 제1책임자이며, 적극적으로 출정하</w:t>
            </w:r>
            <w:r w:rsidRPr="00DE2ECF">
              <w:rPr>
                <w:rFonts w:ascii="한컴바탕" w:eastAsia="한컴바탕" w:hAnsi="한컴바탕" w:cs="한컴바탕"/>
                <w:spacing w:val="-6"/>
                <w:szCs w:val="21"/>
                <w:lang w:eastAsia="ko-KR"/>
              </w:rPr>
              <w:lastRenderedPageBreak/>
              <w:t>여 응소하여야 한다</w:t>
            </w:r>
            <w:r w:rsidR="00977F89">
              <w:rPr>
                <w:rFonts w:ascii="한컴바탕" w:eastAsia="한컴바탕" w:hAnsi="한컴바탕" w:cs="한컴바탕"/>
                <w:spacing w:val="-6"/>
                <w:szCs w:val="21"/>
                <w:lang w:eastAsia="ko-KR"/>
              </w:rPr>
              <w:t>.</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5조 각급 세무기관은 직책이 뚜렷하고, 고효율적으로 집약되고, 운행이 원활한 행정응소 업무체제를 구축하여야 한다. 법제사무기구가 행정응소 업무 중의 조직, 조율 및 지도작용을 충분히 발휘하고, 피소 행정행위 주관기구의 응소책임을 강화하여야 한다</w:t>
            </w:r>
            <w:r w:rsidR="00977F89">
              <w:rPr>
                <w:rFonts w:ascii="한컴바탕" w:eastAsia="한컴바탕" w:hAnsi="한컴바탕" w:cs="한컴바탕"/>
                <w:spacing w:val="-6"/>
                <w:szCs w:val="21"/>
                <w:lang w:eastAsia="ko-KR"/>
              </w:rPr>
              <w:t>.</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6조 심의기관과 기존 행정행위를 한 세무기관이 공동피고로 되는 경우, 심의기관은 행정응소 업무를 총괄하고, 기존 행정행위를 한 세무기관은 유관 업무를 잘 협조해주어야 한다</w:t>
            </w:r>
            <w:r w:rsidR="00977F89">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7조 각급 세무기관의 행정응소 업무는 본 규정을 적용한다</w:t>
            </w:r>
            <w:r w:rsidR="00977F89">
              <w:rPr>
                <w:rFonts w:ascii="한컴바탕" w:eastAsia="한컴바탕" w:hAnsi="한컴바탕" w:cs="한컴바탕"/>
                <w:spacing w:val="-6"/>
                <w:szCs w:val="21"/>
                <w:lang w:eastAsia="ko-KR"/>
              </w:rPr>
              <w:t>.</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pacing w:val="-12"/>
                <w:szCs w:val="21"/>
                <w:lang w:eastAsia="ko-KR"/>
              </w:rPr>
            </w:pPr>
            <w:r w:rsidRPr="00977F89">
              <w:rPr>
                <w:rFonts w:ascii="한컴바탕" w:eastAsia="한컴바탕" w:hAnsi="한컴바탕" w:cs="한컴바탕" w:hint="eastAsia"/>
                <w:spacing w:val="-12"/>
                <w:szCs w:val="21"/>
                <w:lang w:eastAsia="ko-KR"/>
              </w:rPr>
              <w:t>각급</w:t>
            </w:r>
            <w:r w:rsidRPr="00977F89">
              <w:rPr>
                <w:rFonts w:ascii="한컴바탕" w:eastAsia="한컴바탕" w:hAnsi="한컴바탕" w:cs="한컴바탕"/>
                <w:spacing w:val="-12"/>
                <w:szCs w:val="21"/>
                <w:lang w:eastAsia="ko-KR"/>
              </w:rPr>
              <w:t xml:space="preserve"> 세무기관이 제3자의 신분으로 행정소송에 참가할 경우, 본 규정의 관련 규정을 참조하여 집행한다</w:t>
            </w:r>
            <w:r w:rsidR="00977F89">
              <w:rPr>
                <w:rFonts w:ascii="한컴바탕" w:eastAsia="한컴바탕" w:hAnsi="한컴바탕" w:cs="한컴바탕"/>
                <w:spacing w:val="-12"/>
                <w:szCs w:val="21"/>
                <w:lang w:eastAsia="ko-KR"/>
              </w:rPr>
              <w:t>.</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세무분국</w:t>
            </w:r>
            <w:r w:rsidRPr="00DE2ECF">
              <w:rPr>
                <w:rFonts w:ascii="한컴바탕" w:eastAsia="한컴바탕" w:hAnsi="한컴바탕" w:cs="한컴바탕"/>
                <w:spacing w:val="-6"/>
                <w:szCs w:val="21"/>
                <w:lang w:eastAsia="ko-KR"/>
              </w:rPr>
              <w:t xml:space="preserve">, </w:t>
            </w:r>
            <w:proofErr w:type="spellStart"/>
            <w:r w:rsidRPr="00DE2ECF">
              <w:rPr>
                <w:rFonts w:ascii="한컴바탕" w:eastAsia="한컴바탕" w:hAnsi="한컴바탕" w:cs="한컴바탕"/>
                <w:spacing w:val="-6"/>
                <w:szCs w:val="21"/>
                <w:lang w:eastAsia="ko-KR"/>
              </w:rPr>
              <w:t>세무소</w:t>
            </w:r>
            <w:proofErr w:type="spellEnd"/>
            <w:r w:rsidRPr="00DE2ECF">
              <w:rPr>
                <w:rFonts w:ascii="한컴바탕" w:eastAsia="한컴바탕" w:hAnsi="한컴바탕" w:cs="한컴바탕"/>
                <w:spacing w:val="-6"/>
                <w:szCs w:val="21"/>
                <w:lang w:eastAsia="ko-KR"/>
              </w:rPr>
              <w:t xml:space="preserve"> 및 국무원의 규정에 따라 설립되고 사회에 공고한 세무기구가 행정소송의 피고로 되었을 경우, 상급 세무기관에서 지도를 해주어야 한다</w:t>
            </w:r>
            <w:r w:rsidR="00977F89">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spacing w:val="-6"/>
                <w:szCs w:val="21"/>
                <w:lang w:eastAsia="ko-KR"/>
              </w:rPr>
            </w:pPr>
          </w:p>
          <w:p w:rsidR="00DE2ECF" w:rsidRPr="00DE2ECF" w:rsidRDefault="00DE2ECF" w:rsidP="00977F89">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2장 기구와 직능</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8조 각급 세무국은 세무행정 응소업무 업무지도소조(이하 ‘지도소조’)를 설립하여야 하며, 행정응소 업무에 대한 지도를 강화하여야 한다. 지도소조는 세무행정 심의위원회와 합쳐서 근무할 수 있다</w:t>
            </w:r>
            <w:r w:rsidR="00977F89">
              <w:rPr>
                <w:rFonts w:ascii="한컴바탕" w:eastAsia="한컴바탕" w:hAnsi="한컴바탕" w:cs="한컴바탕"/>
                <w:spacing w:val="-6"/>
                <w:szCs w:val="21"/>
                <w:lang w:eastAsia="ko-KR"/>
              </w:rPr>
              <w:t>.</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지도소조는</w:t>
            </w:r>
            <w:r w:rsidRPr="00DE2ECF">
              <w:rPr>
                <w:rFonts w:ascii="한컴바탕" w:eastAsia="한컴바탕" w:hAnsi="한컴바탕" w:cs="한컴바탕"/>
                <w:spacing w:val="-6"/>
                <w:szCs w:val="21"/>
                <w:lang w:eastAsia="ko-KR"/>
              </w:rPr>
              <w:t xml:space="preserve"> 적시에 행정응소 업무 중의 중대한 문제를 연구하여 해결하여야 하며, 행정응소 업무에 필요한 조직보장과 업무조건을 제공하여, 법에 의거하여 적시에 전면적으로 행정응소 업무 직책을 이행하도록 확보하여야 한다</w:t>
            </w:r>
            <w:r w:rsidR="00977F89">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9조 아래의 중대한 사항과 관련될 경우, 세무행정 응소업무를 지도소조에 제출하여 집단 연구를 거쳐 확정하여야 한다</w:t>
            </w:r>
            <w:r w:rsidR="00977F89">
              <w:rPr>
                <w:rFonts w:ascii="한컴바탕" w:eastAsia="한컴바탕" w:hAnsi="한컴바탕" w:cs="한컴바탕"/>
                <w:spacing w:val="-6"/>
                <w:szCs w:val="21"/>
                <w:lang w:eastAsia="ko-KR"/>
              </w:rPr>
              <w:t xml:space="preserve">. </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9.1 중대한 공공이익과 관련된 경우</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9.2 사회적 관심이 높을 경우</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9.3 집단사건을 초래할 가능성이 있는 경우</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9.4 기타 중대한 사항</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 xml:space="preserve">10조 </w:t>
            </w:r>
            <w:r w:rsidRPr="00977F89">
              <w:rPr>
                <w:rFonts w:ascii="한컴바탕" w:eastAsia="한컴바탕" w:hAnsi="한컴바탕" w:cs="한컴바탕"/>
                <w:szCs w:val="21"/>
                <w:lang w:eastAsia="ko-KR"/>
              </w:rPr>
              <w:t>법제사무기구는 응소통지서와 소송장 사본을 수취한 날로부터 2일 내 앞장서서 행정응소업무소조(이하 ‘업무소조’)를 조직하여야 한다</w:t>
            </w:r>
            <w:r w:rsidR="00977F89">
              <w:rPr>
                <w:rFonts w:ascii="한컴바탕" w:eastAsia="한컴바탕" w:hAnsi="한컴바탕" w:cs="한컴바탕"/>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업무소조는</w:t>
            </w:r>
            <w:r w:rsidRPr="00DE2ECF">
              <w:rPr>
                <w:rFonts w:ascii="한컴바탕" w:eastAsia="한컴바탕" w:hAnsi="한컴바탕" w:cs="한컴바탕"/>
                <w:spacing w:val="-6"/>
                <w:szCs w:val="21"/>
                <w:lang w:eastAsia="ko-KR"/>
              </w:rPr>
              <w:t xml:space="preserve"> 행정응소의 구체적 업무를 책임지고, 그 구성원은 피소 행정행위의 주관기관과 법제사무기구로 구성하여야 한다. 지도소조가 심사 결정할 필요가 있는 유관 문제는, 법제사무기구가 지</w:t>
            </w:r>
            <w:r w:rsidRPr="00DE2ECF">
              <w:rPr>
                <w:rFonts w:ascii="한컴바탕" w:eastAsia="한컴바탕" w:hAnsi="한컴바탕" w:cs="한컴바탕"/>
                <w:spacing w:val="-6"/>
                <w:szCs w:val="21"/>
                <w:lang w:eastAsia="ko-KR"/>
              </w:rPr>
              <w:lastRenderedPageBreak/>
              <w:t>도소조에 서면 보고하여야 한다</w:t>
            </w:r>
            <w:r w:rsidR="00977F89">
              <w:rPr>
                <w:rFonts w:ascii="한컴바탕" w:eastAsia="한컴바탕" w:hAnsi="한컴바탕" w:cs="한컴바탕"/>
                <w:spacing w:val="-6"/>
                <w:szCs w:val="21"/>
                <w:lang w:eastAsia="ko-KR"/>
              </w:rPr>
              <w:t xml:space="preserve">. </w:t>
            </w:r>
          </w:p>
          <w:p w:rsidR="00DE2ECF" w:rsidRPr="00DE2ECF" w:rsidRDefault="00DE2ECF" w:rsidP="00DE2ECF">
            <w:pPr>
              <w:wordWrap w:val="0"/>
              <w:autoSpaceDN w:val="0"/>
              <w:snapToGrid w:val="0"/>
              <w:spacing w:line="290" w:lineRule="atLeast"/>
              <w:jc w:val="left"/>
              <w:rPr>
                <w:rFonts w:ascii="한컴바탕" w:eastAsia="한컴바탕" w:hAnsi="한컴바탕" w:cs="한컴바탕"/>
                <w:spacing w:val="-6"/>
                <w:szCs w:val="21"/>
                <w:lang w:eastAsia="ko-KR"/>
              </w:rPr>
            </w:pPr>
            <w:r w:rsidRPr="00DE2ECF">
              <w:rPr>
                <w:rFonts w:ascii="한컴바탕" w:eastAsia="한컴바탕" w:hAnsi="한컴바탕" w:cs="한컴바탕" w:hint="eastAsia"/>
                <w:spacing w:val="-6"/>
                <w:szCs w:val="21"/>
                <w:lang w:eastAsia="ko-KR"/>
              </w:rPr>
              <w:t>공직</w:t>
            </w:r>
            <w:r w:rsidRPr="00DE2ECF">
              <w:rPr>
                <w:rFonts w:ascii="한컴바탕" w:eastAsia="한컴바탕" w:hAnsi="한컴바탕" w:cs="한컴바탕"/>
                <w:spacing w:val="-6"/>
                <w:szCs w:val="21"/>
                <w:lang w:eastAsia="ko-KR"/>
              </w:rPr>
              <w:t xml:space="preserve"> 변호사 및 법률 고문은 필요에 따라 관련 응소업무에 참여한다.</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rPr>
            </w:pPr>
          </w:p>
          <w:p w:rsidR="00DE2ECF" w:rsidRPr="00DE2ECF" w:rsidRDefault="00DE2ECF" w:rsidP="006C3D41">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3장 응소준비</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11조 우편물 취급을 책임진 기구는 응소통지서와 소송장 사본 등 소송관련 자료를 수취한 당일로 법제사무기구에 전달하여야 한다</w:t>
            </w:r>
            <w:r w:rsidR="00977F89">
              <w:rPr>
                <w:rFonts w:ascii="한컴바탕" w:eastAsia="한컴바탕" w:hAnsi="한컴바탕" w:cs="한컴바탕"/>
                <w:spacing w:val="-6"/>
                <w:szCs w:val="21"/>
                <w:lang w:eastAsia="ko-KR"/>
              </w:rPr>
              <w:t xml:space="preserve">. </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 xml:space="preserve">12조 법제사무기구는 자료를 받은 후, 사건의 사건번호, 사건 개요, 당사자, 입안 인민법원, 문서 </w:t>
            </w:r>
            <w:proofErr w:type="spellStart"/>
            <w:r w:rsidRPr="00DE2ECF">
              <w:rPr>
                <w:rFonts w:ascii="한컴바탕" w:eastAsia="한컴바탕" w:hAnsi="한컴바탕" w:cs="한컴바탕"/>
                <w:spacing w:val="-6"/>
                <w:szCs w:val="21"/>
                <w:lang w:eastAsia="ko-KR"/>
              </w:rPr>
              <w:t>수취일시</w:t>
            </w:r>
            <w:proofErr w:type="spellEnd"/>
            <w:r w:rsidRPr="00DE2ECF">
              <w:rPr>
                <w:rFonts w:ascii="한컴바탕" w:eastAsia="한컴바탕" w:hAnsi="한컴바탕" w:cs="한컴바탕"/>
                <w:spacing w:val="-6"/>
                <w:szCs w:val="21"/>
                <w:lang w:eastAsia="ko-KR"/>
              </w:rPr>
              <w:t>, 답변기간 등에 대해 등기를 진행해야 하고, 소송장 사본을 업무소조 구성원에게 나누어 보내야 한다</w:t>
            </w:r>
            <w:r w:rsidR="00977F89">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 xml:space="preserve">13조 피소 행정행위 주관기구는 적극적으로 행정응소 업무에 참여해야 하고, 소송장 사본을 수취한 날로부터 5일 내, 업무소조에 행정행위의 모든 증거와 근거를 제출하고 서면의견을 제출하며, 관련 증거와 근거를 결부시켜 행정행위의 </w:t>
            </w:r>
            <w:proofErr w:type="spellStart"/>
            <w:r w:rsidRPr="00DE2ECF">
              <w:rPr>
                <w:rFonts w:ascii="한컴바탕" w:eastAsia="한컴바탕" w:hAnsi="한컴바탕" w:cs="한컴바탕"/>
                <w:spacing w:val="-6"/>
                <w:szCs w:val="21"/>
                <w:lang w:eastAsia="ko-KR"/>
              </w:rPr>
              <w:t>전과정을</w:t>
            </w:r>
            <w:proofErr w:type="spellEnd"/>
            <w:r w:rsidRPr="00DE2ECF">
              <w:rPr>
                <w:rFonts w:ascii="한컴바탕" w:eastAsia="한컴바탕" w:hAnsi="한컴바탕" w:cs="한컴바탕"/>
                <w:spacing w:val="-6"/>
                <w:szCs w:val="21"/>
                <w:lang w:eastAsia="ko-KR"/>
              </w:rPr>
              <w:t xml:space="preserve"> 설명하여야 한다</w:t>
            </w:r>
            <w:r w:rsidR="00977F89">
              <w:rPr>
                <w:rFonts w:ascii="한컴바탕" w:eastAsia="한컴바탕" w:hAnsi="한컴바탕" w:cs="한컴바탕"/>
                <w:spacing w:val="-6"/>
                <w:szCs w:val="21"/>
                <w:lang w:eastAsia="ko-KR"/>
              </w:rPr>
              <w:t xml:space="preserve">. </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증거는</w:t>
            </w:r>
            <w:r w:rsidRPr="00DE2ECF">
              <w:rPr>
                <w:rFonts w:ascii="한컴바탕" w:eastAsia="한컴바탕" w:hAnsi="한컴바탕" w:cs="한컴바탕"/>
                <w:spacing w:val="-6"/>
                <w:szCs w:val="21"/>
                <w:lang w:eastAsia="ko-KR"/>
              </w:rPr>
              <w:t xml:space="preserve"> 원본을 제출해야 하고 인계수속을 하여야 한다. 증거는 시간순서 또는 처리절차에 따라 번호를 배열하며, 목록을 작성하여야 한다. 사건을 종결한 후, 증거원본은 피소 행정행위 주관기구에 반송하여야 한다</w:t>
            </w:r>
            <w:r w:rsidR="00977F89">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법제사무기구는</w:t>
            </w:r>
            <w:r w:rsidRPr="00DE2ECF">
              <w:rPr>
                <w:rFonts w:ascii="한컴바탕" w:eastAsia="한컴바탕" w:hAnsi="한컴바탕" w:cs="한컴바탕"/>
                <w:spacing w:val="-6"/>
                <w:szCs w:val="21"/>
                <w:lang w:eastAsia="ko-KR"/>
              </w:rPr>
              <w:t xml:space="preserve"> 업무소조의 기타 사무를 책임지고 처리한다</w:t>
            </w:r>
            <w:r w:rsidR="00977F89">
              <w:rPr>
                <w:rFonts w:ascii="한컴바탕" w:eastAsia="한컴바탕" w:hAnsi="한컴바탕" w:cs="한컴바탕"/>
                <w:spacing w:val="-6"/>
                <w:szCs w:val="21"/>
                <w:lang w:eastAsia="ko-KR"/>
              </w:rPr>
              <w:t>.</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 xml:space="preserve">14조 </w:t>
            </w:r>
            <w:r w:rsidRPr="00977F89">
              <w:rPr>
                <w:rFonts w:ascii="한컴바탕" w:eastAsia="한컴바탕" w:hAnsi="한컴바탕" w:cs="한컴바탕"/>
                <w:spacing w:val="-8"/>
                <w:szCs w:val="21"/>
                <w:lang w:eastAsia="ko-KR"/>
              </w:rPr>
              <w:t>업무소조는 원고의 소송장을 심사하여야 하며, 사건관할이 법률, 법규 및 사법해석의 규정에 부합되지 않는다고 여길 경우 건의를 제출할 수 있고, 지도소조의 심사결정을 거친 후 세무기관의 명의로 인민법원에 관할이의를 제출한다. 관할이의는 세무기관이 응소통지서와 소송장 사본을 수취한 날로부터 10일 내 서면으로 제출하여야 하다</w:t>
            </w:r>
            <w:r w:rsidR="00977F89">
              <w:rPr>
                <w:rFonts w:ascii="한컴바탕" w:eastAsia="한컴바탕" w:hAnsi="한컴바탕" w:cs="한컴바탕"/>
                <w:spacing w:val="-8"/>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15조 심사를 거쳐 아래와 같은 상황을 발견할 경우, 답변서에 명기하여야 하며, 인민법원에 제청하여 원고 소송을 기각하여야 한다</w:t>
            </w:r>
            <w:r w:rsidR="00977F89">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15.1 원고 소송 주체자격 결여</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15.2 명확한 피고가 없거나 피고를 잘못 지정하였을 경우</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15.3 구체적인 소송요구 또는 사실근거가 없을 경우</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DE2ECF">
              <w:rPr>
                <w:rFonts w:ascii="한컴바탕" w:eastAsia="한컴바탕" w:hAnsi="한컴바탕" w:cs="한컴바탕"/>
                <w:spacing w:val="-6"/>
                <w:szCs w:val="21"/>
                <w:lang w:eastAsia="ko-KR"/>
              </w:rPr>
              <w:t xml:space="preserve">15.4 </w:t>
            </w:r>
            <w:r w:rsidRPr="00977F89">
              <w:rPr>
                <w:rFonts w:ascii="한컴바탕" w:eastAsia="한컴바탕" w:hAnsi="한컴바탕" w:cs="한컴바탕"/>
                <w:spacing w:val="-10"/>
                <w:szCs w:val="21"/>
                <w:lang w:eastAsia="ko-KR"/>
              </w:rPr>
              <w:t>인민법원의 사건수리범위에 속하지 않거나 소송을 접수한 인민법원의 관할에 속하지 않을 경우</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15.5 법정기소시한을 초과하였으며 정당한 이유가 없을 경우</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15.6 법률규정에 따라 법정대리인, 지정대리인, 대</w:t>
            </w:r>
            <w:r w:rsidRPr="00DE2ECF">
              <w:rPr>
                <w:rFonts w:ascii="한컴바탕" w:eastAsia="한컴바탕" w:hAnsi="한컴바탕" w:cs="한컴바탕"/>
                <w:spacing w:val="-6"/>
                <w:szCs w:val="21"/>
                <w:lang w:eastAsia="ko-KR"/>
              </w:rPr>
              <w:lastRenderedPageBreak/>
              <w:t>표인이 소송행위를 하지 않을 경우</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15.7 법률 및 법규 규정에 따라 우선 행정기관에 심의를 신청하지 않은 경우</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15.8 중복 기소하는 경우</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15.9 기소 취하 후 정당한 이유 없이 다시 기소한 경우</w:t>
            </w:r>
            <w:r w:rsidR="00977F89">
              <w:rPr>
                <w:rFonts w:ascii="한컴바탕" w:eastAsia="한컴바탕" w:hAnsi="한컴바탕" w:cs="한컴바탕"/>
                <w:spacing w:val="-6"/>
                <w:szCs w:val="21"/>
                <w:lang w:eastAsia="ko-KR"/>
              </w:rPr>
              <w:t xml:space="preserve"> </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15.10 행정행위가 그 합법적 권익에 분명히 실제적인 영향을 끼치지 않을 경우</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 xml:space="preserve">15.11 </w:t>
            </w:r>
            <w:proofErr w:type="spellStart"/>
            <w:r w:rsidRPr="00DE2ECF">
              <w:rPr>
                <w:rFonts w:ascii="한컴바탕" w:eastAsia="한컴바탕" w:hAnsi="한컴바탕" w:cs="한컴바탕"/>
                <w:spacing w:val="-6"/>
                <w:szCs w:val="21"/>
                <w:lang w:eastAsia="ko-KR"/>
              </w:rPr>
              <w:t>소송물이</w:t>
            </w:r>
            <w:proofErr w:type="spellEnd"/>
            <w:r w:rsidRPr="00DE2ECF">
              <w:rPr>
                <w:rFonts w:ascii="한컴바탕" w:eastAsia="한컴바탕" w:hAnsi="한컴바탕" w:cs="한컴바탕"/>
                <w:spacing w:val="-6"/>
                <w:szCs w:val="21"/>
                <w:lang w:eastAsia="ko-KR"/>
              </w:rPr>
              <w:t xml:space="preserve"> 이미 효력이 발생한 심판의 구속을 받을 경우</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 xml:space="preserve">15.12 </w:t>
            </w:r>
            <w:r w:rsidRPr="00977F89">
              <w:rPr>
                <w:rFonts w:ascii="한컴바탕" w:eastAsia="한컴바탕" w:hAnsi="한컴바탕" w:cs="한컴바탕"/>
                <w:spacing w:val="6"/>
                <w:szCs w:val="21"/>
                <w:lang w:eastAsia="ko-KR"/>
              </w:rPr>
              <w:t>기타 법정 기소조건에 부합되지 않을 경우</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 xml:space="preserve">16조 업무소조는 적시에 답변서, 증거명세서, </w:t>
            </w:r>
            <w:proofErr w:type="spellStart"/>
            <w:r w:rsidRPr="00DE2ECF">
              <w:rPr>
                <w:rFonts w:ascii="한컴바탕" w:eastAsia="한컴바탕" w:hAnsi="한컴바탕" w:cs="한컴바탕"/>
                <w:spacing w:val="-6"/>
                <w:szCs w:val="21"/>
                <w:lang w:eastAsia="ko-KR"/>
              </w:rPr>
              <w:t>법적근거</w:t>
            </w:r>
            <w:proofErr w:type="spellEnd"/>
            <w:r w:rsidRPr="00DE2ECF">
              <w:rPr>
                <w:rFonts w:ascii="한컴바탕" w:eastAsia="한컴바탕" w:hAnsi="한컴바탕" w:cs="한컴바탕"/>
                <w:spacing w:val="-6"/>
                <w:szCs w:val="21"/>
                <w:lang w:eastAsia="ko-KR"/>
              </w:rPr>
              <w:t xml:space="preserve"> 및 </w:t>
            </w:r>
            <w:proofErr w:type="spellStart"/>
            <w:r w:rsidRPr="00DE2ECF">
              <w:rPr>
                <w:rFonts w:ascii="한컴바탕" w:eastAsia="한컴바탕" w:hAnsi="한컴바탕" w:cs="한컴바탕"/>
                <w:spacing w:val="-6"/>
                <w:szCs w:val="21"/>
                <w:lang w:eastAsia="ko-KR"/>
              </w:rPr>
              <w:t>수권위탁서를</w:t>
            </w:r>
            <w:proofErr w:type="spellEnd"/>
            <w:r w:rsidRPr="00DE2ECF">
              <w:rPr>
                <w:rFonts w:ascii="한컴바탕" w:eastAsia="한컴바탕" w:hAnsi="한컴바탕" w:cs="한컴바탕"/>
                <w:spacing w:val="-6"/>
                <w:szCs w:val="21"/>
                <w:lang w:eastAsia="ko-KR"/>
              </w:rPr>
              <w:t xml:space="preserve"> 작성하여, 업무소조에 보고하여 심사 결정하여야 한다</w:t>
            </w:r>
            <w:r w:rsidR="00977F89">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17조 답변서는 명확해야 하며 실체와 절차 두 측면으로 행정행위의 합법성과 합리성을 설명하여야 한다. 답변서는 주로 아래와 같은 내용을 포함한다</w:t>
            </w:r>
            <w:r w:rsidR="00977F89">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 xml:space="preserve">17.1 답변인 및 </w:t>
            </w:r>
            <w:proofErr w:type="spellStart"/>
            <w:r w:rsidRPr="00DE2ECF">
              <w:rPr>
                <w:rFonts w:ascii="한컴바탕" w:eastAsia="한컴바탕" w:hAnsi="한컴바탕" w:cs="한컴바탕"/>
                <w:spacing w:val="-6"/>
                <w:szCs w:val="21"/>
                <w:lang w:eastAsia="ko-KR"/>
              </w:rPr>
              <w:t>피답변인의</w:t>
            </w:r>
            <w:proofErr w:type="spellEnd"/>
            <w:r w:rsidRPr="00DE2ECF">
              <w:rPr>
                <w:rFonts w:ascii="한컴바탕" w:eastAsia="한컴바탕" w:hAnsi="한컴바탕" w:cs="한컴바탕"/>
                <w:spacing w:val="-6"/>
                <w:szCs w:val="21"/>
                <w:lang w:eastAsia="ko-KR"/>
              </w:rPr>
              <w:t xml:space="preserve"> 기본정보</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17.2 명확한 답변 요구</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 xml:space="preserve">17.3 </w:t>
            </w:r>
            <w:r w:rsidRPr="00977F89">
              <w:rPr>
                <w:rFonts w:ascii="한컴바탕" w:eastAsia="한컴바탕" w:hAnsi="한컴바탕" w:cs="한컴바탕"/>
                <w:spacing w:val="14"/>
                <w:szCs w:val="21"/>
                <w:lang w:eastAsia="ko-KR"/>
              </w:rPr>
              <w:t>피소 행정행위의 명칭, 문건번호, 내용, 행정행위를 행한 기관, 시간 및 송달상황</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17.4 주체자격 및 근거</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 xml:space="preserve">17.5 </w:t>
            </w:r>
            <w:proofErr w:type="spellStart"/>
            <w:r w:rsidRPr="00DE2ECF">
              <w:rPr>
                <w:rFonts w:ascii="한컴바탕" w:eastAsia="한컴바탕" w:hAnsi="한컴바탕" w:cs="한컴바탕"/>
                <w:spacing w:val="-6"/>
                <w:szCs w:val="21"/>
                <w:lang w:eastAsia="ko-KR"/>
              </w:rPr>
              <w:t>법집행</w:t>
            </w:r>
            <w:proofErr w:type="spellEnd"/>
            <w:r w:rsidRPr="00DE2ECF">
              <w:rPr>
                <w:rFonts w:ascii="한컴바탕" w:eastAsia="한컴바탕" w:hAnsi="한컴바탕" w:cs="한컴바탕"/>
                <w:spacing w:val="-6"/>
                <w:szCs w:val="21"/>
                <w:lang w:eastAsia="ko-KR"/>
              </w:rPr>
              <w:t xml:space="preserve"> 절차 및 근거</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17.6 인정한 사실 및 근거</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17.7 적용한 근거의 명칭 및 조항</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17.8 기타 유관 문제 또는 사실</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18조 증거명세서는 증거의 번호, 명칭, 출처, 내용, 증명목적을 명기해야 하고, 사건번호, 입증인 및 증거제출 시간을 명확히 열거하여야 한다</w:t>
            </w:r>
            <w:r w:rsidR="00977F89">
              <w:rPr>
                <w:rFonts w:ascii="한컴바탕" w:eastAsia="한컴바탕" w:hAnsi="한컴바탕" w:cs="한컴바탕"/>
                <w:spacing w:val="-6"/>
                <w:szCs w:val="21"/>
                <w:lang w:eastAsia="ko-KR"/>
              </w:rPr>
              <w:t>.</w:t>
            </w:r>
          </w:p>
          <w:p w:rsidR="00977F89" w:rsidRDefault="00DE2ECF" w:rsidP="00DE2ECF">
            <w:pPr>
              <w:wordWrap w:val="0"/>
              <w:autoSpaceDN w:val="0"/>
              <w:snapToGrid w:val="0"/>
              <w:spacing w:line="290" w:lineRule="atLeast"/>
              <w:jc w:val="left"/>
              <w:rPr>
                <w:rFonts w:ascii="한컴바탕" w:eastAsia="한컴바탕" w:hAnsi="한컴바탕" w:cs="한컴바탕" w:hint="eastAsia"/>
                <w:szCs w:val="21"/>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 xml:space="preserve">19조 </w:t>
            </w:r>
            <w:r w:rsidRPr="00977F89">
              <w:rPr>
                <w:rFonts w:ascii="한컴바탕" w:eastAsia="한컴바탕" w:hAnsi="한컴바탕" w:cs="한컴바탕"/>
                <w:szCs w:val="21"/>
                <w:lang w:eastAsia="ko-KR"/>
              </w:rPr>
              <w:t xml:space="preserve">수권위탁서는 위탁대리인의 기본정보, 위탁사항, 대리권한 및 대리기간을 명기하여야 한다. </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zCs w:val="21"/>
                <w:lang w:eastAsia="ko-KR"/>
              </w:rPr>
            </w:pPr>
            <w:r w:rsidRPr="00977F89">
              <w:rPr>
                <w:rFonts w:ascii="한컴바탕" w:eastAsia="한컴바탕" w:hAnsi="한컴바탕" w:cs="한컴바탕"/>
                <w:szCs w:val="21"/>
                <w:lang w:eastAsia="ko-KR"/>
              </w:rPr>
              <w:t>위탁대리인은 법제사무기구의 근무인원 또는 변호사 및 피소 행정행위 주관기구의 근무인원을 포함하여야 한다</w:t>
            </w:r>
            <w:r w:rsidR="00977F89">
              <w:rPr>
                <w:rFonts w:ascii="한컴바탕" w:eastAsia="한컴바탕" w:hAnsi="한컴바탕" w:cs="한컴바탕"/>
                <w:szCs w:val="21"/>
                <w:lang w:eastAsia="ko-KR"/>
              </w:rPr>
              <w:t xml:space="preserve">. </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 xml:space="preserve">20조 </w:t>
            </w:r>
            <w:r w:rsidRPr="00977F89">
              <w:rPr>
                <w:rFonts w:ascii="한컴바탕" w:eastAsia="한컴바탕" w:hAnsi="한컴바탕" w:cs="한컴바탕"/>
                <w:spacing w:val="8"/>
                <w:szCs w:val="21"/>
                <w:lang w:eastAsia="ko-KR"/>
              </w:rPr>
              <w:t xml:space="preserve">세무기관은 응소통지서와 소송장 사본을 수취한 날로부터 15일 내, 피소 행정행위를 행한 모든 증거와 의거로 삼은 </w:t>
            </w:r>
            <w:proofErr w:type="spellStart"/>
            <w:r w:rsidRPr="00977F89">
              <w:rPr>
                <w:rFonts w:ascii="한컴바탕" w:eastAsia="한컴바탕" w:hAnsi="한컴바탕" w:cs="한컴바탕"/>
                <w:spacing w:val="8"/>
                <w:szCs w:val="21"/>
                <w:lang w:eastAsia="ko-KR"/>
              </w:rPr>
              <w:t>규범성</w:t>
            </w:r>
            <w:proofErr w:type="spellEnd"/>
            <w:r w:rsidRPr="00977F89">
              <w:rPr>
                <w:rFonts w:ascii="한컴바탕" w:eastAsia="한컴바탕" w:hAnsi="한컴바탕" w:cs="한컴바탕"/>
                <w:spacing w:val="8"/>
                <w:szCs w:val="21"/>
                <w:lang w:eastAsia="ko-KR"/>
              </w:rPr>
              <w:t xml:space="preserve"> 문건과 함께 답변서, 증거명세서, 법률근거, 수권위탁서, 법정대표인 신분증명 및 기타 소송자료를 인민법원에 제출하여야 한다</w:t>
            </w:r>
            <w:r w:rsidR="00977F89">
              <w:rPr>
                <w:rFonts w:ascii="한컴바탕" w:eastAsia="한컴바탕" w:hAnsi="한컴바탕" w:cs="한컴바탕"/>
                <w:spacing w:val="8"/>
                <w:szCs w:val="21"/>
                <w:lang w:eastAsia="ko-KR"/>
              </w:rPr>
              <w:t>.</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답변서</w:t>
            </w:r>
            <w:r w:rsidRPr="00DE2ECF">
              <w:rPr>
                <w:rFonts w:ascii="한컴바탕" w:eastAsia="한컴바탕" w:hAnsi="한컴바탕" w:cs="한컴바탕"/>
                <w:spacing w:val="-6"/>
                <w:szCs w:val="21"/>
                <w:lang w:eastAsia="ko-KR"/>
              </w:rPr>
              <w:t>, 증거명세서, 수권위탁서 및 법정대표인 신</w:t>
            </w:r>
            <w:r w:rsidRPr="00DE2ECF">
              <w:rPr>
                <w:rFonts w:ascii="한컴바탕" w:eastAsia="한컴바탕" w:hAnsi="한컴바탕" w:cs="한컴바탕"/>
                <w:spacing w:val="-6"/>
                <w:szCs w:val="21"/>
                <w:lang w:eastAsia="ko-KR"/>
              </w:rPr>
              <w:lastRenderedPageBreak/>
              <w:t>분증명은 세무기관의 인감을 날인하여야 하며, 수권위탁서는 법정대표인의 인장 또는 법정대표인이 서명하여야 한다</w:t>
            </w:r>
            <w:r w:rsidR="00977F89">
              <w:rPr>
                <w:rFonts w:ascii="한컴바탕" w:eastAsia="한컴바탕" w:hAnsi="한컴바탕" w:cs="한컴바탕"/>
                <w:spacing w:val="-6"/>
                <w:szCs w:val="21"/>
                <w:lang w:eastAsia="ko-KR"/>
              </w:rPr>
              <w:t>.</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21조 공동피고사건은 기존 행정행위를 행한 세무기관과 심의기관이 기존 행정행위의 합법성에 대해 공동으로 입증책임을 진다. 기존 행정행위를 행한 세무기관은 기존 행정행위의 합법성에 대해 입증하고 심의기관은 심의절차의 합법성에 대해 입증한다</w:t>
            </w:r>
            <w:r w:rsidR="00977F89">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22조 세무기관이 불가항력 등 정당사유로 인해 기간 내에 입증하지 못하거나 원고 또는 제3자가 행정처리 절차 중에 제출하지 않은 이유 또는 증거를 제출할 경우, 각각 입증 기간 내 서면으로 인민법원에 증거 제공 연기 또는 증거 보충 신청을 제출하여야 한다</w:t>
            </w:r>
            <w:r w:rsidR="00977F89">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23조 인민법원이 증거 제공 또는 보충을 요구할 경우, 세무기관은 요구에 따라 증거를 제출하여야 한다</w:t>
            </w:r>
            <w:r w:rsidR="00977F89">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24조 세무기관은 증거가 소멸할 수 있거나 또는 향후 취득이 어려울 것임을 발견한 경우, 인민법원에 증거보전을 신청할 수 있다</w:t>
            </w:r>
            <w:r w:rsidR="00977F89">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25조 업무소조는 개정 심리 전에 개정 전 준비회의를 조직하여 개최하여야 한다. 검증의견, 법정변론 요점과 최후진술을 연구하여 작성하고, 발생 가능한 돌발상황에 대해 응급 대응책을 준비하여야 한다. 행정배상, 보상 및 세무기관이 법률 및 법규에서 규정한 자유 재량권을 행사한 사건에 대해, 조정 접수 여부에 대한 대응책을 잘 세우고 지도소조에 보고하여 심사 결정하여야 한다.</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rPr>
            </w:pPr>
          </w:p>
          <w:p w:rsidR="00DE2ECF" w:rsidRPr="00DE2ECF" w:rsidRDefault="00DE2ECF" w:rsidP="006C3D41">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4장 출정 응소</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26조 세무기관의 출정 응소인원은 주로 책임자와 위탁대리인을 포함한다</w:t>
            </w:r>
            <w:r w:rsidR="00977F89">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27조 주요 책임자가 출정할 수 없을 경우, 피소 행정행위 주관기구를 관장하는 책임자가 출정 응소한다. 피소 행정행위 주관기구를 관장하는 책임자도 출정할 수 없을 경우, 주요 책임자는 기타 책임자를 지정하여 출정 응소한다</w:t>
            </w:r>
            <w:r w:rsidR="00977F89">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책임자가</w:t>
            </w:r>
            <w:r w:rsidRPr="00DE2ECF">
              <w:rPr>
                <w:rFonts w:ascii="한컴바탕" w:eastAsia="한컴바탕" w:hAnsi="한컴바탕" w:cs="한컴바탕"/>
                <w:spacing w:val="-6"/>
                <w:szCs w:val="21"/>
                <w:lang w:eastAsia="ko-KR"/>
              </w:rPr>
              <w:t xml:space="preserve"> 출정 응소를 할 수 없을 경우, 본 기관 상응하는 근무인원을 위임하여 출정하여야 한다</w:t>
            </w:r>
            <w:r w:rsidR="00977F89">
              <w:rPr>
                <w:rFonts w:ascii="한컴바탕" w:eastAsia="한컴바탕" w:hAnsi="한컴바탕" w:cs="한컴바탕"/>
                <w:spacing w:val="-6"/>
                <w:szCs w:val="21"/>
                <w:lang w:eastAsia="ko-KR"/>
              </w:rPr>
              <w:t>.</w:t>
            </w:r>
          </w:p>
          <w:p w:rsidR="00DE2ECF" w:rsidRPr="00977F89"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28조 중대사항과 관련된 사건 및 인민법원이 서면으로 책임자 출정 응소를 건의한 사건은 세무기관 책임자가 출정 응소하여야 한다</w:t>
            </w:r>
            <w:r w:rsidR="00977F89">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납세로</w:t>
            </w:r>
            <w:r w:rsidRPr="00DE2ECF">
              <w:rPr>
                <w:rFonts w:ascii="한컴바탕" w:eastAsia="한컴바탕" w:hAnsi="한컴바탕" w:cs="한컴바탕"/>
                <w:spacing w:val="-6"/>
                <w:szCs w:val="21"/>
                <w:lang w:eastAsia="ko-KR"/>
              </w:rPr>
              <w:t xml:space="preserve"> 인해 발생된 사건에 대해, 지시(</w:t>
            </w:r>
            <w:r w:rsidRPr="00DE2ECF">
              <w:rPr>
                <w:rFonts w:ascii="한컴바탕" w:eastAsia="한컴바탕" w:hAnsi="한컴바탕" w:cs="한컴바탕" w:hint="eastAsia"/>
                <w:spacing w:val="-6"/>
                <w:szCs w:val="21"/>
                <w:lang w:eastAsia="ko-KR"/>
              </w:rPr>
              <w:t>地市</w:t>
            </w:r>
            <w:r w:rsidRPr="00DE2ECF">
              <w:rPr>
                <w:rFonts w:ascii="한컴바탕" w:eastAsia="한컴바탕" w:hAnsi="한컴바탕" w:cs="한컴바탕"/>
                <w:spacing w:val="-6"/>
                <w:szCs w:val="21"/>
                <w:lang w:eastAsia="ko-KR"/>
              </w:rPr>
              <w:t xml:space="preserve">)급 </w:t>
            </w:r>
            <w:proofErr w:type="spellStart"/>
            <w:r w:rsidRPr="00DE2ECF">
              <w:rPr>
                <w:rFonts w:ascii="한컴바탕" w:eastAsia="한컴바탕" w:hAnsi="한컴바탕" w:cs="한컴바탕"/>
                <w:spacing w:val="-6"/>
                <w:szCs w:val="21"/>
                <w:lang w:eastAsia="ko-KR"/>
              </w:rPr>
              <w:t>세무국</w:t>
            </w:r>
            <w:proofErr w:type="spellEnd"/>
            <w:r w:rsidRPr="00DE2ECF">
              <w:rPr>
                <w:rFonts w:ascii="한컴바탕" w:eastAsia="한컴바탕" w:hAnsi="한컴바탕" w:cs="한컴바탕"/>
                <w:spacing w:val="-6"/>
                <w:szCs w:val="21"/>
                <w:lang w:eastAsia="ko-KR"/>
              </w:rPr>
              <w:t xml:space="preserve"> 책임자가 출정 응소하여야 한다. </w:t>
            </w:r>
            <w:proofErr w:type="spellStart"/>
            <w:r w:rsidRPr="00DE2ECF">
              <w:rPr>
                <w:rFonts w:ascii="한컴바탕" w:eastAsia="한컴바탕" w:hAnsi="한컴바탕" w:cs="한컴바탕"/>
                <w:spacing w:val="-6"/>
                <w:szCs w:val="21"/>
                <w:lang w:eastAsia="ko-KR"/>
              </w:rPr>
              <w:t>현급</w:t>
            </w:r>
            <w:proofErr w:type="spellEnd"/>
            <w:r w:rsidRPr="00DE2ECF">
              <w:rPr>
                <w:rFonts w:ascii="한컴바탕" w:eastAsia="한컴바탕" w:hAnsi="한컴바탕" w:cs="한컴바탕"/>
                <w:spacing w:val="-6"/>
                <w:szCs w:val="21"/>
                <w:lang w:eastAsia="ko-KR"/>
              </w:rPr>
              <w:t xml:space="preserve"> </w:t>
            </w:r>
            <w:proofErr w:type="spellStart"/>
            <w:r w:rsidRPr="00DE2ECF">
              <w:rPr>
                <w:rFonts w:ascii="한컴바탕" w:eastAsia="한컴바탕" w:hAnsi="한컴바탕" w:cs="한컴바탕"/>
                <w:spacing w:val="-6"/>
                <w:szCs w:val="21"/>
                <w:lang w:eastAsia="ko-KR"/>
              </w:rPr>
              <w:t>세무국과</w:t>
            </w:r>
            <w:proofErr w:type="spellEnd"/>
            <w:r w:rsidRPr="00DE2ECF">
              <w:rPr>
                <w:rFonts w:ascii="한컴바탕" w:eastAsia="한컴바탕" w:hAnsi="한컴바탕" w:cs="한컴바탕"/>
                <w:spacing w:val="-6"/>
                <w:szCs w:val="21"/>
                <w:lang w:eastAsia="ko-KR"/>
              </w:rPr>
              <w:t xml:space="preserve"> </w:t>
            </w:r>
            <w:proofErr w:type="spellStart"/>
            <w:r w:rsidRPr="00DE2ECF">
              <w:rPr>
                <w:rFonts w:ascii="한컴바탕" w:eastAsia="한컴바탕" w:hAnsi="한컴바탕" w:cs="한컴바탕"/>
                <w:spacing w:val="-6"/>
                <w:szCs w:val="21"/>
                <w:lang w:eastAsia="ko-KR"/>
              </w:rPr>
              <w:t>현급</w:t>
            </w:r>
            <w:proofErr w:type="spellEnd"/>
            <w:r w:rsidRPr="00DE2ECF">
              <w:rPr>
                <w:rFonts w:ascii="한컴바탕" w:eastAsia="한컴바탕" w:hAnsi="한컴바탕" w:cs="한컴바탕"/>
                <w:spacing w:val="-6"/>
                <w:szCs w:val="21"/>
                <w:lang w:eastAsia="ko-KR"/>
              </w:rPr>
              <w:t xml:space="preserve"> 이하 세무기구 책임자는 모든 사건에 </w:t>
            </w:r>
            <w:r w:rsidRPr="00DE2ECF">
              <w:rPr>
                <w:rFonts w:ascii="한컴바탕" w:eastAsia="한컴바탕" w:hAnsi="한컴바탕" w:cs="한컴바탕"/>
                <w:spacing w:val="-6"/>
                <w:szCs w:val="21"/>
                <w:lang w:eastAsia="ko-KR"/>
              </w:rPr>
              <w:lastRenderedPageBreak/>
              <w:t>대해 출정 응소하여야 한다</w:t>
            </w:r>
            <w:r w:rsidR="006C3D41">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29조 인민법원이 서면으로 책임자의 출정 응소를 건의하였으나 책임자가 출정하여 응소할 수 없을 경우, 세무기관은 사전에 인민법원에 상황을 보고하고, 인민법원의 요구에 따라 서면으로 설명을 제출하여야 한다</w:t>
            </w:r>
            <w:r w:rsidR="006C3D41">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30조 세무기관은 인민법원의 통지에 따라 제시간에 출정하여야 하며, 특수상황으로 인해 제시간에 출석할 수 없을 경우, 인민법원에 개정 연기를 신청하여야 한다</w:t>
            </w:r>
            <w:r w:rsidR="006C3D41">
              <w:rPr>
                <w:rFonts w:ascii="한컴바탕" w:eastAsia="한컴바탕" w:hAnsi="한컴바탕" w:cs="한컴바탕"/>
                <w:spacing w:val="-6"/>
                <w:szCs w:val="21"/>
                <w:lang w:eastAsia="ko-KR"/>
              </w:rPr>
              <w:t>.</w:t>
            </w:r>
          </w:p>
          <w:p w:rsidR="00DE2ECF" w:rsidRPr="006C3D41"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세무기관이</w:t>
            </w:r>
            <w:r w:rsidRPr="00DE2ECF">
              <w:rPr>
                <w:rFonts w:ascii="한컴바탕" w:eastAsia="한컴바탕" w:hAnsi="한컴바탕" w:cs="한컴바탕"/>
                <w:spacing w:val="-6"/>
                <w:szCs w:val="21"/>
                <w:lang w:eastAsia="ko-KR"/>
              </w:rPr>
              <w:t xml:space="preserve"> 인민법원의 소환장을 수취한 날로부터 </w:t>
            </w:r>
            <w:proofErr w:type="spellStart"/>
            <w:r w:rsidRPr="00DE2ECF">
              <w:rPr>
                <w:rFonts w:ascii="한컴바탕" w:eastAsia="한컴바탕" w:hAnsi="한컴바탕" w:cs="한컴바탕"/>
                <w:spacing w:val="-6"/>
                <w:szCs w:val="21"/>
                <w:lang w:eastAsia="ko-KR"/>
              </w:rPr>
              <w:t>개정일까지</w:t>
            </w:r>
            <w:proofErr w:type="spellEnd"/>
            <w:r w:rsidRPr="00DE2ECF">
              <w:rPr>
                <w:rFonts w:ascii="한컴바탕" w:eastAsia="한컴바탕" w:hAnsi="한컴바탕" w:cs="한컴바탕"/>
                <w:spacing w:val="-6"/>
                <w:szCs w:val="21"/>
                <w:lang w:eastAsia="ko-KR"/>
              </w:rPr>
              <w:t xml:space="preserve"> 3일 이내인 경우, 인민법원에 개정시간 변경을 신청할 수 있다</w:t>
            </w:r>
            <w:r w:rsidR="006C3D41">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 xml:space="preserve">31조 세무기관은 심판인원 및 기록원, 번역인원, 감정인, </w:t>
            </w:r>
            <w:proofErr w:type="spellStart"/>
            <w:r w:rsidRPr="00DE2ECF">
              <w:rPr>
                <w:rFonts w:ascii="한컴바탕" w:eastAsia="한컴바탕" w:hAnsi="한컴바탕" w:cs="한컴바탕"/>
                <w:spacing w:val="-6"/>
                <w:szCs w:val="21"/>
                <w:lang w:eastAsia="ko-KR"/>
              </w:rPr>
              <w:t>검증인이</w:t>
            </w:r>
            <w:proofErr w:type="spellEnd"/>
            <w:r w:rsidRPr="00DE2ECF">
              <w:rPr>
                <w:rFonts w:ascii="한컴바탕" w:eastAsia="한컴바탕" w:hAnsi="한컴바탕" w:cs="한컴바탕"/>
                <w:spacing w:val="-6"/>
                <w:szCs w:val="21"/>
                <w:lang w:eastAsia="ko-KR"/>
              </w:rPr>
              <w:t xml:space="preserve"> 본 사건과 이해관계 또는 기타 관계가 있어 공정한 심판에 영향을 끼칠 수 있다고 여길 경우, 회피신청을 하여야 한다</w:t>
            </w:r>
            <w:r w:rsidR="006C3D41">
              <w:rPr>
                <w:rFonts w:ascii="한컴바탕" w:eastAsia="한컴바탕" w:hAnsi="한컴바탕" w:cs="한컴바탕"/>
                <w:spacing w:val="-6"/>
                <w:szCs w:val="21"/>
                <w:lang w:eastAsia="ko-KR"/>
              </w:rPr>
              <w:t>.</w:t>
            </w:r>
          </w:p>
          <w:p w:rsidR="00DE2ECF" w:rsidRPr="006C3D41"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회피신청은</w:t>
            </w:r>
            <w:r w:rsidRPr="00DE2ECF">
              <w:rPr>
                <w:rFonts w:ascii="한컴바탕" w:eastAsia="한컴바탕" w:hAnsi="한컴바탕" w:cs="한컴바탕"/>
                <w:spacing w:val="-6"/>
                <w:szCs w:val="21"/>
                <w:lang w:eastAsia="ko-KR"/>
              </w:rPr>
              <w:t xml:space="preserve"> 일반적으로 사건 개정 심리 전에 제출하여야 하며, 회피사유를 사건 개정 심리 후에 알았을 경우, 법정 변론 종결 전에 제출할 수 있다. 회피신청은 구두로 제출할 수 있고, 서면으로 제출할 수도 있다</w:t>
            </w:r>
            <w:r w:rsidR="006C3D41">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32조 소송기간 세무기관이 행정행위 집행을 정지할 필요가 있다고 여길 경우, 인민법원에 설명하여야 하며 인민법원이 집행정지를 재정한다</w:t>
            </w:r>
            <w:r w:rsidR="006C3D41">
              <w:rPr>
                <w:rFonts w:ascii="한컴바탕" w:eastAsia="한컴바탕" w:hAnsi="한컴바탕" w:cs="한컴바탕"/>
                <w:spacing w:val="-6"/>
                <w:szCs w:val="21"/>
                <w:lang w:eastAsia="ko-KR"/>
              </w:rPr>
              <w:t>.</w:t>
            </w:r>
          </w:p>
          <w:p w:rsidR="00DE2ECF" w:rsidRPr="006C3D41"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33조 세무기관은 인민법원이 내린 회피결정, 집행정지 재정 및 가집행 재정에 대해 불복할 경우, 결정을 내렸거나 재정한 인민법원에 한 번 심의를 신청할 수 있다</w:t>
            </w:r>
            <w:r w:rsidR="006C3D41">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34조 상대방 출정인원이 당사자 본인이 아니거나 그 법정대표인이 아니며, 위탁대리 수속 등을 하지 않은 상황을 발견 시, 세무기관은 법정에 이의를 제기할 수 있다</w:t>
            </w:r>
            <w:r w:rsidR="006C3D41">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35조 법정조사 과정 중, 세무기관은 법정심문에 의거하여 답변서의 내용을 기초로 진술하여야 한다</w:t>
            </w:r>
            <w:r w:rsidR="006C3D41">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36조 입증 과정 중, 세무기관은 증거자료를 제시하여, 증거의 명칭, 출처, 내용과 증명목적을 설명하여야 한다</w:t>
            </w:r>
            <w:r w:rsidR="006C3D41">
              <w:rPr>
                <w:rFonts w:ascii="한컴바탕" w:eastAsia="한컴바탕" w:hAnsi="한컴바탕" w:cs="한컴바탕"/>
                <w:spacing w:val="-6"/>
                <w:szCs w:val="21"/>
                <w:lang w:eastAsia="ko-KR"/>
              </w:rPr>
              <w:t>.</w:t>
            </w:r>
          </w:p>
          <w:p w:rsidR="00DE2ECF" w:rsidRPr="006C3D41"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37조 대질 과정 중, 세무기관은 아래의 3개 방면에서 기타 각방 당사자가 제출한 증거에 대해 대질의견을 발표하여야 한다</w:t>
            </w:r>
            <w:r w:rsidR="006C3D41">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37.1 증거 관련성에 대한 대질</w:t>
            </w:r>
          </w:p>
          <w:p w:rsidR="00DE2ECF" w:rsidRPr="006C3D41"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증거가</w:t>
            </w:r>
            <w:r w:rsidRPr="00DE2ECF">
              <w:rPr>
                <w:rFonts w:ascii="한컴바탕" w:eastAsia="한컴바탕" w:hAnsi="한컴바탕" w:cs="한컴바탕"/>
                <w:spacing w:val="-6"/>
                <w:szCs w:val="21"/>
                <w:lang w:eastAsia="ko-KR"/>
              </w:rPr>
              <w:t xml:space="preserve"> 피소 행정행위와 법률 및 사실 관계를 구비하는지</w:t>
            </w:r>
            <w:r w:rsidR="006C3D41">
              <w:rPr>
                <w:rFonts w:ascii="한컴바탕" w:eastAsia="한컴바탕" w:hAnsi="한컴바탕" w:cs="한컴바탕"/>
                <w:spacing w:val="-6"/>
                <w:szCs w:val="21"/>
                <w:lang w:eastAsia="ko-KR"/>
              </w:rPr>
              <w:t xml:space="preserve"> </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37.2 증거 합법성에 대한 대질</w:t>
            </w:r>
          </w:p>
          <w:p w:rsidR="00DE2ECF" w:rsidRPr="006C3D41"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lastRenderedPageBreak/>
              <w:t>37.2.1 증거의 출처가 합법적인지</w:t>
            </w:r>
            <w:r w:rsidR="006C3D41">
              <w:rPr>
                <w:rFonts w:ascii="한컴바탕" w:eastAsia="한컴바탕" w:hAnsi="한컴바탕" w:cs="한컴바탕"/>
                <w:spacing w:val="-6"/>
                <w:szCs w:val="21"/>
                <w:lang w:eastAsia="ko-KR"/>
              </w:rPr>
              <w:t xml:space="preserve"> </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37.2.2 증거의 형식이 합법적인지</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37.2.3 증거효력에 영향을 주는 기타 위법 상황이 존재하는지</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37.3 증거 진실성에 대한 대질</w:t>
            </w:r>
          </w:p>
          <w:p w:rsidR="00DE2ECF" w:rsidRPr="006C3D41"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37.3.1 증거의 내용이 진실한지</w:t>
            </w:r>
            <w:r w:rsidR="006C3D41">
              <w:rPr>
                <w:rFonts w:ascii="한컴바탕" w:eastAsia="한컴바탕" w:hAnsi="한컴바탕" w:cs="한컴바탕"/>
                <w:spacing w:val="-6"/>
                <w:szCs w:val="21"/>
                <w:lang w:eastAsia="ko-KR"/>
              </w:rPr>
              <w:t xml:space="preserve"> </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 xml:space="preserve">37.3.2 증거가 원본, 원물인지, 사본과 복제품이 원본, 원물과 </w:t>
            </w:r>
            <w:proofErr w:type="spellStart"/>
            <w:r w:rsidRPr="00DE2ECF">
              <w:rPr>
                <w:rFonts w:ascii="한컴바탕" w:eastAsia="한컴바탕" w:hAnsi="한컴바탕" w:cs="한컴바탕"/>
                <w:spacing w:val="-6"/>
                <w:szCs w:val="21"/>
                <w:lang w:eastAsia="ko-KR"/>
              </w:rPr>
              <w:t>일치한지</w:t>
            </w:r>
            <w:proofErr w:type="spellEnd"/>
            <w:r w:rsidR="006C3D41">
              <w:rPr>
                <w:rFonts w:ascii="한컴바탕" w:eastAsia="한컴바탕" w:hAnsi="한컴바탕" w:cs="한컴바탕"/>
                <w:spacing w:val="-6"/>
                <w:szCs w:val="21"/>
                <w:lang w:eastAsia="ko-KR"/>
              </w:rPr>
              <w:t xml:space="preserve"> </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37.3.3 증거를 제공한 주체 또는 증인이 당사자와 이해관계가 존재하는지</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37.3.4 증거 진실성에 영향을 주는 기타 상황이 존재하는지</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세무기관은</w:t>
            </w:r>
            <w:r w:rsidRPr="00DE2ECF">
              <w:rPr>
                <w:rFonts w:ascii="한컴바탕" w:eastAsia="한컴바탕" w:hAnsi="한컴바탕" w:cs="한컴바탕"/>
                <w:spacing w:val="-6"/>
                <w:szCs w:val="21"/>
                <w:lang w:eastAsia="ko-KR"/>
              </w:rPr>
              <w:t xml:space="preserve"> </w:t>
            </w:r>
            <w:proofErr w:type="spellStart"/>
            <w:r w:rsidRPr="00DE2ECF">
              <w:rPr>
                <w:rFonts w:ascii="한컴바탕" w:eastAsia="한컴바탕" w:hAnsi="한컴바탕" w:cs="한컴바탕"/>
                <w:spacing w:val="-6"/>
                <w:szCs w:val="21"/>
                <w:lang w:eastAsia="ko-KR"/>
              </w:rPr>
              <w:t>결론성</w:t>
            </w:r>
            <w:proofErr w:type="spellEnd"/>
            <w:r w:rsidRPr="00DE2ECF">
              <w:rPr>
                <w:rFonts w:ascii="한컴바탕" w:eastAsia="한컴바탕" w:hAnsi="한컴바탕" w:cs="한컴바탕"/>
                <w:spacing w:val="-6"/>
                <w:szCs w:val="21"/>
                <w:lang w:eastAsia="ko-KR"/>
              </w:rPr>
              <w:t xml:space="preserve"> 의견을 발표하여야 하며, 기타 각방 당사자가 제출한 증거의 증명목적을 인정하는지를 명확히 하여야 한다</w:t>
            </w:r>
            <w:r w:rsidR="006C3D41">
              <w:rPr>
                <w:rFonts w:ascii="한컴바탕" w:eastAsia="한컴바탕" w:hAnsi="한컴바탕" w:cs="한컴바탕"/>
                <w:spacing w:val="-6"/>
                <w:szCs w:val="21"/>
                <w:lang w:eastAsia="ko-KR"/>
              </w:rPr>
              <w:t>.</w:t>
            </w:r>
          </w:p>
          <w:p w:rsidR="00DE2ECF" w:rsidRPr="006C3D41"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법정허가를</w:t>
            </w:r>
            <w:r w:rsidRPr="00DE2ECF">
              <w:rPr>
                <w:rFonts w:ascii="한컴바탕" w:eastAsia="한컴바탕" w:hAnsi="한컴바탕" w:cs="한컴바탕"/>
                <w:spacing w:val="-6"/>
                <w:szCs w:val="21"/>
                <w:lang w:eastAsia="ko-KR"/>
              </w:rPr>
              <w:t xml:space="preserve"> 거쳐, 세무기관은 증인, 감정인, </w:t>
            </w:r>
            <w:proofErr w:type="spellStart"/>
            <w:r w:rsidRPr="00DE2ECF">
              <w:rPr>
                <w:rFonts w:ascii="한컴바탕" w:eastAsia="한컴바탕" w:hAnsi="한컴바탕" w:cs="한컴바탕"/>
                <w:spacing w:val="-6"/>
                <w:szCs w:val="21"/>
                <w:lang w:eastAsia="ko-KR"/>
              </w:rPr>
              <w:t>검증인에게</w:t>
            </w:r>
            <w:proofErr w:type="spellEnd"/>
            <w:r w:rsidRPr="00DE2ECF">
              <w:rPr>
                <w:rFonts w:ascii="한컴바탕" w:eastAsia="한컴바탕" w:hAnsi="한컴바탕" w:cs="한컴바탕"/>
                <w:spacing w:val="-6"/>
                <w:szCs w:val="21"/>
                <w:lang w:eastAsia="ko-KR"/>
              </w:rPr>
              <w:t xml:space="preserve"> 질문할 수 있으며, 재 감정, 조사 및 검증을 신청할 수 있다</w:t>
            </w:r>
            <w:r w:rsidR="006C3D41">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 xml:space="preserve">38조 </w:t>
            </w:r>
            <w:r w:rsidRPr="006C3D41">
              <w:rPr>
                <w:rFonts w:ascii="한컴바탕" w:eastAsia="한컴바탕" w:hAnsi="한컴바탕" w:cs="한컴바탕"/>
                <w:szCs w:val="21"/>
                <w:lang w:eastAsia="ko-KR"/>
              </w:rPr>
              <w:t>법정변론 중, 세무기관은 법정의 주도 하에 아래의 방면에서 변론의견을 발표하여야 한다.</w:t>
            </w:r>
            <w:r w:rsidR="006C3D41">
              <w:rPr>
                <w:rFonts w:ascii="한컴바탕" w:eastAsia="한컴바탕" w:hAnsi="한컴바탕" w:cs="한컴바탕"/>
                <w:spacing w:val="-6"/>
                <w:szCs w:val="21"/>
                <w:lang w:eastAsia="ko-KR"/>
              </w:rPr>
              <w:t xml:space="preserve"> </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 xml:space="preserve">38.1 </w:t>
            </w:r>
            <w:r w:rsidRPr="006C3D41">
              <w:rPr>
                <w:rFonts w:ascii="한컴바탕" w:eastAsia="한컴바탕" w:hAnsi="한컴바탕" w:cs="한컴바탕"/>
                <w:szCs w:val="21"/>
                <w:lang w:eastAsia="ko-KR"/>
              </w:rPr>
              <w:t>법정에서 총괄 및 귀납한 쟁점을 인정하는지</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 xml:space="preserve">38.2 사건사실 및 증거효력, 적용근거와 </w:t>
            </w:r>
            <w:proofErr w:type="spellStart"/>
            <w:r w:rsidRPr="00DE2ECF">
              <w:rPr>
                <w:rFonts w:ascii="한컴바탕" w:eastAsia="한컴바탕" w:hAnsi="한컴바탕" w:cs="한컴바탕"/>
                <w:spacing w:val="-6"/>
                <w:szCs w:val="21"/>
                <w:lang w:eastAsia="ko-KR"/>
              </w:rPr>
              <w:t>절차규범성</w:t>
            </w:r>
            <w:proofErr w:type="spellEnd"/>
            <w:r w:rsidRPr="00DE2ECF">
              <w:rPr>
                <w:rFonts w:ascii="한컴바탕" w:eastAsia="한컴바탕" w:hAnsi="한컴바탕" w:cs="한컴바탕"/>
                <w:spacing w:val="-6"/>
                <w:szCs w:val="21"/>
                <w:lang w:eastAsia="ko-KR"/>
              </w:rPr>
              <w:t xml:space="preserve"> 등 쟁점을 둘러싸고, 행정행위의 합법성과 합리성에 대해 밝힌다</w:t>
            </w:r>
            <w:r w:rsidR="006C3D41">
              <w:rPr>
                <w:rFonts w:ascii="한컴바탕" w:eastAsia="한컴바탕" w:hAnsi="한컴바탕" w:cs="한컴바탕"/>
                <w:spacing w:val="-6"/>
                <w:szCs w:val="21"/>
                <w:lang w:eastAsia="ko-KR"/>
              </w:rPr>
              <w:t>.</w:t>
            </w:r>
          </w:p>
          <w:p w:rsidR="00DE2ECF" w:rsidRPr="006C3D41"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38.3 상대방 당사자의 쟁점에 대한 의견을 반박한다</w:t>
            </w:r>
            <w:r w:rsidR="006C3D41">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만일</w:t>
            </w:r>
            <w:r w:rsidRPr="00DE2ECF">
              <w:rPr>
                <w:rFonts w:ascii="한컴바탕" w:eastAsia="한컴바탕" w:hAnsi="한컴바탕" w:cs="한컴바탕"/>
                <w:spacing w:val="-6"/>
                <w:szCs w:val="21"/>
                <w:lang w:eastAsia="ko-KR"/>
              </w:rPr>
              <w:t xml:space="preserve"> 사건의 사실이 아직 철저하게 밝혀지지 않았음을 발견할 경우, 세무기관은 법정조사 회복을 신청할 수 있다</w:t>
            </w:r>
            <w:r w:rsidR="006C3D41">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39조 세무기관은 최후진술을 잘하여야 하며, 답변의견을 고수하고, 인민법원이 법에 의거 판결하도록 청구하여야 한다</w:t>
            </w:r>
            <w:r w:rsidR="006C3D41">
              <w:rPr>
                <w:rFonts w:ascii="한컴바탕" w:eastAsia="한컴바탕" w:hAnsi="한컴바탕" w:cs="한컴바탕"/>
                <w:spacing w:val="-6"/>
                <w:szCs w:val="21"/>
                <w:lang w:eastAsia="ko-KR"/>
              </w:rPr>
              <w:t>.</w:t>
            </w:r>
          </w:p>
          <w:p w:rsidR="00DE2ECF" w:rsidRPr="006C3D41"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40조 인민법원이 법에 의거 조정을 진행하는 사건에 대해, 세무기관은 조정 대응책에 따라 법정 조정 접수 여부를 표명하여야 한다</w:t>
            </w:r>
            <w:r w:rsidR="006C3D41">
              <w:rPr>
                <w:rFonts w:ascii="한컴바탕" w:eastAsia="한컴바탕" w:hAnsi="한컴바탕" w:cs="한컴바탕"/>
                <w:spacing w:val="-6"/>
                <w:szCs w:val="21"/>
                <w:lang w:eastAsia="ko-KR"/>
              </w:rPr>
              <w:t>.</w:t>
            </w:r>
          </w:p>
          <w:p w:rsidR="00DE2ECF" w:rsidRPr="006C3D41"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41조 세무기관의 출정 응소인원은 법정기록을 대조하고 서명하여 확인하여야 하며, 이의가 있는 경우 즉시 법정에 제출하고, 법정 허가를 받은 후 정정하여야 한다</w:t>
            </w:r>
            <w:r w:rsidR="006C3D41">
              <w:rPr>
                <w:rFonts w:ascii="한컴바탕" w:eastAsia="한컴바탕" w:hAnsi="한컴바탕" w:cs="한컴바탕"/>
                <w:spacing w:val="-6"/>
                <w:szCs w:val="21"/>
                <w:lang w:eastAsia="ko-KR"/>
              </w:rPr>
              <w:t>.</w:t>
            </w:r>
          </w:p>
          <w:p w:rsidR="00DE2ECF" w:rsidRPr="006C3D41"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42조 원고가 정당한 이유 없이, 법정기간을 초과하여 소송요구를 변경하고, 새로운 소송이유와 사실을 제출하거나 새로운 중요한 증거를 제출 시, 세무기관은 이의를 제출해야 하고 응급 대응책에 근거하여 적절하게 처리하여야 한다.</w:t>
            </w:r>
          </w:p>
          <w:p w:rsidR="00DE2ECF" w:rsidRPr="006C3D41"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lastRenderedPageBreak/>
              <w:t>제</w:t>
            </w:r>
            <w:r w:rsidRPr="00DE2ECF">
              <w:rPr>
                <w:rFonts w:ascii="한컴바탕" w:eastAsia="한컴바탕" w:hAnsi="한컴바탕" w:cs="한컴바탕"/>
                <w:spacing w:val="-6"/>
                <w:szCs w:val="21"/>
                <w:lang w:eastAsia="ko-KR"/>
              </w:rPr>
              <w:t>43조 조정을 접수하는 사건 중, 업무소조는 원고가 제출한 조정방안, 인민법원의 조정건의를 결부시켜 조정방안을 작성하고, 업무소조에 보고하여 심사 결정하여야 한다</w:t>
            </w:r>
            <w:r w:rsidR="006C3D41">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44조 행정소송 과정 중, 본 기관의 행정행위에 확실히 착오가 있음을 발견할 경우, 업무소조는 건의를 제출하여야 한다. 지도소조의 심사 결정을 거친 후, 세무기관은 인민법원이 사건에 대해 판결선고 또는 재정을 내리기 전, 법정절차에 따라 행한 행정행위를 변경할 수 있고 서면으로 인민법원과 기타 각방 당사자에게 고지하여야 한다.</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rPr>
            </w:pPr>
          </w:p>
          <w:p w:rsidR="00DE2ECF" w:rsidRPr="00DE2ECF" w:rsidRDefault="00DE2ECF" w:rsidP="006C3D41">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5장 상소 및 제소</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45조 상소사건 또는 재심사건에 대해, 세무기관은 구체적인 상황을 결부시켜, 본 규정 제3장과 제4장의 규정을 참조하여 처리하여야 한다</w:t>
            </w:r>
            <w:r w:rsidR="006C3D41">
              <w:rPr>
                <w:rFonts w:ascii="한컴바탕" w:eastAsia="한컴바탕" w:hAnsi="한컴바탕" w:cs="한컴바탕"/>
                <w:spacing w:val="-6"/>
                <w:szCs w:val="21"/>
                <w:lang w:eastAsia="ko-KR"/>
              </w:rPr>
              <w:t>.</w:t>
            </w:r>
          </w:p>
          <w:p w:rsidR="00DE2ECF" w:rsidRPr="006C3D41"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46조 인민법원의 일심판결 및 관할이의 재정에 대해 상소를 제기할지 여부는 업무소조가 건의를 제출하고 지도소조에 보고하여 심사 결정하여야 한다</w:t>
            </w:r>
            <w:r w:rsidR="006C3D41">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세무기관이</w:t>
            </w:r>
            <w:r w:rsidRPr="00DE2ECF">
              <w:rPr>
                <w:rFonts w:ascii="한컴바탕" w:eastAsia="한컴바탕" w:hAnsi="한컴바탕" w:cs="한컴바탕"/>
                <w:spacing w:val="-6"/>
                <w:szCs w:val="21"/>
                <w:lang w:eastAsia="ko-KR"/>
              </w:rPr>
              <w:t xml:space="preserve"> 상소 결정을 할 경우, 인민법원 판결서를 수취한 날로부터 15일 내 또는 </w:t>
            </w:r>
            <w:proofErr w:type="spellStart"/>
            <w:r w:rsidRPr="00DE2ECF">
              <w:rPr>
                <w:rFonts w:ascii="한컴바탕" w:eastAsia="한컴바탕" w:hAnsi="한컴바탕" w:cs="한컴바탕"/>
                <w:spacing w:val="-6"/>
                <w:szCs w:val="21"/>
                <w:lang w:eastAsia="ko-KR"/>
              </w:rPr>
              <w:t>재정서를</w:t>
            </w:r>
            <w:proofErr w:type="spellEnd"/>
            <w:r w:rsidRPr="00DE2ECF">
              <w:rPr>
                <w:rFonts w:ascii="한컴바탕" w:eastAsia="한컴바탕" w:hAnsi="한컴바탕" w:cs="한컴바탕"/>
                <w:spacing w:val="-6"/>
                <w:szCs w:val="21"/>
                <w:lang w:eastAsia="ko-KR"/>
              </w:rPr>
              <w:t xml:space="preserve"> 수취한 날로부터 10일 내 상급 인민법원에 상소를 제기하여야 한다. </w:t>
            </w:r>
            <w:proofErr w:type="spellStart"/>
            <w:r w:rsidRPr="00DE2ECF">
              <w:rPr>
                <w:rFonts w:ascii="한컴바탕" w:eastAsia="한컴바탕" w:hAnsi="한컴바탕" w:cs="한컴바탕"/>
                <w:spacing w:val="-6"/>
                <w:szCs w:val="21"/>
                <w:lang w:eastAsia="ko-KR"/>
              </w:rPr>
              <w:t>상소장은</w:t>
            </w:r>
            <w:proofErr w:type="spellEnd"/>
            <w:r w:rsidRPr="00DE2ECF">
              <w:rPr>
                <w:rFonts w:ascii="한컴바탕" w:eastAsia="한컴바탕" w:hAnsi="한컴바탕" w:cs="한컴바탕"/>
                <w:spacing w:val="-6"/>
                <w:szCs w:val="21"/>
                <w:lang w:eastAsia="ko-KR"/>
              </w:rPr>
              <w:t xml:space="preserve"> 일심인민법원에 제출하여야 한다</w:t>
            </w:r>
            <w:r w:rsidR="006C3D41">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 xml:space="preserve">47조 </w:t>
            </w:r>
            <w:proofErr w:type="spellStart"/>
            <w:r w:rsidRPr="00DE2ECF">
              <w:rPr>
                <w:rFonts w:ascii="한컴바탕" w:eastAsia="한컴바탕" w:hAnsi="한컴바탕" w:cs="한컴바탕"/>
                <w:spacing w:val="-6"/>
                <w:szCs w:val="21"/>
                <w:lang w:eastAsia="ko-KR"/>
              </w:rPr>
              <w:t>상소장은</w:t>
            </w:r>
            <w:proofErr w:type="spellEnd"/>
            <w:r w:rsidRPr="00DE2ECF">
              <w:rPr>
                <w:rFonts w:ascii="한컴바탕" w:eastAsia="한컴바탕" w:hAnsi="한컴바탕" w:cs="한컴바탕"/>
                <w:spacing w:val="-6"/>
                <w:szCs w:val="21"/>
                <w:lang w:eastAsia="ko-KR"/>
              </w:rPr>
              <w:t xml:space="preserve"> 아래와 같은 내용을 포함하여야 한다</w:t>
            </w:r>
            <w:r w:rsidR="006C3D41">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47.1 상소인과 피상소인의 기본정보</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 xml:space="preserve">47.2 </w:t>
            </w:r>
            <w:r w:rsidRPr="006C3D41">
              <w:rPr>
                <w:rFonts w:ascii="한컴바탕" w:eastAsia="한컴바탕" w:hAnsi="한컴바탕" w:cs="한컴바탕"/>
                <w:szCs w:val="21"/>
                <w:lang w:eastAsia="ko-KR"/>
              </w:rPr>
              <w:t>일심인민법원 명칭, 사건번호 및 사건 개요</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47.3 명확한 상소요구</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47.4 상소를 제기한 사실과 이유</w:t>
            </w:r>
          </w:p>
          <w:p w:rsidR="00DE2ECF" w:rsidRPr="006C3D41" w:rsidRDefault="00DE2ECF" w:rsidP="00DE2ECF">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 xml:space="preserve">48조 </w:t>
            </w:r>
            <w:r w:rsidRPr="006C3D41">
              <w:rPr>
                <w:rFonts w:ascii="한컴바탕" w:eastAsia="한컴바탕" w:hAnsi="한컴바탕" w:cs="한컴바탕"/>
                <w:spacing w:val="-10"/>
                <w:szCs w:val="21"/>
                <w:lang w:eastAsia="ko-KR"/>
              </w:rPr>
              <w:t xml:space="preserve">이미 </w:t>
            </w:r>
            <w:proofErr w:type="spellStart"/>
            <w:r w:rsidRPr="006C3D41">
              <w:rPr>
                <w:rFonts w:ascii="한컴바탕" w:eastAsia="한컴바탕" w:hAnsi="한컴바탕" w:cs="한컴바탕"/>
                <w:spacing w:val="-10"/>
                <w:szCs w:val="21"/>
                <w:lang w:eastAsia="ko-KR"/>
              </w:rPr>
              <w:t>법적효력을</w:t>
            </w:r>
            <w:proofErr w:type="spellEnd"/>
            <w:r w:rsidRPr="006C3D41">
              <w:rPr>
                <w:rFonts w:ascii="한컴바탕" w:eastAsia="한컴바탕" w:hAnsi="한컴바탕" w:cs="한컴바탕"/>
                <w:spacing w:val="-10"/>
                <w:szCs w:val="21"/>
                <w:lang w:eastAsia="ko-KR"/>
              </w:rPr>
              <w:t xml:space="preserve"> 발생한 판결, 재정 또는 조정서에 대해, 업무소조는 확실히 착오가 있다고 여길 경우, 재심을 신청할지 여부에 관하여 건의를 제출하고 지도소조에 보고하여 심사 결정하여야 한다</w:t>
            </w:r>
            <w:r w:rsidR="006C3D41">
              <w:rPr>
                <w:rFonts w:ascii="한컴바탕" w:eastAsia="한컴바탕" w:hAnsi="한컴바탕" w:cs="한컴바탕"/>
                <w:spacing w:val="-10"/>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세무기관이</w:t>
            </w:r>
            <w:r w:rsidRPr="00DE2ECF">
              <w:rPr>
                <w:rFonts w:ascii="한컴바탕" w:eastAsia="한컴바탕" w:hAnsi="한컴바탕" w:cs="한컴바탕"/>
                <w:spacing w:val="-6"/>
                <w:szCs w:val="21"/>
                <w:lang w:eastAsia="ko-KR"/>
              </w:rPr>
              <w:t xml:space="preserve"> 재심신청을 결정할 경우, 법정기간 내 상급 인민법원에 제출하여야 한다</w:t>
            </w:r>
            <w:r w:rsidR="006C3D41">
              <w:rPr>
                <w:rFonts w:ascii="한컴바탕" w:eastAsia="한컴바탕" w:hAnsi="한컴바탕" w:cs="한컴바탕"/>
                <w:spacing w:val="-6"/>
                <w:szCs w:val="21"/>
                <w:lang w:eastAsia="ko-KR"/>
              </w:rPr>
              <w:t>.</w:t>
            </w:r>
          </w:p>
          <w:p w:rsidR="00DE2ECF" w:rsidRPr="006C3D41"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49조 상소 또는 항소 사건 중, 원고 또는 제3자가 새로운 사실, 이유, 증거 또는 근거를 제출할 경우, 업무소조는 사실을 확인하고 답변서를 작성하여야 한다</w:t>
            </w:r>
            <w:r w:rsidR="006C3D41">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50조 업무소조는 아래의 상황 중 하나를 발견한 경우, 항소를 신청하거나 인민법원에 검찰의견 발송을 신청할지 여부에 관하여 건의를 제출하고, 업무소조에 보고하여 심사 결정하여야 한다.</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lastRenderedPageBreak/>
              <w:t>50.1 인민법원이 재심신청을 기각할 경우</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50.2 인민법원이 기한을 초과하여 재심신청에 대해 재정을 내리지 않을 경우</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spacing w:val="-6"/>
                <w:szCs w:val="21"/>
                <w:lang w:eastAsia="ko-KR"/>
              </w:rPr>
              <w:t>50.3 재심판결 및 재정에 명확한 착오가 있을 경우</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세무기관이</w:t>
            </w:r>
            <w:r w:rsidRPr="00DE2ECF">
              <w:rPr>
                <w:rFonts w:ascii="한컴바탕" w:eastAsia="한컴바탕" w:hAnsi="한컴바탕" w:cs="한컴바탕"/>
                <w:spacing w:val="-6"/>
                <w:szCs w:val="21"/>
                <w:lang w:eastAsia="ko-KR"/>
              </w:rPr>
              <w:t xml:space="preserve"> 항소신청 또는 인민법원에 검찰의견 발송을 신청하기로 결정한 경우, 법에 의거 </w:t>
            </w:r>
            <w:proofErr w:type="spellStart"/>
            <w:r w:rsidRPr="00DE2ECF">
              <w:rPr>
                <w:rFonts w:ascii="한컴바탕" w:eastAsia="한컴바탕" w:hAnsi="한컴바탕" w:cs="한컴바탕"/>
                <w:spacing w:val="-6"/>
                <w:szCs w:val="21"/>
                <w:lang w:eastAsia="ko-KR"/>
              </w:rPr>
              <w:t>인민검찰원에</w:t>
            </w:r>
            <w:proofErr w:type="spellEnd"/>
            <w:r w:rsidRPr="00DE2ECF">
              <w:rPr>
                <w:rFonts w:ascii="한컴바탕" w:eastAsia="한컴바탕" w:hAnsi="한컴바탕" w:cs="한컴바탕"/>
                <w:spacing w:val="-6"/>
                <w:szCs w:val="21"/>
                <w:lang w:eastAsia="ko-KR"/>
              </w:rPr>
              <w:t xml:space="preserve"> 제출하여야 한다</w:t>
            </w:r>
            <w:r w:rsidR="006C3D41">
              <w:rPr>
                <w:rFonts w:ascii="한컴바탕" w:eastAsia="한컴바탕" w:hAnsi="한컴바탕" w:cs="한컴바탕"/>
                <w:spacing w:val="-6"/>
                <w:szCs w:val="21"/>
                <w:lang w:eastAsia="ko-KR"/>
              </w:rPr>
              <w:t>.</w:t>
            </w:r>
          </w:p>
          <w:p w:rsidR="00DE2ECF" w:rsidRPr="006C3D41" w:rsidRDefault="00DE2ECF" w:rsidP="00DE2ECF">
            <w:pPr>
              <w:wordWrap w:val="0"/>
              <w:autoSpaceDN w:val="0"/>
              <w:snapToGrid w:val="0"/>
              <w:spacing w:line="290" w:lineRule="atLeast"/>
              <w:jc w:val="left"/>
              <w:rPr>
                <w:rFonts w:ascii="한컴바탕" w:eastAsia="한컴바탕" w:hAnsi="한컴바탕" w:cs="한컴바탕" w:hint="eastAsia"/>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 xml:space="preserve">51조 </w:t>
            </w:r>
            <w:r w:rsidRPr="006C3D41">
              <w:rPr>
                <w:rFonts w:ascii="한컴바탕" w:eastAsia="한컴바탕" w:hAnsi="한컴바탕" w:cs="한컴바탕"/>
                <w:szCs w:val="21"/>
                <w:lang w:eastAsia="ko-KR"/>
              </w:rPr>
              <w:t>업무소조는 확정판결, 재정 또는 조정서를 수취한 후, 즉시 지도소조에 응소업무상황과 소송결과를 보고하여야 하며, 사건의 구체적인 상황과 결부시켜 의견과 건의를 제출하고, 재정문서를 피소 행정행위의 주관기구에 전달하여야 한다</w:t>
            </w:r>
            <w:r w:rsidR="006C3D41">
              <w:rPr>
                <w:rFonts w:ascii="한컴바탕" w:eastAsia="한컴바탕" w:hAnsi="한컴바탕" w:cs="한컴바탕"/>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spacing w:val="-6"/>
                <w:szCs w:val="21"/>
                <w:lang w:eastAsia="ko-KR"/>
              </w:rPr>
            </w:pPr>
            <w:r w:rsidRPr="00DE2ECF">
              <w:rPr>
                <w:rFonts w:ascii="한컴바탕" w:eastAsia="한컴바탕" w:hAnsi="한컴바탕" w:cs="한컴바탕" w:hint="eastAsia"/>
                <w:spacing w:val="-6"/>
                <w:szCs w:val="21"/>
                <w:lang w:eastAsia="ko-KR"/>
              </w:rPr>
              <w:t>패소한</w:t>
            </w:r>
            <w:r w:rsidRPr="00DE2ECF">
              <w:rPr>
                <w:rFonts w:ascii="한컴바탕" w:eastAsia="한컴바탕" w:hAnsi="한컴바탕" w:cs="한컴바탕"/>
                <w:spacing w:val="-6"/>
                <w:szCs w:val="21"/>
                <w:lang w:eastAsia="ko-KR"/>
              </w:rPr>
              <w:t xml:space="preserve"> 사건에 대하여, 업무소조는 분석보고서를 작성하여야 하며, 패소한 원인에 대해 분석하고 후속 시정조치를 제출해야 한다. 또한 법제사무기구가 상급 세무기관 법제사무기구에 제출하는 동시에 상급 세무기관 관련 업무 사무기구에 사본을 보내야 한다.</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rPr>
            </w:pPr>
          </w:p>
          <w:p w:rsidR="00DE2ECF" w:rsidRPr="00DE2ECF" w:rsidRDefault="00DE2ECF" w:rsidP="006C3D41">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6장 이행 및 집행</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52조 세무기관은 법에 의거 자발적으로 인민법원의 확정판결, 재정 및 조정을 이행하고, 이행을 거절하거나 이행을 지연할 수 없다. 피소 행정행위 주관기구는 구체적인 집행을 책임진다</w:t>
            </w:r>
            <w:r w:rsidR="006C3D41">
              <w:rPr>
                <w:rFonts w:ascii="한컴바탕" w:eastAsia="한컴바탕" w:hAnsi="한컴바탕" w:cs="한컴바탕"/>
                <w:spacing w:val="-6"/>
                <w:szCs w:val="21"/>
                <w:lang w:eastAsia="ko-KR"/>
              </w:rPr>
              <w:t>.</w:t>
            </w:r>
          </w:p>
          <w:p w:rsidR="00DE2ECF" w:rsidRPr="006C3D41"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인민법원이</w:t>
            </w:r>
            <w:r w:rsidRPr="00DE2ECF">
              <w:rPr>
                <w:rFonts w:ascii="한컴바탕" w:eastAsia="한컴바탕" w:hAnsi="한컴바탕" w:cs="한컴바탕"/>
                <w:spacing w:val="-6"/>
                <w:szCs w:val="21"/>
                <w:lang w:eastAsia="ko-KR"/>
              </w:rPr>
              <w:t xml:space="preserve"> 다시 행정행위를 행하도록 명한 판결에 대해, 세무기관은 법정기간 또는 인민법원이 지정한 기간 내에 다시 이행하여야 하며, 기존 행정행위가 절차 위반 또는 법률적용 문제로 인해 인민법원이 기각 판결을 내린 상황 외에, 동일한 사실과 이유로 기존 행정행위와 기본적으로 동일한 행정행위를 하여서는 </w:t>
            </w:r>
            <w:proofErr w:type="spellStart"/>
            <w:r w:rsidRPr="00DE2ECF">
              <w:rPr>
                <w:rFonts w:ascii="한컴바탕" w:eastAsia="한컴바탕" w:hAnsi="한컴바탕" w:cs="한컴바탕"/>
                <w:spacing w:val="-6"/>
                <w:szCs w:val="21"/>
                <w:lang w:eastAsia="ko-KR"/>
              </w:rPr>
              <w:t>아니된다</w:t>
            </w:r>
            <w:proofErr w:type="spellEnd"/>
            <w:r w:rsidR="006C3D41">
              <w:rPr>
                <w:rFonts w:ascii="한컴바탕" w:eastAsia="한컴바탕" w:hAnsi="한컴바탕" w:cs="한컴바탕"/>
                <w:spacing w:val="-6"/>
                <w:szCs w:val="21"/>
                <w:lang w:eastAsia="ko-KR"/>
              </w:rPr>
              <w:t>.</w:t>
            </w:r>
          </w:p>
          <w:p w:rsidR="00DE2ECF" w:rsidRPr="00F31152" w:rsidRDefault="00DE2ECF" w:rsidP="00DE2ECF">
            <w:pPr>
              <w:wordWrap w:val="0"/>
              <w:autoSpaceDN w:val="0"/>
              <w:snapToGrid w:val="0"/>
              <w:spacing w:line="290" w:lineRule="atLeast"/>
              <w:jc w:val="left"/>
              <w:rPr>
                <w:rFonts w:ascii="한컴바탕" w:eastAsia="한컴바탕" w:hAnsi="한컴바탕" w:cs="한컴바탕" w:hint="eastAsia"/>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 xml:space="preserve">53조 </w:t>
            </w:r>
            <w:r w:rsidRPr="00F31152">
              <w:rPr>
                <w:rFonts w:ascii="한컴바탕" w:eastAsia="한컴바탕" w:hAnsi="한컴바탕" w:cs="한컴바탕"/>
                <w:szCs w:val="21"/>
                <w:lang w:eastAsia="ko-KR"/>
              </w:rPr>
              <w:t>원고가 확정판결, 재정 또는 조정 집행을 거부할 경우, 세무기관은 법에 의거 강제 집행하거나 인민법원에 강제 집행을 신청하여야 한다</w:t>
            </w:r>
            <w:r w:rsidR="00F31152">
              <w:rPr>
                <w:rFonts w:ascii="한컴바탕" w:eastAsia="한컴바탕" w:hAnsi="한컴바탕" w:cs="한컴바탕"/>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 xml:space="preserve">54조 인민법원이 제출한 사법 건의 또는 인민검찰청이 제출한 검찰 건의에 대해, 세무기관은 </w:t>
            </w:r>
            <w:proofErr w:type="spellStart"/>
            <w:r w:rsidRPr="00DE2ECF">
              <w:rPr>
                <w:rFonts w:ascii="한컴바탕" w:eastAsia="한컴바탕" w:hAnsi="한컴바탕" w:cs="한컴바탕"/>
                <w:spacing w:val="-6"/>
                <w:szCs w:val="21"/>
                <w:lang w:eastAsia="ko-KR"/>
              </w:rPr>
              <w:t>차질없이</w:t>
            </w:r>
            <w:proofErr w:type="spellEnd"/>
            <w:r w:rsidRPr="00DE2ECF">
              <w:rPr>
                <w:rFonts w:ascii="한컴바탕" w:eastAsia="한컴바탕" w:hAnsi="한컴바탕" w:cs="한컴바탕"/>
                <w:spacing w:val="-6"/>
                <w:szCs w:val="21"/>
                <w:lang w:eastAsia="ko-KR"/>
              </w:rPr>
              <w:t xml:space="preserve"> 연구하고 요구에 따라 서면으로 답변하여야 하며, 확실히 문제가 있는 경우 이를 시정하여야 한다.</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rPr>
            </w:pPr>
          </w:p>
          <w:p w:rsidR="00DE2ECF" w:rsidRPr="00DE2ECF" w:rsidRDefault="00DE2ECF" w:rsidP="00F31152">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7장 부칙</w:t>
            </w:r>
          </w:p>
          <w:p w:rsidR="00DE2ECF" w:rsidRPr="00F31152"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 xml:space="preserve">55조 </w:t>
            </w:r>
            <w:r w:rsidRPr="00F31152">
              <w:rPr>
                <w:rFonts w:ascii="한컴바탕" w:eastAsia="한컴바탕" w:hAnsi="한컴바탕" w:cs="한컴바탕"/>
                <w:szCs w:val="21"/>
                <w:lang w:eastAsia="ko-KR"/>
              </w:rPr>
              <w:t xml:space="preserve">법제사무기구는 행정소송 활동이 전부 종결된 후 30일 내, 사건의 서류자료를 책으로 </w:t>
            </w:r>
            <w:r w:rsidRPr="00F31152">
              <w:rPr>
                <w:rFonts w:ascii="한컴바탕" w:eastAsia="한컴바탕" w:hAnsi="한컴바탕" w:cs="한컴바탕"/>
                <w:szCs w:val="21"/>
                <w:lang w:eastAsia="ko-KR"/>
              </w:rPr>
              <w:lastRenderedPageBreak/>
              <w:t>제본하고, 관련 규정에 따라 분류 보관하여야 한다.</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사건</w:t>
            </w:r>
            <w:r w:rsidRPr="00DE2ECF">
              <w:rPr>
                <w:rFonts w:ascii="한컴바탕" w:eastAsia="한컴바탕" w:hAnsi="한컴바탕" w:cs="한컴바탕"/>
                <w:spacing w:val="-6"/>
                <w:szCs w:val="21"/>
                <w:lang w:eastAsia="ko-KR"/>
              </w:rPr>
              <w:t xml:space="preserve"> 서류는 1건 1서류여야 하며, 소송절차 또는 시간 순으로 소송자료를 배열하고 목록명세서를 작성한다</w:t>
            </w:r>
            <w:r w:rsidR="00F31152">
              <w:rPr>
                <w:rFonts w:ascii="한컴바탕" w:eastAsia="한컴바탕" w:hAnsi="한컴바탕" w:cs="한컴바탕"/>
                <w:spacing w:val="-6"/>
                <w:szCs w:val="21"/>
                <w:lang w:eastAsia="ko-KR"/>
              </w:rPr>
              <w:t>.</w:t>
            </w:r>
          </w:p>
          <w:p w:rsidR="00DE2ECF" w:rsidRPr="00F31152"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56조 법제사무기구는 행정소송 활동이 전부 종결된 후 10일 내, 사건의 유관 상황과 확정판결 문서를 상급 세무기관 법제사무기구에 제출하여야 한다</w:t>
            </w:r>
            <w:r w:rsidR="00F31152">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법제사무기구는</w:t>
            </w:r>
            <w:r w:rsidRPr="00DE2ECF">
              <w:rPr>
                <w:rFonts w:ascii="한컴바탕" w:eastAsia="한컴바탕" w:hAnsi="한컴바탕" w:cs="한컴바탕"/>
                <w:spacing w:val="-6"/>
                <w:szCs w:val="21"/>
                <w:lang w:eastAsia="ko-KR"/>
              </w:rPr>
              <w:t xml:space="preserve"> 상급 세무기관이 요구한 형식과 기간에 따라 </w:t>
            </w:r>
            <w:proofErr w:type="spellStart"/>
            <w:r w:rsidRPr="00DE2ECF">
              <w:rPr>
                <w:rFonts w:ascii="한컴바탕" w:eastAsia="한컴바탕" w:hAnsi="한컴바탕" w:cs="한컴바탕"/>
                <w:spacing w:val="-6"/>
                <w:szCs w:val="21"/>
                <w:lang w:eastAsia="ko-KR"/>
              </w:rPr>
              <w:t>당해연도의</w:t>
            </w:r>
            <w:proofErr w:type="spellEnd"/>
            <w:r w:rsidRPr="00DE2ECF">
              <w:rPr>
                <w:rFonts w:ascii="한컴바탕" w:eastAsia="한컴바탕" w:hAnsi="한컴바탕" w:cs="한컴바탕"/>
                <w:spacing w:val="-6"/>
                <w:szCs w:val="21"/>
                <w:lang w:eastAsia="ko-KR"/>
              </w:rPr>
              <w:t xml:space="preserve"> 세무행정소송사건 통계표와 연도분석보고서를 제출하여야 한다</w:t>
            </w:r>
            <w:r w:rsidR="00F31152">
              <w:rPr>
                <w:rFonts w:ascii="한컴바탕" w:eastAsia="한컴바탕" w:hAnsi="한컴바탕" w:cs="한컴바탕"/>
                <w:spacing w:val="-6"/>
                <w:szCs w:val="21"/>
                <w:lang w:eastAsia="ko-KR"/>
              </w:rPr>
              <w:t>.</w:t>
            </w:r>
          </w:p>
          <w:p w:rsidR="00DE2ECF" w:rsidRPr="00F31152" w:rsidRDefault="00DE2ECF" w:rsidP="00DE2ECF">
            <w:pPr>
              <w:wordWrap w:val="0"/>
              <w:autoSpaceDN w:val="0"/>
              <w:snapToGrid w:val="0"/>
              <w:spacing w:line="290" w:lineRule="atLeast"/>
              <w:jc w:val="left"/>
              <w:rPr>
                <w:rFonts w:ascii="한컴바탕" w:eastAsia="한컴바탕" w:hAnsi="한컴바탕" w:cs="한컴바탕"/>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 xml:space="preserve">57조 </w:t>
            </w:r>
            <w:r w:rsidRPr="00F31152">
              <w:rPr>
                <w:rFonts w:ascii="한컴바탕" w:eastAsia="한컴바탕" w:hAnsi="한컴바탕" w:cs="한컴바탕"/>
                <w:szCs w:val="21"/>
                <w:lang w:eastAsia="ko-KR"/>
              </w:rPr>
              <w:t>법제사무기구는 관련 기구와 함께 집중교육, 재판방청, 모의법정 및 사례 연구토론 등 활동을 전개하여, 세무기관 및 그 근무인원의 의법행정 수준과 행정응소 능력을 제고하여야 한다.</w:t>
            </w:r>
          </w:p>
          <w:p w:rsidR="00DE2ECF" w:rsidRPr="00F31152" w:rsidRDefault="00DE2ECF" w:rsidP="00DE2E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58조 소송비용을 납부해야 하는 경우, 관련 기구에서 법제사무기구와 함께 처리한다</w:t>
            </w:r>
            <w:r w:rsidR="00F31152">
              <w:rPr>
                <w:rFonts w:ascii="한컴바탕" w:eastAsia="한컴바탕" w:hAnsi="한컴바탕" w:cs="한컴바탕"/>
                <w:spacing w:val="-6"/>
                <w:szCs w:val="21"/>
                <w:lang w:eastAsia="ko-KR"/>
              </w:rPr>
              <w:t>.</w:t>
            </w:r>
          </w:p>
          <w:p w:rsidR="00DE2ECF" w:rsidRPr="00F31152" w:rsidRDefault="00DE2ECF" w:rsidP="00DE2ECF">
            <w:pPr>
              <w:wordWrap w:val="0"/>
              <w:autoSpaceDN w:val="0"/>
              <w:snapToGrid w:val="0"/>
              <w:spacing w:line="290" w:lineRule="atLeast"/>
              <w:jc w:val="left"/>
              <w:rPr>
                <w:rFonts w:ascii="한컴바탕" w:eastAsia="한컴바탕" w:hAnsi="한컴바탕" w:cs="한컴바탕"/>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59</w:t>
            </w:r>
            <w:r w:rsidR="00F31152">
              <w:rPr>
                <w:rFonts w:ascii="한컴바탕" w:eastAsia="한컴바탕" w:hAnsi="한컴바탕" w:cs="한컴바탕" w:hint="eastAsia"/>
                <w:spacing w:val="-6"/>
                <w:szCs w:val="21"/>
                <w:lang w:eastAsia="ko-KR"/>
              </w:rPr>
              <w:t>조</w:t>
            </w:r>
            <w:r w:rsidRPr="00DE2ECF">
              <w:rPr>
                <w:rFonts w:ascii="한컴바탕" w:eastAsia="한컴바탕" w:hAnsi="한컴바탕" w:cs="한컴바탕"/>
                <w:spacing w:val="-6"/>
                <w:szCs w:val="21"/>
                <w:lang w:eastAsia="ko-KR"/>
              </w:rPr>
              <w:t xml:space="preserve"> 각급 세무기관은 행정응소 업무를 인사고과 범위에 포함시켜야 한다</w:t>
            </w:r>
            <w:r w:rsidR="00F31152">
              <w:rPr>
                <w:rFonts w:ascii="한컴바탕" w:eastAsia="한컴바탕" w:hAnsi="한컴바탕" w:cs="한컴바탕"/>
                <w:spacing w:val="-6"/>
                <w:szCs w:val="21"/>
                <w:lang w:eastAsia="ko-KR"/>
              </w:rPr>
              <w:t>.</w:t>
            </w:r>
          </w:p>
          <w:p w:rsidR="00DE2ECF" w:rsidRPr="00DE2ECF" w:rsidRDefault="00DE2ECF" w:rsidP="00DE2ECF">
            <w:pPr>
              <w:wordWrap w:val="0"/>
              <w:autoSpaceDN w:val="0"/>
              <w:snapToGrid w:val="0"/>
              <w:spacing w:line="290" w:lineRule="atLeast"/>
              <w:jc w:val="left"/>
              <w:rPr>
                <w:rFonts w:ascii="한컴바탕" w:eastAsia="한컴바탕" w:hAnsi="한컴바탕" w:cs="한컴바탕"/>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60조 본 규정 중의 날짜는 모두 자연일(달력에서의 1일)을 가리킨다</w:t>
            </w:r>
            <w:r w:rsidR="00F31152">
              <w:rPr>
                <w:rFonts w:ascii="한컴바탕" w:eastAsia="한컴바탕" w:hAnsi="한컴바탕" w:cs="한컴바탕"/>
                <w:spacing w:val="-6"/>
                <w:szCs w:val="21"/>
                <w:lang w:eastAsia="ko-KR"/>
              </w:rPr>
              <w:t>.</w:t>
            </w:r>
          </w:p>
          <w:p w:rsidR="00DE2ECF" w:rsidRPr="00F31152" w:rsidRDefault="00DE2ECF" w:rsidP="00DE2ECF">
            <w:pPr>
              <w:wordWrap w:val="0"/>
              <w:autoSpaceDN w:val="0"/>
              <w:snapToGrid w:val="0"/>
              <w:spacing w:line="290" w:lineRule="atLeast"/>
              <w:jc w:val="left"/>
              <w:rPr>
                <w:rFonts w:ascii="한컴바탕" w:eastAsia="한컴바탕" w:hAnsi="한컴바탕" w:cs="한컴바탕"/>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61조 본 규정은 국가세무총국이 책임지고 해석한다</w:t>
            </w:r>
            <w:r w:rsidR="00F31152">
              <w:rPr>
                <w:rFonts w:ascii="한컴바탕" w:eastAsia="한컴바탕" w:hAnsi="한컴바탕" w:cs="한컴바탕"/>
                <w:spacing w:val="-6"/>
                <w:szCs w:val="21"/>
                <w:lang w:eastAsia="ko-KR"/>
              </w:rPr>
              <w:t>.</w:t>
            </w:r>
          </w:p>
          <w:p w:rsidR="00F6633C" w:rsidRPr="00F6633C" w:rsidRDefault="00DE2ECF" w:rsidP="00DE2ECF">
            <w:pPr>
              <w:wordWrap w:val="0"/>
              <w:autoSpaceDN w:val="0"/>
              <w:snapToGrid w:val="0"/>
              <w:spacing w:line="290" w:lineRule="atLeast"/>
              <w:jc w:val="left"/>
              <w:rPr>
                <w:rFonts w:ascii="한컴바탕" w:eastAsia="한컴바탕" w:hAnsi="한컴바탕" w:cs="한컴바탕"/>
                <w:spacing w:val="-6"/>
                <w:szCs w:val="21"/>
                <w:lang w:eastAsia="ko-KR"/>
              </w:rPr>
            </w:pPr>
            <w:r w:rsidRPr="00DE2ECF">
              <w:rPr>
                <w:rFonts w:ascii="한컴바탕" w:eastAsia="한컴바탕" w:hAnsi="한컴바탕" w:cs="한컴바탕" w:hint="eastAsia"/>
                <w:spacing w:val="-6"/>
                <w:szCs w:val="21"/>
                <w:lang w:eastAsia="ko-KR"/>
              </w:rPr>
              <w:t>제</w:t>
            </w:r>
            <w:r w:rsidRPr="00DE2ECF">
              <w:rPr>
                <w:rFonts w:ascii="한컴바탕" w:eastAsia="한컴바탕" w:hAnsi="한컴바탕" w:cs="한컴바탕"/>
                <w:spacing w:val="-6"/>
                <w:szCs w:val="21"/>
                <w:lang w:eastAsia="ko-KR"/>
              </w:rPr>
              <w:t xml:space="preserve">62조 본 규정은 2018년 1월 1일부터 시행한다. 1995년에 </w:t>
            </w:r>
            <w:proofErr w:type="spellStart"/>
            <w:r w:rsidRPr="00DE2ECF">
              <w:rPr>
                <w:rFonts w:ascii="한컴바탕" w:eastAsia="한컴바탕" w:hAnsi="한컴바탕" w:cs="한컴바탕"/>
                <w:spacing w:val="-6"/>
                <w:szCs w:val="21"/>
                <w:lang w:eastAsia="ko-KR"/>
              </w:rPr>
              <w:t>제작발표한</w:t>
            </w:r>
            <w:proofErr w:type="spellEnd"/>
            <w:r w:rsidRPr="00DE2ECF">
              <w:rPr>
                <w:rFonts w:ascii="한컴바탕" w:eastAsia="한컴바탕" w:hAnsi="한컴바탕" w:cs="한컴바탕"/>
                <w:spacing w:val="-6"/>
                <w:szCs w:val="21"/>
                <w:lang w:eastAsia="ko-KR"/>
              </w:rPr>
              <w:t xml:space="preserve"> &lt;세무행정 응소업무 규정(시행)&gt;(</w:t>
            </w:r>
            <w:proofErr w:type="spellStart"/>
            <w:r w:rsidRPr="00DE2ECF">
              <w:rPr>
                <w:rFonts w:ascii="한컴바탕" w:eastAsia="한컴바탕" w:hAnsi="한컴바탕" w:cs="한컴바탕"/>
                <w:spacing w:val="-6"/>
                <w:szCs w:val="21"/>
                <w:lang w:eastAsia="ko-KR"/>
              </w:rPr>
              <w:t>국세발</w:t>
            </w:r>
            <w:proofErr w:type="spellEnd"/>
            <w:r w:rsidRPr="00DE2ECF">
              <w:rPr>
                <w:rFonts w:ascii="한컴바탕" w:eastAsia="한컴바탕" w:hAnsi="한컴바탕" w:cs="한컴바탕"/>
                <w:spacing w:val="-6"/>
                <w:szCs w:val="21"/>
                <w:lang w:eastAsia="ko-KR"/>
              </w:rPr>
              <w:t>[1995]9호 문건 인쇄발부)는 동시에 폐지한다.</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E2ECF" w:rsidRPr="00DE2ECF" w:rsidRDefault="00DE2ECF" w:rsidP="00DE2ECF">
            <w:pPr>
              <w:wordWrap w:val="0"/>
              <w:autoSpaceDE w:val="0"/>
              <w:autoSpaceDN w:val="0"/>
              <w:snapToGrid w:val="0"/>
              <w:spacing w:line="290" w:lineRule="atLeast"/>
              <w:jc w:val="center"/>
              <w:rPr>
                <w:rFonts w:ascii="SimSun" w:eastAsia="SimSun" w:hAnsi="SimSun"/>
                <w:b/>
                <w:spacing w:val="-14"/>
                <w:sz w:val="26"/>
                <w:szCs w:val="26"/>
              </w:rPr>
            </w:pPr>
            <w:r w:rsidRPr="00DE2ECF">
              <w:rPr>
                <w:rFonts w:ascii="SimSun" w:eastAsia="SimSun" w:hAnsi="SimSun" w:hint="eastAsia"/>
                <w:b/>
                <w:spacing w:val="-14"/>
                <w:sz w:val="26"/>
                <w:szCs w:val="26"/>
              </w:rPr>
              <w:t>国家税务总局关于印发《税务行政应诉工作规程》的通知</w:t>
            </w:r>
          </w:p>
          <w:p w:rsidR="00DE2ECF" w:rsidRPr="00DE2ECF" w:rsidRDefault="00DE2ECF" w:rsidP="00DE2ECF">
            <w:pPr>
              <w:wordWrap w:val="0"/>
              <w:autoSpaceDE w:val="0"/>
              <w:autoSpaceDN w:val="0"/>
              <w:snapToGrid w:val="0"/>
              <w:spacing w:line="290" w:lineRule="atLeast"/>
              <w:jc w:val="center"/>
              <w:rPr>
                <w:rFonts w:ascii="SimSun" w:eastAsia="SimSun" w:hAnsi="SimSun"/>
                <w:szCs w:val="21"/>
              </w:rPr>
            </w:pPr>
            <w:r w:rsidRPr="00DE2ECF">
              <w:rPr>
                <w:rFonts w:ascii="SimSun" w:eastAsia="SimSun" w:hAnsi="SimSun" w:hint="eastAsia"/>
                <w:szCs w:val="21"/>
              </w:rPr>
              <w:t>税总发〔</w:t>
            </w:r>
            <w:r w:rsidRPr="00DE2ECF">
              <w:rPr>
                <w:rFonts w:ascii="SimSun" w:eastAsia="SimSun" w:hAnsi="SimSun"/>
                <w:szCs w:val="21"/>
              </w:rPr>
              <w:t>2017〕135</w:t>
            </w:r>
            <w:r w:rsidRPr="00DE2ECF">
              <w:rPr>
                <w:rFonts w:ascii="SimSun" w:eastAsia="SimSun" w:hAnsi="SimSun" w:hint="eastAsia"/>
                <w:szCs w:val="21"/>
              </w:rPr>
              <w:t>号</w:t>
            </w:r>
          </w:p>
          <w:p w:rsidR="00DE2ECF" w:rsidRPr="00DE2ECF" w:rsidRDefault="00DE2ECF" w:rsidP="00DE2ECF">
            <w:pPr>
              <w:wordWrap w:val="0"/>
              <w:autoSpaceDE w:val="0"/>
              <w:autoSpaceDN w:val="0"/>
              <w:snapToGrid w:val="0"/>
              <w:spacing w:line="290" w:lineRule="atLeast"/>
              <w:rPr>
                <w:rFonts w:ascii="SimSun" w:eastAsia="SimSun" w:hAnsi="SimSun"/>
                <w:szCs w:val="21"/>
              </w:rPr>
            </w:pPr>
          </w:p>
          <w:p w:rsidR="00DE2ECF" w:rsidRPr="00DE2ECF" w:rsidRDefault="00DE2ECF" w:rsidP="00DE2ECF">
            <w:pPr>
              <w:wordWrap w:val="0"/>
              <w:autoSpaceDE w:val="0"/>
              <w:autoSpaceDN w:val="0"/>
              <w:snapToGrid w:val="0"/>
              <w:spacing w:line="290" w:lineRule="atLeast"/>
              <w:rPr>
                <w:rFonts w:ascii="SimSun" w:eastAsia="SimSun" w:hAnsi="SimSun"/>
                <w:szCs w:val="21"/>
              </w:rPr>
            </w:pP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各省、自治区、直辖市和计划单列市国家税务局、地方税务局，局内各单位</w:t>
            </w:r>
            <w:r w:rsidRPr="00DE2ECF">
              <w:rPr>
                <w:rFonts w:ascii="SimSun" w:eastAsia="SimSun" w:hAnsi="SimSun"/>
                <w:szCs w:val="21"/>
              </w:rPr>
              <w:t>:</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现将税务总局制定的《税务行政应诉工作规程》印发给你们，请遵照执行。执行中遇到有关问题和重要情况，请及时向税务总局（政策法规司）报告。</w:t>
            </w:r>
          </w:p>
          <w:p w:rsidR="00DE2ECF" w:rsidRPr="00DE2ECF" w:rsidRDefault="00F25A50" w:rsidP="00DE2ECF">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00DE2ECF" w:rsidRPr="00DE2ECF">
              <w:rPr>
                <w:rFonts w:ascii="SimSun" w:eastAsia="SimSun" w:hAnsi="SimSun" w:hint="eastAsia"/>
                <w:szCs w:val="21"/>
              </w:rPr>
              <w:t>附件：供参考税务行政应诉文书格式</w:t>
            </w:r>
          </w:p>
          <w:p w:rsidR="00F25A50" w:rsidRDefault="00F25A50" w:rsidP="00DE2ECF">
            <w:pPr>
              <w:wordWrap w:val="0"/>
              <w:autoSpaceDE w:val="0"/>
              <w:autoSpaceDN w:val="0"/>
              <w:snapToGrid w:val="0"/>
              <w:spacing w:line="290" w:lineRule="atLeast"/>
              <w:rPr>
                <w:rFonts w:ascii="SimSun" w:eastAsia="SimSun" w:hAnsi="SimSun" w:hint="eastAsia"/>
                <w:szCs w:val="21"/>
              </w:rPr>
            </w:pPr>
          </w:p>
          <w:p w:rsidR="00DE2ECF" w:rsidRPr="00DE2ECF" w:rsidRDefault="00DE2ECF" w:rsidP="00F25A50">
            <w:pPr>
              <w:wordWrap w:val="0"/>
              <w:autoSpaceDE w:val="0"/>
              <w:autoSpaceDN w:val="0"/>
              <w:snapToGrid w:val="0"/>
              <w:spacing w:line="290" w:lineRule="atLeast"/>
              <w:jc w:val="right"/>
              <w:rPr>
                <w:rFonts w:ascii="SimSun" w:eastAsia="SimSun" w:hAnsi="SimSun"/>
                <w:szCs w:val="21"/>
              </w:rPr>
            </w:pPr>
            <w:r w:rsidRPr="00DE2ECF">
              <w:rPr>
                <w:rFonts w:ascii="SimSun" w:eastAsia="SimSun" w:hAnsi="SimSun" w:hint="eastAsia"/>
                <w:szCs w:val="21"/>
              </w:rPr>
              <w:t>国家税务总局</w:t>
            </w:r>
          </w:p>
          <w:p w:rsidR="00DE2ECF" w:rsidRPr="00DE2ECF" w:rsidRDefault="00DE2ECF" w:rsidP="00F25A50">
            <w:pPr>
              <w:wordWrap w:val="0"/>
              <w:autoSpaceDE w:val="0"/>
              <w:autoSpaceDN w:val="0"/>
              <w:snapToGrid w:val="0"/>
              <w:spacing w:line="290" w:lineRule="atLeast"/>
              <w:jc w:val="right"/>
              <w:rPr>
                <w:rFonts w:ascii="SimSun" w:eastAsia="SimSun" w:hAnsi="SimSun"/>
                <w:szCs w:val="21"/>
              </w:rPr>
            </w:pPr>
            <w:r w:rsidRPr="00DE2ECF">
              <w:rPr>
                <w:rFonts w:ascii="SimSun" w:eastAsia="SimSun" w:hAnsi="SimSun"/>
                <w:szCs w:val="21"/>
              </w:rPr>
              <w:t>2017</w:t>
            </w:r>
            <w:r w:rsidRPr="00DE2ECF">
              <w:rPr>
                <w:rFonts w:ascii="SimSun" w:eastAsia="SimSun" w:hAnsi="SimSun" w:hint="eastAsia"/>
                <w:szCs w:val="21"/>
              </w:rPr>
              <w:t>年</w:t>
            </w:r>
            <w:r w:rsidRPr="00DE2ECF">
              <w:rPr>
                <w:rFonts w:ascii="SimSun" w:eastAsia="SimSun" w:hAnsi="SimSun"/>
                <w:szCs w:val="21"/>
              </w:rPr>
              <w:t>11</w:t>
            </w:r>
            <w:r w:rsidRPr="00DE2ECF">
              <w:rPr>
                <w:rFonts w:ascii="SimSun" w:eastAsia="SimSun" w:hAnsi="SimSun" w:hint="eastAsia"/>
                <w:szCs w:val="21"/>
              </w:rPr>
              <w:t>月</w:t>
            </w:r>
            <w:r w:rsidRPr="00DE2ECF">
              <w:rPr>
                <w:rFonts w:ascii="SimSun" w:eastAsia="SimSun" w:hAnsi="SimSun"/>
                <w:szCs w:val="21"/>
              </w:rPr>
              <w:t>29</w:t>
            </w:r>
            <w:r w:rsidRPr="00DE2ECF">
              <w:rPr>
                <w:rFonts w:ascii="SimSun" w:eastAsia="SimSun" w:hAnsi="SimSun" w:hint="eastAsia"/>
                <w:szCs w:val="21"/>
              </w:rPr>
              <w:t>日</w:t>
            </w:r>
          </w:p>
          <w:p w:rsidR="00DE2ECF" w:rsidRPr="00DE2ECF" w:rsidRDefault="00DE2ECF" w:rsidP="00DE2ECF">
            <w:pPr>
              <w:wordWrap w:val="0"/>
              <w:autoSpaceDE w:val="0"/>
              <w:autoSpaceDN w:val="0"/>
              <w:snapToGrid w:val="0"/>
              <w:spacing w:line="290" w:lineRule="atLeast"/>
              <w:rPr>
                <w:rFonts w:ascii="SimSun" w:eastAsia="SimSun" w:hAnsi="SimSun"/>
                <w:szCs w:val="21"/>
              </w:rPr>
            </w:pPr>
          </w:p>
          <w:p w:rsidR="00DE2ECF" w:rsidRPr="00DE2ECF" w:rsidRDefault="00DE2ECF" w:rsidP="00DE2ECF">
            <w:pPr>
              <w:wordWrap w:val="0"/>
              <w:autoSpaceDE w:val="0"/>
              <w:autoSpaceDN w:val="0"/>
              <w:snapToGrid w:val="0"/>
              <w:spacing w:line="290" w:lineRule="atLeast"/>
              <w:rPr>
                <w:rFonts w:ascii="SimSun" w:eastAsia="SimSun" w:hAnsi="SimSun"/>
                <w:szCs w:val="21"/>
              </w:rPr>
            </w:pP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税务行政应诉工作规程</w:t>
            </w:r>
          </w:p>
          <w:p w:rsidR="00DE2ECF" w:rsidRPr="00DE2ECF" w:rsidRDefault="00DE2ECF" w:rsidP="00DE2ECF">
            <w:pPr>
              <w:wordWrap w:val="0"/>
              <w:autoSpaceDE w:val="0"/>
              <w:autoSpaceDN w:val="0"/>
              <w:snapToGrid w:val="0"/>
              <w:spacing w:line="290" w:lineRule="atLeast"/>
              <w:rPr>
                <w:rFonts w:ascii="SimSun" w:eastAsia="SimSun" w:hAnsi="SimSun"/>
                <w:szCs w:val="21"/>
              </w:rPr>
            </w:pPr>
          </w:p>
          <w:p w:rsidR="00DE2ECF" w:rsidRPr="00DE2ECF" w:rsidRDefault="00DE2ECF" w:rsidP="00F25A50">
            <w:pPr>
              <w:wordWrap w:val="0"/>
              <w:autoSpaceDE w:val="0"/>
              <w:autoSpaceDN w:val="0"/>
              <w:snapToGrid w:val="0"/>
              <w:spacing w:line="290" w:lineRule="atLeast"/>
              <w:jc w:val="center"/>
              <w:rPr>
                <w:rFonts w:ascii="SimSun" w:eastAsia="SimSun" w:hAnsi="SimSun"/>
                <w:szCs w:val="21"/>
              </w:rPr>
            </w:pPr>
            <w:r w:rsidRPr="00DE2ECF">
              <w:rPr>
                <w:rFonts w:ascii="SimSun" w:eastAsia="SimSun" w:hAnsi="SimSun" w:hint="eastAsia"/>
                <w:szCs w:val="21"/>
              </w:rPr>
              <w:t>第一章</w:t>
            </w:r>
            <w:r w:rsidRPr="00DE2ECF">
              <w:rPr>
                <w:rFonts w:ascii="SimSun" w:eastAsia="SimSun" w:hAnsi="SimSun"/>
                <w:szCs w:val="21"/>
              </w:rPr>
              <w:t xml:space="preserve"> </w:t>
            </w:r>
            <w:r w:rsidRPr="00DE2ECF">
              <w:rPr>
                <w:rFonts w:ascii="SimSun" w:eastAsia="SimSun" w:hAnsi="SimSun" w:hint="eastAsia"/>
                <w:szCs w:val="21"/>
              </w:rPr>
              <w:t>总</w:t>
            </w:r>
            <w:r w:rsidRPr="00DE2ECF">
              <w:rPr>
                <w:rFonts w:ascii="SimSun" w:eastAsia="SimSun" w:hAnsi="SimSun"/>
                <w:szCs w:val="21"/>
              </w:rPr>
              <w:t xml:space="preserve"> </w:t>
            </w:r>
            <w:r w:rsidRPr="00DE2ECF">
              <w:rPr>
                <w:rFonts w:ascii="SimSun" w:eastAsia="SimSun" w:hAnsi="SimSun" w:hint="eastAsia"/>
                <w:szCs w:val="21"/>
              </w:rPr>
              <w:t>则</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第一条</w:t>
            </w:r>
            <w:r w:rsidRPr="00DE2ECF">
              <w:rPr>
                <w:rFonts w:ascii="SimSun" w:eastAsia="SimSun" w:hAnsi="SimSun"/>
                <w:szCs w:val="21"/>
              </w:rPr>
              <w:t xml:space="preserve"> </w:t>
            </w:r>
            <w:r w:rsidRPr="00DE2ECF">
              <w:rPr>
                <w:rFonts w:ascii="SimSun" w:eastAsia="SimSun" w:hAnsi="SimSun" w:hint="eastAsia"/>
                <w:szCs w:val="21"/>
              </w:rPr>
              <w:t>为了规范税务机关行政应诉行为，提高行政应诉水平，促进依法行政，维护国家税收利益，根据《中华人民共和国行政诉讼法》、《中华人民共和国税收征收管理法》以及《国务院办公厅关于加强和改进行政应诉工作的意见》（国办发〔</w:t>
            </w:r>
            <w:r w:rsidRPr="00DE2ECF">
              <w:rPr>
                <w:rFonts w:ascii="SimSun" w:eastAsia="SimSun" w:hAnsi="SimSun"/>
                <w:szCs w:val="21"/>
              </w:rPr>
              <w:t>2016〕54</w:t>
            </w:r>
            <w:r w:rsidRPr="00DE2ECF">
              <w:rPr>
                <w:rFonts w:ascii="SimSun" w:eastAsia="SimSun" w:hAnsi="SimSun" w:hint="eastAsia"/>
                <w:szCs w:val="21"/>
              </w:rPr>
              <w:t>号）、《国家税务总局关于进一步加强和改进税务行政应诉工作的实施意见》（税总发〔</w:t>
            </w:r>
            <w:r w:rsidRPr="00DE2ECF">
              <w:rPr>
                <w:rFonts w:ascii="SimSun" w:eastAsia="SimSun" w:hAnsi="SimSun"/>
                <w:szCs w:val="21"/>
              </w:rPr>
              <w:t>2017〕110</w:t>
            </w:r>
            <w:r w:rsidRPr="00DE2ECF">
              <w:rPr>
                <w:rFonts w:ascii="SimSun" w:eastAsia="SimSun" w:hAnsi="SimSun" w:hint="eastAsia"/>
                <w:szCs w:val="21"/>
              </w:rPr>
              <w:t>号）等相关规定，制定本规程。</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第二条</w:t>
            </w:r>
            <w:r w:rsidRPr="00DE2ECF">
              <w:rPr>
                <w:rFonts w:ascii="SimSun" w:eastAsia="SimSun" w:hAnsi="SimSun"/>
                <w:szCs w:val="21"/>
              </w:rPr>
              <w:t xml:space="preserve"> </w:t>
            </w:r>
            <w:r w:rsidRPr="00DE2ECF">
              <w:rPr>
                <w:rFonts w:ascii="SimSun" w:eastAsia="SimSun" w:hAnsi="SimSun" w:hint="eastAsia"/>
                <w:szCs w:val="21"/>
              </w:rPr>
              <w:t>税务行政应诉是指公民、法人或者其他组织认为税务机关的行政行为侵犯其合法权益，依法向人民法院提起诉讼，或者人民检察院依法提起税务行政公益诉讼，税务机关依法参加诉讼的活动。</w:t>
            </w:r>
          </w:p>
          <w:p w:rsidR="00DE2ECF" w:rsidRDefault="00DE2ECF" w:rsidP="00977F89">
            <w:pPr>
              <w:wordWrap w:val="0"/>
              <w:autoSpaceDE w:val="0"/>
              <w:autoSpaceDN w:val="0"/>
              <w:snapToGrid w:val="0"/>
              <w:spacing w:line="290" w:lineRule="atLeast"/>
              <w:ind w:firstLine="440"/>
              <w:rPr>
                <w:rFonts w:ascii="SimSun" w:eastAsia="SimSun" w:hAnsi="SimSun" w:hint="eastAsia"/>
                <w:spacing w:val="20"/>
                <w:szCs w:val="21"/>
              </w:rPr>
            </w:pPr>
            <w:r w:rsidRPr="00DE2ECF">
              <w:rPr>
                <w:rFonts w:ascii="SimSun" w:eastAsia="SimSun" w:hAnsi="SimSun" w:hint="eastAsia"/>
                <w:szCs w:val="21"/>
              </w:rPr>
              <w:t>第三条</w:t>
            </w:r>
            <w:r w:rsidRPr="00DE2ECF">
              <w:rPr>
                <w:rFonts w:ascii="SimSun" w:eastAsia="SimSun" w:hAnsi="SimSun"/>
                <w:szCs w:val="21"/>
              </w:rPr>
              <w:t xml:space="preserve"> </w:t>
            </w:r>
            <w:r w:rsidRPr="00977F89">
              <w:rPr>
                <w:rFonts w:ascii="SimSun" w:eastAsia="SimSun" w:hAnsi="SimSun" w:hint="eastAsia"/>
                <w:spacing w:val="20"/>
                <w:szCs w:val="21"/>
              </w:rPr>
              <w:t>税务机关应当充分行使诉讼权利、履行诉讼义务，尊重公民、法人或者其他组织的诉讼权利，自觉接受司法监督</w:t>
            </w:r>
            <w:r w:rsidRPr="00977F89">
              <w:rPr>
                <w:rFonts w:ascii="SimSun" w:eastAsia="SimSun" w:hAnsi="SimSun"/>
                <w:spacing w:val="20"/>
                <w:szCs w:val="21"/>
              </w:rPr>
              <w:t>,</w:t>
            </w:r>
            <w:r w:rsidRPr="00977F89">
              <w:rPr>
                <w:rFonts w:ascii="SimSun" w:eastAsia="SimSun" w:hAnsi="SimSun" w:hint="eastAsia"/>
                <w:spacing w:val="20"/>
                <w:szCs w:val="21"/>
              </w:rPr>
              <w:t>不得干预、阻碍人民法院受理和审理税务行政诉讼案件。</w:t>
            </w:r>
          </w:p>
          <w:p w:rsidR="00977F89" w:rsidRPr="00977F89" w:rsidRDefault="00977F89" w:rsidP="00977F89">
            <w:pPr>
              <w:wordWrap w:val="0"/>
              <w:autoSpaceDE w:val="0"/>
              <w:autoSpaceDN w:val="0"/>
              <w:snapToGrid w:val="0"/>
              <w:spacing w:line="290" w:lineRule="atLeast"/>
              <w:ind w:firstLine="440"/>
              <w:rPr>
                <w:rFonts w:ascii="SimSun" w:eastAsia="SimSun" w:hAnsi="SimSun"/>
                <w:spacing w:val="20"/>
                <w:szCs w:val="21"/>
              </w:rPr>
            </w:pP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第四条</w:t>
            </w:r>
            <w:r w:rsidRPr="00DE2ECF">
              <w:rPr>
                <w:rFonts w:ascii="SimSun" w:eastAsia="SimSun" w:hAnsi="SimSun"/>
                <w:szCs w:val="21"/>
              </w:rPr>
              <w:t xml:space="preserve"> </w:t>
            </w:r>
            <w:r w:rsidRPr="00DE2ECF">
              <w:rPr>
                <w:rFonts w:ascii="SimSun" w:eastAsia="SimSun" w:hAnsi="SimSun" w:hint="eastAsia"/>
                <w:szCs w:val="21"/>
              </w:rPr>
              <w:t>各级税务机关的主要负责人是本机关行政应诉工作的第一责任人，</w:t>
            </w:r>
            <w:r w:rsidRPr="00DE2ECF">
              <w:rPr>
                <w:rFonts w:ascii="SimSun" w:eastAsia="SimSun" w:hAnsi="SimSun" w:hint="eastAsia"/>
                <w:szCs w:val="21"/>
              </w:rPr>
              <w:lastRenderedPageBreak/>
              <w:t>应当积极出庭应诉。</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第五条</w:t>
            </w:r>
            <w:r w:rsidRPr="00DE2ECF">
              <w:rPr>
                <w:rFonts w:ascii="SimSun" w:eastAsia="SimSun" w:hAnsi="SimSun"/>
                <w:szCs w:val="21"/>
              </w:rPr>
              <w:t xml:space="preserve"> </w:t>
            </w:r>
            <w:r w:rsidRPr="00DE2ECF">
              <w:rPr>
                <w:rFonts w:ascii="SimSun" w:eastAsia="SimSun" w:hAnsi="SimSun" w:hint="eastAsia"/>
                <w:szCs w:val="21"/>
              </w:rPr>
              <w:t>各级税务机关应当建立职责明晰、集成高效、运转顺畅的行政应诉工作机制</w:t>
            </w:r>
            <w:r w:rsidRPr="00DE2ECF">
              <w:rPr>
                <w:rFonts w:ascii="SimSun" w:eastAsia="SimSun" w:hAnsi="SimSun"/>
                <w:szCs w:val="21"/>
              </w:rPr>
              <w:t>,</w:t>
            </w:r>
            <w:r w:rsidRPr="00DE2ECF">
              <w:rPr>
                <w:rFonts w:ascii="SimSun" w:eastAsia="SimSun" w:hAnsi="SimSun" w:hint="eastAsia"/>
                <w:szCs w:val="21"/>
              </w:rPr>
              <w:t>充分发挥法制工作机构在行政应诉工作中的组织、协调、指导作用，强化被诉行政行为承办机构的应诉责任。</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第六条</w:t>
            </w:r>
            <w:r w:rsidRPr="00DE2ECF">
              <w:rPr>
                <w:rFonts w:ascii="SimSun" w:eastAsia="SimSun" w:hAnsi="SimSun"/>
                <w:szCs w:val="21"/>
              </w:rPr>
              <w:t xml:space="preserve"> </w:t>
            </w:r>
            <w:r w:rsidRPr="00DE2ECF">
              <w:rPr>
                <w:rFonts w:ascii="SimSun" w:eastAsia="SimSun" w:hAnsi="SimSun" w:hint="eastAsia"/>
                <w:szCs w:val="21"/>
              </w:rPr>
              <w:t>复议机关和作出原行政行为税务机关作为共同被告的，复议机关统筹行政应诉工作，作出原行政行为税务机关应当协同配合做好有关工作。</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第七条</w:t>
            </w:r>
            <w:r w:rsidRPr="00DE2ECF">
              <w:rPr>
                <w:rFonts w:ascii="SimSun" w:eastAsia="SimSun" w:hAnsi="SimSun"/>
                <w:szCs w:val="21"/>
              </w:rPr>
              <w:t xml:space="preserve"> </w:t>
            </w:r>
            <w:r w:rsidRPr="00DE2ECF">
              <w:rPr>
                <w:rFonts w:ascii="SimSun" w:eastAsia="SimSun" w:hAnsi="SimSun" w:hint="eastAsia"/>
                <w:szCs w:val="21"/>
              </w:rPr>
              <w:t>各级税务机关的行政应诉工作适用本规程。</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各级税务机关作为第三人参加行政诉讼的，参照本规程相关规定执行。</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税务分局、税务所和按照国务院规定设立并向社会公告的税务机构作为行政诉讼被告的，上级税务机关应当予以指导。</w:t>
            </w:r>
          </w:p>
          <w:p w:rsidR="00DE2ECF" w:rsidRPr="00DE2ECF" w:rsidRDefault="00DE2ECF" w:rsidP="00DE2ECF">
            <w:pPr>
              <w:wordWrap w:val="0"/>
              <w:autoSpaceDE w:val="0"/>
              <w:autoSpaceDN w:val="0"/>
              <w:snapToGrid w:val="0"/>
              <w:spacing w:line="290" w:lineRule="atLeast"/>
              <w:rPr>
                <w:rFonts w:ascii="SimSun" w:eastAsia="SimSun" w:hAnsi="SimSun"/>
                <w:szCs w:val="21"/>
              </w:rPr>
            </w:pPr>
          </w:p>
          <w:p w:rsidR="00DE2ECF" w:rsidRPr="00DE2ECF" w:rsidRDefault="00DE2ECF" w:rsidP="00977F89">
            <w:pPr>
              <w:wordWrap w:val="0"/>
              <w:autoSpaceDE w:val="0"/>
              <w:autoSpaceDN w:val="0"/>
              <w:snapToGrid w:val="0"/>
              <w:spacing w:line="290" w:lineRule="atLeast"/>
              <w:jc w:val="center"/>
              <w:rPr>
                <w:rFonts w:ascii="SimSun" w:eastAsia="SimSun" w:hAnsi="SimSun"/>
                <w:szCs w:val="21"/>
              </w:rPr>
            </w:pPr>
            <w:r w:rsidRPr="00DE2ECF">
              <w:rPr>
                <w:rFonts w:ascii="SimSun" w:eastAsia="SimSun" w:hAnsi="SimSun" w:hint="eastAsia"/>
                <w:szCs w:val="21"/>
              </w:rPr>
              <w:t>第二章</w:t>
            </w:r>
            <w:r w:rsidRPr="00DE2ECF">
              <w:rPr>
                <w:rFonts w:ascii="SimSun" w:eastAsia="SimSun" w:hAnsi="SimSun"/>
                <w:szCs w:val="21"/>
              </w:rPr>
              <w:t xml:space="preserve"> </w:t>
            </w:r>
            <w:r w:rsidRPr="00DE2ECF">
              <w:rPr>
                <w:rFonts w:ascii="SimSun" w:eastAsia="SimSun" w:hAnsi="SimSun" w:hint="eastAsia"/>
                <w:szCs w:val="21"/>
              </w:rPr>
              <w:t>机构与职能</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第八条</w:t>
            </w:r>
            <w:r w:rsidRPr="00DE2ECF">
              <w:rPr>
                <w:rFonts w:ascii="SimSun" w:eastAsia="SimSun" w:hAnsi="SimSun"/>
                <w:szCs w:val="21"/>
              </w:rPr>
              <w:t xml:space="preserve"> </w:t>
            </w:r>
            <w:r w:rsidRPr="00DE2ECF">
              <w:rPr>
                <w:rFonts w:ascii="SimSun" w:eastAsia="SimSun" w:hAnsi="SimSun" w:hint="eastAsia"/>
                <w:szCs w:val="21"/>
              </w:rPr>
              <w:t>各级税务局应当成立税务行政应诉工作领导小组（以下简称“领导小组”），加强对行政应诉工作的领导。领导小组可以与税务行政复议委员会合署办公。</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领导小组应当及时研究解决行政应诉工作中的重大问题，为行政应诉工作提供必要的组织保障和工作条件，确保依法、及时、全面履行行政应诉工作职责。</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第九条</w:t>
            </w:r>
            <w:r w:rsidRPr="00DE2ECF">
              <w:rPr>
                <w:rFonts w:ascii="SimSun" w:eastAsia="SimSun" w:hAnsi="SimSun"/>
                <w:szCs w:val="21"/>
              </w:rPr>
              <w:t xml:space="preserve"> </w:t>
            </w:r>
            <w:r w:rsidRPr="00DE2ECF">
              <w:rPr>
                <w:rFonts w:ascii="SimSun" w:eastAsia="SimSun" w:hAnsi="SimSun" w:hint="eastAsia"/>
                <w:szCs w:val="21"/>
              </w:rPr>
              <w:t>涉及下列重大事项的，税务行政应诉工作应当提交领导小组集体研究确定：</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（一）涉及重大公共利益的；</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（二）社会关注度高的；</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（三）可能引发群体性事件的；</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（四）其他重大事项。</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第十条</w:t>
            </w:r>
            <w:r w:rsidRPr="00DE2ECF">
              <w:rPr>
                <w:rFonts w:ascii="SimSun" w:eastAsia="SimSun" w:hAnsi="SimSun"/>
                <w:szCs w:val="21"/>
              </w:rPr>
              <w:t xml:space="preserve"> </w:t>
            </w:r>
            <w:r w:rsidRPr="00DE2ECF">
              <w:rPr>
                <w:rFonts w:ascii="SimSun" w:eastAsia="SimSun" w:hAnsi="SimSun" w:hint="eastAsia"/>
                <w:szCs w:val="21"/>
              </w:rPr>
              <w:t>法制工作机构应当在收到应诉通知书和起诉状副本之日起</w:t>
            </w:r>
            <w:r w:rsidRPr="00DE2ECF">
              <w:rPr>
                <w:rFonts w:ascii="SimSun" w:eastAsia="SimSun" w:hAnsi="SimSun"/>
                <w:szCs w:val="21"/>
              </w:rPr>
              <w:t>2</w:t>
            </w:r>
            <w:r w:rsidRPr="00DE2ECF">
              <w:rPr>
                <w:rFonts w:ascii="SimSun" w:eastAsia="SimSun" w:hAnsi="SimSun" w:hint="eastAsia"/>
                <w:szCs w:val="21"/>
              </w:rPr>
              <w:t>日内牵头组建行政应诉工作小组（以下简称“工作小组”）。</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工作小组负责行政应诉具体工作，其成员应当由被诉行政行为承办机构和法制工作机构组成。有关问题需要领导小组审定的，由法制工作机构呈报领导</w:t>
            </w:r>
            <w:r w:rsidRPr="00DE2ECF">
              <w:rPr>
                <w:rFonts w:ascii="SimSun" w:eastAsia="SimSun" w:hAnsi="SimSun" w:hint="eastAsia"/>
                <w:szCs w:val="21"/>
              </w:rPr>
              <w:lastRenderedPageBreak/>
              <w:t>小组。</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公职律师、法律顾问根据需要参与相关应诉工作。</w:t>
            </w:r>
          </w:p>
          <w:p w:rsidR="00DE2ECF" w:rsidRPr="00DE2ECF" w:rsidRDefault="00DE2ECF" w:rsidP="00DE2ECF">
            <w:pPr>
              <w:wordWrap w:val="0"/>
              <w:autoSpaceDE w:val="0"/>
              <w:autoSpaceDN w:val="0"/>
              <w:snapToGrid w:val="0"/>
              <w:spacing w:line="290" w:lineRule="atLeast"/>
              <w:rPr>
                <w:rFonts w:ascii="SimSun" w:eastAsia="SimSun" w:hAnsi="SimSun"/>
                <w:szCs w:val="21"/>
              </w:rPr>
            </w:pPr>
          </w:p>
          <w:p w:rsidR="00DE2ECF" w:rsidRPr="00DE2ECF" w:rsidRDefault="00DE2ECF" w:rsidP="006C3D41">
            <w:pPr>
              <w:wordWrap w:val="0"/>
              <w:autoSpaceDE w:val="0"/>
              <w:autoSpaceDN w:val="0"/>
              <w:snapToGrid w:val="0"/>
              <w:spacing w:line="290" w:lineRule="atLeast"/>
              <w:jc w:val="center"/>
              <w:rPr>
                <w:rFonts w:ascii="SimSun" w:eastAsia="SimSun" w:hAnsi="SimSun"/>
                <w:szCs w:val="21"/>
              </w:rPr>
            </w:pPr>
            <w:r w:rsidRPr="00DE2ECF">
              <w:rPr>
                <w:rFonts w:ascii="SimSun" w:eastAsia="SimSun" w:hAnsi="SimSun" w:hint="eastAsia"/>
                <w:szCs w:val="21"/>
              </w:rPr>
              <w:t>第三章</w:t>
            </w:r>
            <w:r w:rsidRPr="00DE2ECF">
              <w:rPr>
                <w:rFonts w:ascii="SimSun" w:eastAsia="SimSun" w:hAnsi="SimSun"/>
                <w:szCs w:val="21"/>
              </w:rPr>
              <w:t xml:space="preserve"> </w:t>
            </w:r>
            <w:r w:rsidRPr="00DE2ECF">
              <w:rPr>
                <w:rFonts w:ascii="SimSun" w:eastAsia="SimSun" w:hAnsi="SimSun" w:hint="eastAsia"/>
                <w:szCs w:val="21"/>
              </w:rPr>
              <w:t>应诉准备</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第十一条</w:t>
            </w:r>
            <w:r w:rsidRPr="00DE2ECF">
              <w:rPr>
                <w:rFonts w:ascii="SimSun" w:eastAsia="SimSun" w:hAnsi="SimSun"/>
                <w:szCs w:val="21"/>
              </w:rPr>
              <w:t xml:space="preserve"> </w:t>
            </w:r>
            <w:r w:rsidRPr="00DE2ECF">
              <w:rPr>
                <w:rFonts w:ascii="SimSun" w:eastAsia="SimSun" w:hAnsi="SimSun" w:hint="eastAsia"/>
                <w:szCs w:val="21"/>
              </w:rPr>
              <w:t>负责收发信件的机构应当于收到应诉通知书和起诉状副本等涉诉材料当日转送法制工作机构。</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第十二条</w:t>
            </w:r>
            <w:r w:rsidRPr="00DE2ECF">
              <w:rPr>
                <w:rFonts w:ascii="SimSun" w:eastAsia="SimSun" w:hAnsi="SimSun"/>
                <w:szCs w:val="21"/>
              </w:rPr>
              <w:t xml:space="preserve"> </w:t>
            </w:r>
            <w:r w:rsidRPr="00DE2ECF">
              <w:rPr>
                <w:rFonts w:ascii="SimSun" w:eastAsia="SimSun" w:hAnsi="SimSun" w:hint="eastAsia"/>
                <w:szCs w:val="21"/>
              </w:rPr>
              <w:t>法制工作机构收到材料后，应当对案件的案号、案由、当事人、立案人民法院、收文日期、答辩期限等进行登记</w:t>
            </w:r>
            <w:r w:rsidRPr="00DE2ECF">
              <w:rPr>
                <w:rFonts w:ascii="SimSun" w:eastAsia="SimSun" w:hAnsi="SimSun"/>
                <w:szCs w:val="21"/>
              </w:rPr>
              <w:t>,</w:t>
            </w:r>
            <w:r w:rsidRPr="00DE2ECF">
              <w:rPr>
                <w:rFonts w:ascii="SimSun" w:eastAsia="SimSun" w:hAnsi="SimSun" w:hint="eastAsia"/>
                <w:szCs w:val="21"/>
              </w:rPr>
              <w:t>并将起诉状副本分送工作小组成员。</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第十三条</w:t>
            </w:r>
            <w:r w:rsidRPr="00DE2ECF">
              <w:rPr>
                <w:rFonts w:ascii="SimSun" w:eastAsia="SimSun" w:hAnsi="SimSun"/>
                <w:szCs w:val="21"/>
              </w:rPr>
              <w:t xml:space="preserve"> </w:t>
            </w:r>
            <w:r w:rsidRPr="00DE2ECF">
              <w:rPr>
                <w:rFonts w:ascii="SimSun" w:eastAsia="SimSun" w:hAnsi="SimSun" w:hint="eastAsia"/>
                <w:szCs w:val="21"/>
              </w:rPr>
              <w:t>被诉行政行为承办机构应当积极参与行政应诉工作，并在收到起诉状副本之日起</w:t>
            </w:r>
            <w:r w:rsidRPr="00DE2ECF">
              <w:rPr>
                <w:rFonts w:ascii="SimSun" w:eastAsia="SimSun" w:hAnsi="SimSun"/>
                <w:szCs w:val="21"/>
              </w:rPr>
              <w:t>5</w:t>
            </w:r>
            <w:r w:rsidRPr="00DE2ECF">
              <w:rPr>
                <w:rFonts w:ascii="SimSun" w:eastAsia="SimSun" w:hAnsi="SimSun" w:hint="eastAsia"/>
                <w:szCs w:val="21"/>
              </w:rPr>
              <w:t>日内，向工作小组提交作出行政行为的全部证据和依据，并提交书面意见，结合相关证据和依据说明作出行政行为的全部过程。</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证据应当提交原件并办理移交手续。证据应当按照时间顺序或者办理流程进行编号排列，并编制目录。案件办理完结后，证据原件应当退回被诉行政行为承办机构。</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法制工作机构负责处理工作小组的其他事务。</w:t>
            </w:r>
            <w:r w:rsidRPr="00DE2ECF">
              <w:rPr>
                <w:rFonts w:ascii="SimSun" w:eastAsia="SimSun" w:hAnsi="SimSun"/>
                <w:szCs w:val="21"/>
              </w:rPr>
              <w:t xml:space="preserve"> </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第十四条</w:t>
            </w:r>
            <w:r w:rsidRPr="00DE2ECF">
              <w:rPr>
                <w:rFonts w:ascii="SimSun" w:eastAsia="SimSun" w:hAnsi="SimSun"/>
                <w:szCs w:val="21"/>
              </w:rPr>
              <w:t xml:space="preserve"> </w:t>
            </w:r>
            <w:r w:rsidRPr="00DE2ECF">
              <w:rPr>
                <w:rFonts w:ascii="SimSun" w:eastAsia="SimSun" w:hAnsi="SimSun" w:hint="eastAsia"/>
                <w:szCs w:val="21"/>
              </w:rPr>
              <w:t>工作小组应当审查原告的起诉状，认为案件管辖不符合法律、法规和司法解释规定的，可以提出建议，经领导小组审定后以税务机关的名义向人民法院提出管辖异议。管辖异议应当在税务机关收到应诉通知书和起诉状副本之日起</w:t>
            </w:r>
            <w:r w:rsidRPr="00DE2ECF">
              <w:rPr>
                <w:rFonts w:ascii="SimSun" w:eastAsia="SimSun" w:hAnsi="SimSun"/>
                <w:szCs w:val="21"/>
              </w:rPr>
              <w:t>10</w:t>
            </w:r>
            <w:r w:rsidRPr="00DE2ECF">
              <w:rPr>
                <w:rFonts w:ascii="SimSun" w:eastAsia="SimSun" w:hAnsi="SimSun" w:hint="eastAsia"/>
                <w:szCs w:val="21"/>
              </w:rPr>
              <w:t>日内以书面形式提出。</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第十五条</w:t>
            </w:r>
            <w:r w:rsidRPr="00DE2ECF">
              <w:rPr>
                <w:rFonts w:ascii="SimSun" w:eastAsia="SimSun" w:hAnsi="SimSun"/>
                <w:szCs w:val="21"/>
              </w:rPr>
              <w:t xml:space="preserve"> </w:t>
            </w:r>
            <w:r w:rsidRPr="00DE2ECF">
              <w:rPr>
                <w:rFonts w:ascii="SimSun" w:eastAsia="SimSun" w:hAnsi="SimSun" w:hint="eastAsia"/>
                <w:szCs w:val="21"/>
              </w:rPr>
              <w:t>经审查发现下列情形之一的，应当在答辩状中写明，提请人民法院裁定驳回原告的起诉：</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（一）原告无诉讼主体资格；</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（二）没有明确的被告或者错列被告；</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（三）没有具体的诉讼请求或者事实根据；</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（四）不属于人民法院受案范围或者受诉人民法院管辖；</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（五）超过法定起诉期限且无正当理由；</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（六）未按照法律规定由法定代理</w:t>
            </w:r>
            <w:r w:rsidRPr="00DE2ECF">
              <w:rPr>
                <w:rFonts w:ascii="SimSun" w:eastAsia="SimSun" w:hAnsi="SimSun" w:hint="eastAsia"/>
                <w:szCs w:val="21"/>
              </w:rPr>
              <w:lastRenderedPageBreak/>
              <w:t>人、指定代理人、代表人为诉讼行为；</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（七）未按照法律、法规规定先向行政机关申请复议；</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（八）重复起诉；</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（九）撤回起诉后无正当理由再行起诉；</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（十）行政行为对其合法权益明显不产生实际影响；</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（十一）诉讼标的已为生效裁判所羁束；</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（十二）不符合其他法定起诉条件。</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第十六条</w:t>
            </w:r>
            <w:r w:rsidRPr="00DE2ECF">
              <w:rPr>
                <w:rFonts w:ascii="SimSun" w:eastAsia="SimSun" w:hAnsi="SimSun"/>
                <w:szCs w:val="21"/>
              </w:rPr>
              <w:t xml:space="preserve"> </w:t>
            </w:r>
            <w:r w:rsidRPr="00DE2ECF">
              <w:rPr>
                <w:rFonts w:ascii="SimSun" w:eastAsia="SimSun" w:hAnsi="SimSun" w:hint="eastAsia"/>
                <w:szCs w:val="21"/>
              </w:rPr>
              <w:t>工作小组应当及时拟定答辩状、证据清单、法律依据以及授权委托书，报领导小组审定。</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第十七条</w:t>
            </w:r>
            <w:r w:rsidRPr="00DE2ECF">
              <w:rPr>
                <w:rFonts w:ascii="SimSun" w:eastAsia="SimSun" w:hAnsi="SimSun"/>
                <w:szCs w:val="21"/>
              </w:rPr>
              <w:t xml:space="preserve"> </w:t>
            </w:r>
            <w:r w:rsidRPr="00DE2ECF">
              <w:rPr>
                <w:rFonts w:ascii="SimSun" w:eastAsia="SimSun" w:hAnsi="SimSun" w:hint="eastAsia"/>
                <w:szCs w:val="21"/>
              </w:rPr>
              <w:t>答辩状应当清晰明了，从实体和程序两个方面说明行政行为的合法性和合理性。</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答辩状主要包括以下内容：</w:t>
            </w:r>
          </w:p>
          <w:p w:rsidR="00DE2ECF" w:rsidRPr="00977F89" w:rsidRDefault="00DE2ECF" w:rsidP="00DE2ECF">
            <w:pPr>
              <w:wordWrap w:val="0"/>
              <w:autoSpaceDE w:val="0"/>
              <w:autoSpaceDN w:val="0"/>
              <w:snapToGrid w:val="0"/>
              <w:spacing w:line="290" w:lineRule="atLeast"/>
              <w:rPr>
                <w:rFonts w:ascii="SimSun" w:eastAsia="SimSun" w:hAnsi="SimSun"/>
                <w:spacing w:val="-16"/>
                <w:szCs w:val="21"/>
              </w:rPr>
            </w:pPr>
            <w:r w:rsidRPr="00DE2ECF">
              <w:rPr>
                <w:rFonts w:ascii="SimSun" w:eastAsia="SimSun" w:hAnsi="SimSun" w:hint="eastAsia"/>
                <w:szCs w:val="21"/>
              </w:rPr>
              <w:t xml:space="preserve">　　（一）</w:t>
            </w:r>
            <w:r w:rsidRPr="00977F89">
              <w:rPr>
                <w:rFonts w:ascii="SimSun" w:eastAsia="SimSun" w:hAnsi="SimSun" w:hint="eastAsia"/>
                <w:spacing w:val="-16"/>
                <w:szCs w:val="21"/>
              </w:rPr>
              <w:t>答辩人以及被答辩人的基本信息；</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（二）明确的答辩请求；</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（三）被诉行政行为的名称、文号、内容、作出的行政机关、作出的时间以及送达情况；</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（四）主体资格以及依据；</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（五）执法程序以及依据；</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（六）认定的事实以及证据；</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（七）适用依据的名称以及条款；</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（八）其他有关的问题或者事实。</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第十八条</w:t>
            </w:r>
            <w:r w:rsidRPr="00DE2ECF">
              <w:rPr>
                <w:rFonts w:ascii="SimSun" w:eastAsia="SimSun" w:hAnsi="SimSun"/>
                <w:szCs w:val="21"/>
              </w:rPr>
              <w:t xml:space="preserve"> </w:t>
            </w:r>
            <w:r w:rsidRPr="00DE2ECF">
              <w:rPr>
                <w:rFonts w:ascii="SimSun" w:eastAsia="SimSun" w:hAnsi="SimSun" w:hint="eastAsia"/>
                <w:szCs w:val="21"/>
              </w:rPr>
              <w:t>证据清单应当载明证据的编号、名称、来源、内容、证明目的，并列明案号、举证人和举证时间。</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第十九条</w:t>
            </w:r>
            <w:r w:rsidRPr="00DE2ECF">
              <w:rPr>
                <w:rFonts w:ascii="SimSun" w:eastAsia="SimSun" w:hAnsi="SimSun"/>
                <w:szCs w:val="21"/>
              </w:rPr>
              <w:t xml:space="preserve"> </w:t>
            </w:r>
            <w:r w:rsidRPr="00DE2ECF">
              <w:rPr>
                <w:rFonts w:ascii="SimSun" w:eastAsia="SimSun" w:hAnsi="SimSun" w:hint="eastAsia"/>
                <w:szCs w:val="21"/>
              </w:rPr>
              <w:t>授权委托书应当载明委托代理人的基本信息、委托事项、代理权限和代理期限。</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委托代理人应当包括法制工作机构的工作人员或者律师，以及被诉行政行为承办机构的工作人员。</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第二十条</w:t>
            </w:r>
            <w:r w:rsidRPr="00DE2ECF">
              <w:rPr>
                <w:rFonts w:ascii="SimSun" w:eastAsia="SimSun" w:hAnsi="SimSun"/>
                <w:szCs w:val="21"/>
              </w:rPr>
              <w:t xml:space="preserve"> </w:t>
            </w:r>
            <w:r w:rsidRPr="00DE2ECF">
              <w:rPr>
                <w:rFonts w:ascii="SimSun" w:eastAsia="SimSun" w:hAnsi="SimSun" w:hint="eastAsia"/>
                <w:szCs w:val="21"/>
              </w:rPr>
              <w:t>税务机关应当自收到应诉通知书和起诉状副本之日起</w:t>
            </w:r>
            <w:r w:rsidRPr="00DE2ECF">
              <w:rPr>
                <w:rFonts w:ascii="SimSun" w:eastAsia="SimSun" w:hAnsi="SimSun"/>
                <w:szCs w:val="21"/>
              </w:rPr>
              <w:t>15</w:t>
            </w:r>
            <w:r w:rsidRPr="00DE2ECF">
              <w:rPr>
                <w:rFonts w:ascii="SimSun" w:eastAsia="SimSun" w:hAnsi="SimSun" w:hint="eastAsia"/>
                <w:szCs w:val="21"/>
              </w:rPr>
              <w:t>日内，将据以作出被诉行政行为的全部证据和所依据的规范性文件，连同答辩状、证据清单、法律依据、授权委托书、法定代表人身份证明及其他诉讼材料一并递交人民法院。</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答辩状、证据清单、授权委托书及</w:t>
            </w:r>
            <w:r w:rsidRPr="00DE2ECF">
              <w:rPr>
                <w:rFonts w:ascii="SimSun" w:eastAsia="SimSun" w:hAnsi="SimSun" w:hint="eastAsia"/>
                <w:szCs w:val="21"/>
              </w:rPr>
              <w:lastRenderedPageBreak/>
              <w:t>法定代表人身份证明应当加盖税务机关印章，授权委托书还应当加盖法定代表人签名章或者由法定代表人签字。</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第二十一条</w:t>
            </w:r>
            <w:r w:rsidRPr="00DE2ECF">
              <w:rPr>
                <w:rFonts w:ascii="SimSun" w:eastAsia="SimSun" w:hAnsi="SimSun"/>
                <w:szCs w:val="21"/>
              </w:rPr>
              <w:t xml:space="preserve"> </w:t>
            </w:r>
            <w:r w:rsidRPr="00DE2ECF">
              <w:rPr>
                <w:rFonts w:ascii="SimSun" w:eastAsia="SimSun" w:hAnsi="SimSun" w:hint="eastAsia"/>
                <w:szCs w:val="21"/>
              </w:rPr>
              <w:t>共同被告案件，作出原行政行为税务机关和复议机关对原行政行为的合法性共同承担举证责任。作出原行政行为税务机关对原行政行为的合法性进行举证，复议机关对复议程序的合法性进行举证。</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第二十二条</w:t>
            </w:r>
            <w:r w:rsidRPr="00DE2ECF">
              <w:rPr>
                <w:rFonts w:ascii="SimSun" w:eastAsia="SimSun" w:hAnsi="SimSun"/>
                <w:szCs w:val="21"/>
              </w:rPr>
              <w:t xml:space="preserve"> </w:t>
            </w:r>
            <w:r w:rsidRPr="00DE2ECF">
              <w:rPr>
                <w:rFonts w:ascii="SimSun" w:eastAsia="SimSun" w:hAnsi="SimSun" w:hint="eastAsia"/>
                <w:szCs w:val="21"/>
              </w:rPr>
              <w:t>税务机关因不可抗力等正当事由不能按期举证的</w:t>
            </w:r>
            <w:r w:rsidRPr="00DE2ECF">
              <w:rPr>
                <w:rFonts w:ascii="SimSun" w:eastAsia="SimSun" w:hAnsi="SimSun"/>
                <w:szCs w:val="21"/>
              </w:rPr>
              <w:t>,</w:t>
            </w:r>
            <w:r w:rsidRPr="00DE2ECF">
              <w:rPr>
                <w:rFonts w:ascii="SimSun" w:eastAsia="SimSun" w:hAnsi="SimSun" w:hint="eastAsia"/>
                <w:szCs w:val="21"/>
              </w:rPr>
              <w:t>以及原告或者第三人提出了其在行政处理程序中没有提出的理由或者证据的，应当分别在举证期限内向人民法院提出延期提供证据或者补充证据的书面申请。</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第二十三条</w:t>
            </w:r>
            <w:r w:rsidRPr="00DE2ECF">
              <w:rPr>
                <w:rFonts w:ascii="SimSun" w:eastAsia="SimSun" w:hAnsi="SimSun"/>
                <w:szCs w:val="21"/>
              </w:rPr>
              <w:t xml:space="preserve"> </w:t>
            </w:r>
            <w:r w:rsidRPr="00DE2ECF">
              <w:rPr>
                <w:rFonts w:ascii="SimSun" w:eastAsia="SimSun" w:hAnsi="SimSun" w:hint="eastAsia"/>
                <w:szCs w:val="21"/>
              </w:rPr>
              <w:t>人民法院要求提供或者补充证据的，税务机关应当按要求提交证据。</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第二十四条</w:t>
            </w:r>
            <w:r w:rsidRPr="00DE2ECF">
              <w:rPr>
                <w:rFonts w:ascii="SimSun" w:eastAsia="SimSun" w:hAnsi="SimSun"/>
                <w:szCs w:val="21"/>
              </w:rPr>
              <w:t xml:space="preserve"> </w:t>
            </w:r>
            <w:r w:rsidRPr="00DE2ECF">
              <w:rPr>
                <w:rFonts w:ascii="SimSun" w:eastAsia="SimSun" w:hAnsi="SimSun" w:hint="eastAsia"/>
                <w:szCs w:val="21"/>
              </w:rPr>
              <w:t>税务机关发现证据可能灭失或者以后难以取得的，可以向人民法院申请保全证据。</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第二十五条</w:t>
            </w:r>
            <w:r w:rsidRPr="00DE2ECF">
              <w:rPr>
                <w:rFonts w:ascii="SimSun" w:eastAsia="SimSun" w:hAnsi="SimSun"/>
                <w:szCs w:val="21"/>
              </w:rPr>
              <w:t xml:space="preserve"> </w:t>
            </w:r>
            <w:r w:rsidRPr="00DE2ECF">
              <w:rPr>
                <w:rFonts w:ascii="SimSun" w:eastAsia="SimSun" w:hAnsi="SimSun" w:hint="eastAsia"/>
                <w:szCs w:val="21"/>
              </w:rPr>
              <w:t>工作小组在开庭审理前应当组织召开庭前准备会议，研究拟定质证意见、法庭辩论提纲和最后陈述，并对可能出现的突发状况准备应急预案。对行政赔偿、补偿及税务机关行使法律、法规规定的自由裁量权的案件，还应当做好是否接受调解的预案并报领导小组审定。</w:t>
            </w:r>
          </w:p>
          <w:p w:rsidR="00DE2ECF" w:rsidRPr="00DE2ECF" w:rsidRDefault="00DE2ECF" w:rsidP="00DE2ECF">
            <w:pPr>
              <w:wordWrap w:val="0"/>
              <w:autoSpaceDE w:val="0"/>
              <w:autoSpaceDN w:val="0"/>
              <w:snapToGrid w:val="0"/>
              <w:spacing w:line="290" w:lineRule="atLeast"/>
              <w:rPr>
                <w:rFonts w:ascii="SimSun" w:eastAsia="SimSun" w:hAnsi="SimSun"/>
                <w:szCs w:val="21"/>
              </w:rPr>
            </w:pPr>
          </w:p>
          <w:p w:rsidR="00DE2ECF" w:rsidRPr="00DE2ECF" w:rsidRDefault="00DE2ECF" w:rsidP="006C3D41">
            <w:pPr>
              <w:wordWrap w:val="0"/>
              <w:autoSpaceDE w:val="0"/>
              <w:autoSpaceDN w:val="0"/>
              <w:snapToGrid w:val="0"/>
              <w:spacing w:line="290" w:lineRule="atLeast"/>
              <w:jc w:val="center"/>
              <w:rPr>
                <w:rFonts w:ascii="SimSun" w:eastAsia="SimSun" w:hAnsi="SimSun"/>
                <w:szCs w:val="21"/>
              </w:rPr>
            </w:pPr>
            <w:r w:rsidRPr="00DE2ECF">
              <w:rPr>
                <w:rFonts w:ascii="SimSun" w:eastAsia="SimSun" w:hAnsi="SimSun" w:hint="eastAsia"/>
                <w:szCs w:val="21"/>
              </w:rPr>
              <w:t>第四章</w:t>
            </w:r>
            <w:r w:rsidRPr="00DE2ECF">
              <w:rPr>
                <w:rFonts w:ascii="SimSun" w:eastAsia="SimSun" w:hAnsi="SimSun"/>
                <w:szCs w:val="21"/>
              </w:rPr>
              <w:t xml:space="preserve"> </w:t>
            </w:r>
            <w:r w:rsidRPr="00DE2ECF">
              <w:rPr>
                <w:rFonts w:ascii="SimSun" w:eastAsia="SimSun" w:hAnsi="SimSun" w:hint="eastAsia"/>
                <w:szCs w:val="21"/>
              </w:rPr>
              <w:t>出庭应诉</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第二十六条</w:t>
            </w:r>
            <w:r w:rsidRPr="00DE2ECF">
              <w:rPr>
                <w:rFonts w:ascii="SimSun" w:eastAsia="SimSun" w:hAnsi="SimSun"/>
                <w:szCs w:val="21"/>
              </w:rPr>
              <w:t xml:space="preserve"> </w:t>
            </w:r>
            <w:r w:rsidRPr="00DE2ECF">
              <w:rPr>
                <w:rFonts w:ascii="SimSun" w:eastAsia="SimSun" w:hAnsi="SimSun" w:hint="eastAsia"/>
                <w:szCs w:val="21"/>
              </w:rPr>
              <w:t>税务机关的出庭应诉人员包括负责人和委托代理人。</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第二十七条</w:t>
            </w:r>
            <w:r w:rsidRPr="00DE2ECF">
              <w:rPr>
                <w:rFonts w:ascii="SimSun" w:eastAsia="SimSun" w:hAnsi="SimSun"/>
                <w:szCs w:val="21"/>
              </w:rPr>
              <w:t xml:space="preserve"> </w:t>
            </w:r>
            <w:r w:rsidRPr="00DE2ECF">
              <w:rPr>
                <w:rFonts w:ascii="SimSun" w:eastAsia="SimSun" w:hAnsi="SimSun" w:hint="eastAsia"/>
                <w:szCs w:val="21"/>
              </w:rPr>
              <w:t>主要负责人不能出庭的，由分管被诉行政行为承办机构的负责人出庭应诉。分管被诉行政行为承办机构的负责人也不能出庭的，主要负责人指定其他负责人出庭应诉。</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负责人不能出庭应诉的，应当委托本机关相应的工作人员出庭。</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第二十八条</w:t>
            </w:r>
            <w:r w:rsidRPr="00DE2ECF">
              <w:rPr>
                <w:rFonts w:ascii="SimSun" w:eastAsia="SimSun" w:hAnsi="SimSun"/>
                <w:szCs w:val="21"/>
              </w:rPr>
              <w:t xml:space="preserve"> </w:t>
            </w:r>
            <w:r w:rsidRPr="00DE2ECF">
              <w:rPr>
                <w:rFonts w:ascii="SimSun" w:eastAsia="SimSun" w:hAnsi="SimSun" w:hint="eastAsia"/>
                <w:szCs w:val="21"/>
              </w:rPr>
              <w:t>涉及重大事项的案件及人民法院书面建议负责人出庭应诉的案件，税务机关负责人应当出庭应诉。</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对于因纳税发生的案件，地市级税务局负责人应当出庭应诉。县级税务局和县级以下税务机构负责人对所有案件</w:t>
            </w:r>
            <w:r w:rsidRPr="00DE2ECF">
              <w:rPr>
                <w:rFonts w:ascii="SimSun" w:eastAsia="SimSun" w:hAnsi="SimSun" w:hint="eastAsia"/>
                <w:szCs w:val="21"/>
              </w:rPr>
              <w:lastRenderedPageBreak/>
              <w:t>均应当出庭应诉。</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第二十九条</w:t>
            </w:r>
            <w:r w:rsidRPr="00DE2ECF">
              <w:rPr>
                <w:rFonts w:ascii="SimSun" w:eastAsia="SimSun" w:hAnsi="SimSun"/>
                <w:szCs w:val="21"/>
              </w:rPr>
              <w:t xml:space="preserve"> </w:t>
            </w:r>
            <w:r w:rsidRPr="00DE2ECF">
              <w:rPr>
                <w:rFonts w:ascii="SimSun" w:eastAsia="SimSun" w:hAnsi="SimSun" w:hint="eastAsia"/>
                <w:szCs w:val="21"/>
              </w:rPr>
              <w:t>人民法院书面建议负责人出庭应诉，但负责人不能出庭应诉的，税务机关应事先向人民法院反映情况，并按照人民法院的要求出具书面说明。</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第三十条</w:t>
            </w:r>
            <w:r w:rsidRPr="00DE2ECF">
              <w:rPr>
                <w:rFonts w:ascii="SimSun" w:eastAsia="SimSun" w:hAnsi="SimSun"/>
                <w:szCs w:val="21"/>
              </w:rPr>
              <w:t xml:space="preserve"> </w:t>
            </w:r>
            <w:r w:rsidRPr="00DE2ECF">
              <w:rPr>
                <w:rFonts w:ascii="SimSun" w:eastAsia="SimSun" w:hAnsi="SimSun" w:hint="eastAsia"/>
                <w:szCs w:val="21"/>
              </w:rPr>
              <w:t>税务机关应当按照人民法院通知按时出庭，因特殊情况不能按时出庭的，应当向人民法院申请延期开庭。</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税务机关收到人民法院的传票时距离开庭时间不足</w:t>
            </w:r>
            <w:r w:rsidRPr="00DE2ECF">
              <w:rPr>
                <w:rFonts w:ascii="SimSun" w:eastAsia="SimSun" w:hAnsi="SimSun"/>
                <w:szCs w:val="21"/>
              </w:rPr>
              <w:t>3</w:t>
            </w:r>
            <w:r w:rsidRPr="00DE2ECF">
              <w:rPr>
                <w:rFonts w:ascii="SimSun" w:eastAsia="SimSun" w:hAnsi="SimSun" w:hint="eastAsia"/>
                <w:szCs w:val="21"/>
              </w:rPr>
              <w:t>日的</w:t>
            </w:r>
            <w:r w:rsidRPr="00DE2ECF">
              <w:rPr>
                <w:rFonts w:ascii="SimSun" w:eastAsia="SimSun" w:hAnsi="SimSun"/>
                <w:szCs w:val="21"/>
              </w:rPr>
              <w:t>,</w:t>
            </w:r>
            <w:r w:rsidRPr="00DE2ECF">
              <w:rPr>
                <w:rFonts w:ascii="SimSun" w:eastAsia="SimSun" w:hAnsi="SimSun" w:hint="eastAsia"/>
                <w:szCs w:val="21"/>
              </w:rPr>
              <w:t>可以申请人民法院变更开庭时间。</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第三十一条</w:t>
            </w:r>
            <w:r w:rsidRPr="00DE2ECF">
              <w:rPr>
                <w:rFonts w:ascii="SimSun" w:eastAsia="SimSun" w:hAnsi="SimSun"/>
                <w:szCs w:val="21"/>
              </w:rPr>
              <w:t xml:space="preserve"> </w:t>
            </w:r>
            <w:r w:rsidRPr="00DE2ECF">
              <w:rPr>
                <w:rFonts w:ascii="SimSun" w:eastAsia="SimSun" w:hAnsi="SimSun" w:hint="eastAsia"/>
                <w:szCs w:val="21"/>
              </w:rPr>
              <w:t>税务机关认为审判人员以及书记员、翻译人员、鉴定人、勘验人与本案有利害关系或者其他关系，可能影响公正审判的，应当申请回避。</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申请回避一般应当在案件开庭审理前提出，回避事由在案件开庭审理后知道的，也可以在法庭辩论终结前提出。申请回避可以口头提出，也可以书面提出。</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第三十二条</w:t>
            </w:r>
            <w:r w:rsidRPr="00DE2ECF">
              <w:rPr>
                <w:rFonts w:ascii="SimSun" w:eastAsia="SimSun" w:hAnsi="SimSun"/>
                <w:szCs w:val="21"/>
              </w:rPr>
              <w:t xml:space="preserve"> </w:t>
            </w:r>
            <w:r w:rsidRPr="006C3D41">
              <w:rPr>
                <w:rFonts w:ascii="SimSun" w:eastAsia="SimSun" w:hAnsi="SimSun" w:hint="eastAsia"/>
                <w:spacing w:val="-6"/>
                <w:szCs w:val="21"/>
              </w:rPr>
              <w:t>诉讼期间，税务机关认为需要停止执行行政行为的，应当向人民法院说明，由人民法院裁定停止执行</w:t>
            </w:r>
            <w:r w:rsidRPr="00DE2ECF">
              <w:rPr>
                <w:rFonts w:ascii="SimSun" w:eastAsia="SimSun" w:hAnsi="SimSun" w:hint="eastAsia"/>
                <w:szCs w:val="21"/>
              </w:rPr>
              <w:t>。</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第三十三条</w:t>
            </w:r>
            <w:r w:rsidRPr="00DE2ECF">
              <w:rPr>
                <w:rFonts w:ascii="SimSun" w:eastAsia="SimSun" w:hAnsi="SimSun"/>
                <w:szCs w:val="21"/>
              </w:rPr>
              <w:t xml:space="preserve"> </w:t>
            </w:r>
            <w:r w:rsidRPr="00DE2ECF">
              <w:rPr>
                <w:rFonts w:ascii="SimSun" w:eastAsia="SimSun" w:hAnsi="SimSun" w:hint="eastAsia"/>
                <w:szCs w:val="21"/>
              </w:rPr>
              <w:t>税务机关对人民法院作出的回避决定、停止执行裁定以及先予执行的裁定不服的，可以向作出决定或者裁定的人民法院申请复议一次。</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第三十四条</w:t>
            </w:r>
            <w:r w:rsidRPr="00DE2ECF">
              <w:rPr>
                <w:rFonts w:ascii="SimSun" w:eastAsia="SimSun" w:hAnsi="SimSun"/>
                <w:szCs w:val="21"/>
              </w:rPr>
              <w:t xml:space="preserve"> </w:t>
            </w:r>
            <w:r w:rsidRPr="00DE2ECF">
              <w:rPr>
                <w:rFonts w:ascii="SimSun" w:eastAsia="SimSun" w:hAnsi="SimSun" w:hint="eastAsia"/>
                <w:szCs w:val="21"/>
              </w:rPr>
              <w:t>发现对方出庭人员并非当事人本人或者其法定代表人，且未办理委托代理手续等情形，税务机关可以向法庭提出异议。</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第三十五条</w:t>
            </w:r>
            <w:r w:rsidRPr="00DE2ECF">
              <w:rPr>
                <w:rFonts w:ascii="SimSun" w:eastAsia="SimSun" w:hAnsi="SimSun"/>
                <w:szCs w:val="21"/>
              </w:rPr>
              <w:t xml:space="preserve"> </w:t>
            </w:r>
            <w:r w:rsidRPr="00DE2ECF">
              <w:rPr>
                <w:rFonts w:ascii="SimSun" w:eastAsia="SimSun" w:hAnsi="SimSun" w:hint="eastAsia"/>
                <w:szCs w:val="21"/>
              </w:rPr>
              <w:t>在法庭调查过程中，税务机关应当根据法庭询问，以答辩状的内容为基础进行陈述。</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第三十六条</w:t>
            </w:r>
            <w:r w:rsidRPr="00DE2ECF">
              <w:rPr>
                <w:rFonts w:ascii="SimSun" w:eastAsia="SimSun" w:hAnsi="SimSun"/>
                <w:szCs w:val="21"/>
              </w:rPr>
              <w:t xml:space="preserve"> </w:t>
            </w:r>
            <w:r w:rsidRPr="00DE2ECF">
              <w:rPr>
                <w:rFonts w:ascii="SimSun" w:eastAsia="SimSun" w:hAnsi="SimSun" w:hint="eastAsia"/>
                <w:szCs w:val="21"/>
              </w:rPr>
              <w:t>在举证过程中，税务机关应当出示证据材料，说明证据的名称、来源、内容和证明目的。</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第三十七条</w:t>
            </w:r>
            <w:r w:rsidRPr="00DE2ECF">
              <w:rPr>
                <w:rFonts w:ascii="SimSun" w:eastAsia="SimSun" w:hAnsi="SimSun"/>
                <w:szCs w:val="21"/>
              </w:rPr>
              <w:t xml:space="preserve"> </w:t>
            </w:r>
            <w:r w:rsidRPr="00DE2ECF">
              <w:rPr>
                <w:rFonts w:ascii="SimSun" w:eastAsia="SimSun" w:hAnsi="SimSun" w:hint="eastAsia"/>
                <w:szCs w:val="21"/>
              </w:rPr>
              <w:t>在质证过程中，税务机关应当从以下三个方面对其余各方当事人提交的证据发表质证意见：</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（一）对证据关联性的质证</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证据与被诉行政行为是否具有法律、事实上的关系。</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（二）对证据合法性的质证</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lastRenderedPageBreak/>
              <w:t xml:space="preserve">　　</w:t>
            </w:r>
            <w:r w:rsidRPr="00DE2ECF">
              <w:rPr>
                <w:rFonts w:ascii="SimSun" w:eastAsia="SimSun" w:hAnsi="SimSun"/>
                <w:szCs w:val="21"/>
              </w:rPr>
              <w:t>1.</w:t>
            </w:r>
            <w:r w:rsidRPr="00DE2ECF">
              <w:rPr>
                <w:rFonts w:ascii="SimSun" w:eastAsia="SimSun" w:hAnsi="SimSun" w:hint="eastAsia"/>
                <w:szCs w:val="21"/>
              </w:rPr>
              <w:t>证据的来源是否合法；</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w:t>
            </w:r>
            <w:r w:rsidRPr="00DE2ECF">
              <w:rPr>
                <w:rFonts w:ascii="SimSun" w:eastAsia="SimSun" w:hAnsi="SimSun"/>
                <w:szCs w:val="21"/>
              </w:rPr>
              <w:t>2.</w:t>
            </w:r>
            <w:r w:rsidRPr="00DE2ECF">
              <w:rPr>
                <w:rFonts w:ascii="SimSun" w:eastAsia="SimSun" w:hAnsi="SimSun" w:hint="eastAsia"/>
                <w:szCs w:val="21"/>
              </w:rPr>
              <w:t>证据的形式是否合法；</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w:t>
            </w:r>
            <w:r w:rsidRPr="00DE2ECF">
              <w:rPr>
                <w:rFonts w:ascii="SimSun" w:eastAsia="SimSun" w:hAnsi="SimSun"/>
                <w:szCs w:val="21"/>
              </w:rPr>
              <w:t>3.</w:t>
            </w:r>
            <w:r w:rsidRPr="00DE2ECF">
              <w:rPr>
                <w:rFonts w:ascii="SimSun" w:eastAsia="SimSun" w:hAnsi="SimSun" w:hint="eastAsia"/>
                <w:szCs w:val="21"/>
              </w:rPr>
              <w:t>是否存在影响证据效力的其他违法情形。</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（三）对证据真实性的质证</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w:t>
            </w:r>
            <w:r w:rsidRPr="00DE2ECF">
              <w:rPr>
                <w:rFonts w:ascii="SimSun" w:eastAsia="SimSun" w:hAnsi="SimSun"/>
                <w:szCs w:val="21"/>
              </w:rPr>
              <w:t>1.</w:t>
            </w:r>
            <w:r w:rsidRPr="00DE2ECF">
              <w:rPr>
                <w:rFonts w:ascii="SimSun" w:eastAsia="SimSun" w:hAnsi="SimSun" w:hint="eastAsia"/>
                <w:szCs w:val="21"/>
              </w:rPr>
              <w:t>证据的内容是否真实；</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w:t>
            </w:r>
            <w:r w:rsidRPr="00DE2ECF">
              <w:rPr>
                <w:rFonts w:ascii="SimSun" w:eastAsia="SimSun" w:hAnsi="SimSun"/>
                <w:szCs w:val="21"/>
              </w:rPr>
              <w:t>2.</w:t>
            </w:r>
            <w:r w:rsidRPr="00DE2ECF">
              <w:rPr>
                <w:rFonts w:ascii="SimSun" w:eastAsia="SimSun" w:hAnsi="SimSun" w:hint="eastAsia"/>
                <w:szCs w:val="21"/>
              </w:rPr>
              <w:t>证据是否为原件、原物，复印件、复制件与原件、原物是否一致；</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w:t>
            </w:r>
            <w:r w:rsidRPr="00DE2ECF">
              <w:rPr>
                <w:rFonts w:ascii="SimSun" w:eastAsia="SimSun" w:hAnsi="SimSun"/>
                <w:szCs w:val="21"/>
              </w:rPr>
              <w:t>3.</w:t>
            </w:r>
            <w:r w:rsidRPr="00DE2ECF">
              <w:rPr>
                <w:rFonts w:ascii="SimSun" w:eastAsia="SimSun" w:hAnsi="SimSun" w:hint="eastAsia"/>
                <w:szCs w:val="21"/>
              </w:rPr>
              <w:t>提供证据的主体或者证人与当事人是否具有利害关系；</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w:t>
            </w:r>
            <w:r w:rsidRPr="00DE2ECF">
              <w:rPr>
                <w:rFonts w:ascii="SimSun" w:eastAsia="SimSun" w:hAnsi="SimSun"/>
                <w:szCs w:val="21"/>
              </w:rPr>
              <w:t>4.</w:t>
            </w:r>
            <w:r w:rsidRPr="00DE2ECF">
              <w:rPr>
                <w:rFonts w:ascii="SimSun" w:eastAsia="SimSun" w:hAnsi="SimSun" w:hint="eastAsia"/>
                <w:szCs w:val="21"/>
              </w:rPr>
              <w:t>是否存在影响证据真实性的其他情形。</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税务机关应当发表结论性意见，明确是否认可其余各方当事人提交证据的证明目的。</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经法庭许可，税务机关可以向证人、鉴定人、勘验人发问，可以申请重新鉴定、调查或者勘验。</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第三十八条</w:t>
            </w:r>
            <w:r w:rsidRPr="00DE2ECF">
              <w:rPr>
                <w:rFonts w:ascii="SimSun" w:eastAsia="SimSun" w:hAnsi="SimSun"/>
                <w:szCs w:val="21"/>
              </w:rPr>
              <w:t xml:space="preserve"> </w:t>
            </w:r>
            <w:r w:rsidRPr="00DE2ECF">
              <w:rPr>
                <w:rFonts w:ascii="SimSun" w:eastAsia="SimSun" w:hAnsi="SimSun" w:hint="eastAsia"/>
                <w:szCs w:val="21"/>
              </w:rPr>
              <w:t>在法庭辩论中，税务机关应当在法庭主导下，从以下方面发表辩论意见：</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（一）是否认可法庭总结、归纳的争议焦点问题；</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（二）围绕案件事实、证据效力、适用依据和程序规范等争议焦点问题，阐明作出行政行为的合法性与合理性；</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（三）反驳对方当事人关于争议焦点问题的意见。</w:t>
            </w:r>
          </w:p>
          <w:p w:rsidR="00DE2ECF" w:rsidRDefault="00DE2ECF" w:rsidP="006C3D41">
            <w:pPr>
              <w:wordWrap w:val="0"/>
              <w:autoSpaceDE w:val="0"/>
              <w:autoSpaceDN w:val="0"/>
              <w:snapToGrid w:val="0"/>
              <w:spacing w:line="290" w:lineRule="atLeast"/>
              <w:ind w:firstLine="440"/>
              <w:rPr>
                <w:rFonts w:ascii="SimSun" w:eastAsia="SimSun" w:hAnsi="SimSun" w:hint="eastAsia"/>
                <w:szCs w:val="21"/>
              </w:rPr>
            </w:pPr>
            <w:r w:rsidRPr="00DE2ECF">
              <w:rPr>
                <w:rFonts w:ascii="SimSun" w:eastAsia="SimSun" w:hAnsi="SimSun" w:hint="eastAsia"/>
                <w:szCs w:val="21"/>
              </w:rPr>
              <w:t>如果发现案件事实尚未查清的，税务机关可以申请恢复法庭调查。</w:t>
            </w:r>
          </w:p>
          <w:p w:rsidR="006C3D41" w:rsidRPr="006C3D41" w:rsidRDefault="006C3D41" w:rsidP="006C3D41">
            <w:pPr>
              <w:wordWrap w:val="0"/>
              <w:autoSpaceDE w:val="0"/>
              <w:autoSpaceDN w:val="0"/>
              <w:snapToGrid w:val="0"/>
              <w:spacing w:line="290" w:lineRule="atLeast"/>
              <w:ind w:firstLine="440"/>
              <w:rPr>
                <w:rFonts w:ascii="SimSun" w:eastAsia="SimSun" w:hAnsi="SimSun"/>
                <w:szCs w:val="21"/>
              </w:rPr>
            </w:pP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第三十九条</w:t>
            </w:r>
            <w:r w:rsidRPr="00DE2ECF">
              <w:rPr>
                <w:rFonts w:ascii="SimSun" w:eastAsia="SimSun" w:hAnsi="SimSun"/>
                <w:szCs w:val="21"/>
              </w:rPr>
              <w:t xml:space="preserve"> </w:t>
            </w:r>
            <w:r w:rsidRPr="00DE2ECF">
              <w:rPr>
                <w:rFonts w:ascii="SimSun" w:eastAsia="SimSun" w:hAnsi="SimSun" w:hint="eastAsia"/>
                <w:szCs w:val="21"/>
              </w:rPr>
              <w:t>税务机关应当做好最后陈述，坚持答辩意见，请求人民法院依法裁判。</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第四十条</w:t>
            </w:r>
            <w:r w:rsidRPr="00DE2ECF">
              <w:rPr>
                <w:rFonts w:ascii="SimSun" w:eastAsia="SimSun" w:hAnsi="SimSun"/>
                <w:szCs w:val="21"/>
              </w:rPr>
              <w:t xml:space="preserve"> </w:t>
            </w:r>
            <w:r w:rsidRPr="00DE2ECF">
              <w:rPr>
                <w:rFonts w:ascii="SimSun" w:eastAsia="SimSun" w:hAnsi="SimSun" w:hint="eastAsia"/>
                <w:szCs w:val="21"/>
              </w:rPr>
              <w:t>对于人民法院依法主持调解的案件，税务机关应当按照调解预案向法庭表明是否接受调解。</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第四十一条</w:t>
            </w:r>
            <w:r w:rsidRPr="00DE2ECF">
              <w:rPr>
                <w:rFonts w:ascii="SimSun" w:eastAsia="SimSun" w:hAnsi="SimSun"/>
                <w:szCs w:val="21"/>
              </w:rPr>
              <w:t xml:space="preserve"> </w:t>
            </w:r>
            <w:r w:rsidRPr="00DE2ECF">
              <w:rPr>
                <w:rFonts w:ascii="SimSun" w:eastAsia="SimSun" w:hAnsi="SimSun" w:hint="eastAsia"/>
                <w:szCs w:val="21"/>
              </w:rPr>
              <w:t>税务机关出庭应诉人员应当核对庭审笔录并签字确认，有异议的及时向法庭提出，并在法庭许可后进行更正。</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第四十二条</w:t>
            </w:r>
            <w:r w:rsidRPr="00DE2ECF">
              <w:rPr>
                <w:rFonts w:ascii="SimSun" w:eastAsia="SimSun" w:hAnsi="SimSun"/>
                <w:szCs w:val="21"/>
              </w:rPr>
              <w:t xml:space="preserve"> </w:t>
            </w:r>
            <w:r w:rsidRPr="00DE2ECF">
              <w:rPr>
                <w:rFonts w:ascii="SimSun" w:eastAsia="SimSun" w:hAnsi="SimSun" w:hint="eastAsia"/>
                <w:szCs w:val="21"/>
              </w:rPr>
              <w:t>原告无正当理由，超过法定期限改变诉讼请求、提出新的诉讼理由和事实、提交新的重要证据依据，税务机关应当提出异议并根据应急预案妥善处理。</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lastRenderedPageBreak/>
              <w:t xml:space="preserve">　　第四十三条</w:t>
            </w:r>
            <w:r w:rsidRPr="00DE2ECF">
              <w:rPr>
                <w:rFonts w:ascii="SimSun" w:eastAsia="SimSun" w:hAnsi="SimSun"/>
                <w:szCs w:val="21"/>
              </w:rPr>
              <w:t xml:space="preserve"> </w:t>
            </w:r>
            <w:r w:rsidRPr="00DE2ECF">
              <w:rPr>
                <w:rFonts w:ascii="SimSun" w:eastAsia="SimSun" w:hAnsi="SimSun" w:hint="eastAsia"/>
                <w:szCs w:val="21"/>
              </w:rPr>
              <w:t>在接受调解的案件中，工作小组应当结合原告提出的调解方案、人民法院的调解建议拟定调解方案，并报领导小组审定。</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第四十四条</w:t>
            </w:r>
            <w:r w:rsidRPr="00DE2ECF">
              <w:rPr>
                <w:rFonts w:ascii="SimSun" w:eastAsia="SimSun" w:hAnsi="SimSun"/>
                <w:szCs w:val="21"/>
              </w:rPr>
              <w:t xml:space="preserve"> </w:t>
            </w:r>
            <w:r w:rsidRPr="00DE2ECF">
              <w:rPr>
                <w:rFonts w:ascii="SimSun" w:eastAsia="SimSun" w:hAnsi="SimSun" w:hint="eastAsia"/>
                <w:szCs w:val="21"/>
              </w:rPr>
              <w:t>在行政诉讼过程中发现本机关作出的行政行为确有错误的，工作小组应当提出建议。经领导小组审定后，税务机关可以在人民法院对案件宣告判决或者作出裁定前，按照法定程序改变其所作的行政行为，并书面告知人民法院和其他各方当事人。</w:t>
            </w:r>
          </w:p>
          <w:p w:rsidR="00DE2ECF" w:rsidRPr="00DE2ECF" w:rsidRDefault="00DE2ECF" w:rsidP="00DE2ECF">
            <w:pPr>
              <w:wordWrap w:val="0"/>
              <w:autoSpaceDE w:val="0"/>
              <w:autoSpaceDN w:val="0"/>
              <w:snapToGrid w:val="0"/>
              <w:spacing w:line="290" w:lineRule="atLeast"/>
              <w:rPr>
                <w:rFonts w:ascii="SimSun" w:eastAsia="SimSun" w:hAnsi="SimSun"/>
                <w:szCs w:val="21"/>
              </w:rPr>
            </w:pPr>
          </w:p>
          <w:p w:rsidR="00DE2ECF" w:rsidRPr="00DE2ECF" w:rsidRDefault="00DE2ECF" w:rsidP="006C3D41">
            <w:pPr>
              <w:wordWrap w:val="0"/>
              <w:autoSpaceDE w:val="0"/>
              <w:autoSpaceDN w:val="0"/>
              <w:snapToGrid w:val="0"/>
              <w:spacing w:line="290" w:lineRule="atLeast"/>
              <w:jc w:val="center"/>
              <w:rPr>
                <w:rFonts w:ascii="SimSun" w:eastAsia="SimSun" w:hAnsi="SimSun"/>
                <w:szCs w:val="21"/>
              </w:rPr>
            </w:pPr>
            <w:r w:rsidRPr="00DE2ECF">
              <w:rPr>
                <w:rFonts w:ascii="SimSun" w:eastAsia="SimSun" w:hAnsi="SimSun" w:hint="eastAsia"/>
                <w:szCs w:val="21"/>
              </w:rPr>
              <w:t>第五章</w:t>
            </w:r>
            <w:r w:rsidRPr="00DE2ECF">
              <w:rPr>
                <w:rFonts w:ascii="SimSun" w:eastAsia="SimSun" w:hAnsi="SimSun"/>
                <w:szCs w:val="21"/>
              </w:rPr>
              <w:t xml:space="preserve"> </w:t>
            </w:r>
            <w:r w:rsidRPr="00DE2ECF">
              <w:rPr>
                <w:rFonts w:ascii="SimSun" w:eastAsia="SimSun" w:hAnsi="SimSun" w:hint="eastAsia"/>
                <w:szCs w:val="21"/>
              </w:rPr>
              <w:t>上诉与申诉</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第四十五条</w:t>
            </w:r>
            <w:r w:rsidRPr="00DE2ECF">
              <w:rPr>
                <w:rFonts w:ascii="SimSun" w:eastAsia="SimSun" w:hAnsi="SimSun"/>
                <w:szCs w:val="21"/>
              </w:rPr>
              <w:t xml:space="preserve"> </w:t>
            </w:r>
            <w:r w:rsidRPr="00DE2ECF">
              <w:rPr>
                <w:rFonts w:ascii="SimSun" w:eastAsia="SimSun" w:hAnsi="SimSun" w:hint="eastAsia"/>
                <w:szCs w:val="21"/>
              </w:rPr>
              <w:t>对上诉案件或者再审案件，税务机关应当结合具体情况，参照本规程第三章、第四章的规定办理。</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第四十六条</w:t>
            </w:r>
            <w:r w:rsidRPr="00DE2ECF">
              <w:rPr>
                <w:rFonts w:ascii="SimSun" w:eastAsia="SimSun" w:hAnsi="SimSun"/>
                <w:szCs w:val="21"/>
              </w:rPr>
              <w:t xml:space="preserve"> </w:t>
            </w:r>
            <w:r w:rsidRPr="00DE2ECF">
              <w:rPr>
                <w:rFonts w:ascii="SimSun" w:eastAsia="SimSun" w:hAnsi="SimSun" w:hint="eastAsia"/>
                <w:szCs w:val="21"/>
              </w:rPr>
              <w:t>对人民法院作出的一审判决及管辖异议裁定是否提起上诉，工作小组应当提出建议并报领导小组审定。</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税务机关决定上诉的，应当在收到人民法院判决书之日起</w:t>
            </w:r>
            <w:r w:rsidRPr="00DE2ECF">
              <w:rPr>
                <w:rFonts w:ascii="SimSun" w:eastAsia="SimSun" w:hAnsi="SimSun"/>
                <w:szCs w:val="21"/>
              </w:rPr>
              <w:t>15</w:t>
            </w:r>
            <w:r w:rsidRPr="00DE2ECF">
              <w:rPr>
                <w:rFonts w:ascii="SimSun" w:eastAsia="SimSun" w:hAnsi="SimSun" w:hint="eastAsia"/>
                <w:szCs w:val="21"/>
              </w:rPr>
              <w:t>日内或者收到裁定书之日起</w:t>
            </w:r>
            <w:r w:rsidRPr="00DE2ECF">
              <w:rPr>
                <w:rFonts w:ascii="SimSun" w:eastAsia="SimSun" w:hAnsi="SimSun"/>
                <w:szCs w:val="21"/>
              </w:rPr>
              <w:t>10</w:t>
            </w:r>
            <w:r w:rsidRPr="00DE2ECF">
              <w:rPr>
                <w:rFonts w:ascii="SimSun" w:eastAsia="SimSun" w:hAnsi="SimSun" w:hint="eastAsia"/>
                <w:szCs w:val="21"/>
              </w:rPr>
              <w:t>日内向上一级人民法院提起上诉。上诉状应当向一审人民法院提交。</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第四十七条</w:t>
            </w:r>
            <w:r w:rsidRPr="00DE2ECF">
              <w:rPr>
                <w:rFonts w:ascii="SimSun" w:eastAsia="SimSun" w:hAnsi="SimSun"/>
                <w:szCs w:val="21"/>
              </w:rPr>
              <w:t xml:space="preserve"> </w:t>
            </w:r>
            <w:r w:rsidRPr="00DE2ECF">
              <w:rPr>
                <w:rFonts w:ascii="SimSun" w:eastAsia="SimSun" w:hAnsi="SimSun" w:hint="eastAsia"/>
                <w:szCs w:val="21"/>
              </w:rPr>
              <w:t>上诉状应当包括以下内容：</w:t>
            </w:r>
          </w:p>
          <w:p w:rsidR="00DE2ECF" w:rsidRPr="006C3D41" w:rsidRDefault="00DE2ECF" w:rsidP="00DE2ECF">
            <w:pPr>
              <w:wordWrap w:val="0"/>
              <w:autoSpaceDE w:val="0"/>
              <w:autoSpaceDN w:val="0"/>
              <w:snapToGrid w:val="0"/>
              <w:spacing w:line="290" w:lineRule="atLeast"/>
              <w:rPr>
                <w:rFonts w:ascii="SimSun" w:eastAsia="SimSun" w:hAnsi="SimSun"/>
                <w:spacing w:val="-12"/>
                <w:szCs w:val="21"/>
              </w:rPr>
            </w:pPr>
            <w:r w:rsidRPr="00DE2ECF">
              <w:rPr>
                <w:rFonts w:ascii="SimSun" w:eastAsia="SimSun" w:hAnsi="SimSun" w:hint="eastAsia"/>
                <w:szCs w:val="21"/>
              </w:rPr>
              <w:t xml:space="preserve">　　（一）</w:t>
            </w:r>
            <w:r w:rsidRPr="006C3D41">
              <w:rPr>
                <w:rFonts w:ascii="SimSun" w:eastAsia="SimSun" w:hAnsi="SimSun" w:hint="eastAsia"/>
                <w:spacing w:val="-12"/>
                <w:szCs w:val="21"/>
              </w:rPr>
              <w:t>上诉人与被上诉人的基本信息；</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（二）一审人民法院名称、案号和案由；</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（三）明确的上诉请求；</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（四）提起上诉的事实和理由。</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第四十八条</w:t>
            </w:r>
            <w:r w:rsidRPr="00DE2ECF">
              <w:rPr>
                <w:rFonts w:ascii="SimSun" w:eastAsia="SimSun" w:hAnsi="SimSun"/>
                <w:szCs w:val="21"/>
              </w:rPr>
              <w:t xml:space="preserve"> </w:t>
            </w:r>
            <w:r w:rsidRPr="00DE2ECF">
              <w:rPr>
                <w:rFonts w:ascii="SimSun" w:eastAsia="SimSun" w:hAnsi="SimSun" w:hint="eastAsia"/>
                <w:szCs w:val="21"/>
              </w:rPr>
              <w:t>对已经发生法律效力的判决、裁定或者调解书，工作小组认为确有错误的，应当就是否申请再审提出建议并报领导小组审定。</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税务机关决定申请再审的，应当在法定期限内向上一级人民法院提出。</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第四十九条</w:t>
            </w:r>
            <w:r w:rsidRPr="00DE2ECF">
              <w:rPr>
                <w:rFonts w:ascii="SimSun" w:eastAsia="SimSun" w:hAnsi="SimSun"/>
                <w:szCs w:val="21"/>
              </w:rPr>
              <w:t xml:space="preserve"> </w:t>
            </w:r>
            <w:r w:rsidRPr="00DE2ECF">
              <w:rPr>
                <w:rFonts w:ascii="SimSun" w:eastAsia="SimSun" w:hAnsi="SimSun" w:hint="eastAsia"/>
                <w:szCs w:val="21"/>
              </w:rPr>
              <w:t>在上诉或申诉案件中，原告或者第三人提出新的事实、理由、证据或者依据的，工作小组应当核实并撰写答辩状。</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第五十条</w:t>
            </w:r>
            <w:r w:rsidRPr="00DE2ECF">
              <w:rPr>
                <w:rFonts w:ascii="SimSun" w:eastAsia="SimSun" w:hAnsi="SimSun"/>
                <w:szCs w:val="21"/>
              </w:rPr>
              <w:t xml:space="preserve"> </w:t>
            </w:r>
            <w:r w:rsidRPr="00DE2ECF">
              <w:rPr>
                <w:rFonts w:ascii="SimSun" w:eastAsia="SimSun" w:hAnsi="SimSun" w:hint="eastAsia"/>
                <w:szCs w:val="21"/>
              </w:rPr>
              <w:t>工作小组发现有下列情形之一的，应当就是否申请抗诉或者申请向人民法院发送检察建议提出建议，并报领导小组审定：</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lastRenderedPageBreak/>
              <w:t xml:space="preserve">　　（一）人民法院驳回再审申请的；</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（二）人民法院逾期未对再审申请作出裁定的；</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（三）再审判决、裁定有明显错误的。</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税务机关决定申请抗诉或者申请向人民法院发送检察建议的，应当依法向人民检察院提出。</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第五十一条</w:t>
            </w:r>
            <w:r w:rsidRPr="00DE2ECF">
              <w:rPr>
                <w:rFonts w:ascii="SimSun" w:eastAsia="SimSun" w:hAnsi="SimSun"/>
                <w:szCs w:val="21"/>
              </w:rPr>
              <w:t xml:space="preserve"> </w:t>
            </w:r>
            <w:r w:rsidRPr="00DE2ECF">
              <w:rPr>
                <w:rFonts w:ascii="SimSun" w:eastAsia="SimSun" w:hAnsi="SimSun" w:hint="eastAsia"/>
                <w:szCs w:val="21"/>
              </w:rPr>
              <w:t>工作小组在收到生效判决、裁定或者调解书之后，应当及时向领导小组报告应诉工作情况和诉讼结果，结合案件具体情况提出意见和建议，并将裁判文书转交被诉行政行为承办机构。</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对于败诉的案件</w:t>
            </w:r>
            <w:r w:rsidRPr="00DE2ECF">
              <w:rPr>
                <w:rFonts w:ascii="SimSun" w:eastAsia="SimSun" w:hAnsi="SimSun"/>
                <w:szCs w:val="21"/>
              </w:rPr>
              <w:t>,</w:t>
            </w:r>
            <w:r w:rsidRPr="00DE2ECF">
              <w:rPr>
                <w:rFonts w:ascii="SimSun" w:eastAsia="SimSun" w:hAnsi="SimSun" w:hint="eastAsia"/>
                <w:szCs w:val="21"/>
              </w:rPr>
              <w:t>工作小组还应当形成分析报告，对败诉的原因进行分析，提出后续整改措施，并由法制工作机构报送上一级税务机关法制工作机构，同时抄送上一级税务机关相关业务工作机构。</w:t>
            </w:r>
          </w:p>
          <w:p w:rsidR="00DE2ECF" w:rsidRPr="00DE2ECF" w:rsidRDefault="00DE2ECF" w:rsidP="00DE2ECF">
            <w:pPr>
              <w:wordWrap w:val="0"/>
              <w:autoSpaceDE w:val="0"/>
              <w:autoSpaceDN w:val="0"/>
              <w:snapToGrid w:val="0"/>
              <w:spacing w:line="290" w:lineRule="atLeast"/>
              <w:rPr>
                <w:rFonts w:ascii="SimSun" w:eastAsia="SimSun" w:hAnsi="SimSun"/>
                <w:szCs w:val="21"/>
              </w:rPr>
            </w:pPr>
          </w:p>
          <w:p w:rsidR="00DE2ECF" w:rsidRPr="00DE2ECF" w:rsidRDefault="00DE2ECF" w:rsidP="006C3D41">
            <w:pPr>
              <w:wordWrap w:val="0"/>
              <w:autoSpaceDE w:val="0"/>
              <w:autoSpaceDN w:val="0"/>
              <w:snapToGrid w:val="0"/>
              <w:spacing w:line="290" w:lineRule="atLeast"/>
              <w:jc w:val="center"/>
              <w:rPr>
                <w:rFonts w:ascii="SimSun" w:eastAsia="SimSun" w:hAnsi="SimSun"/>
                <w:szCs w:val="21"/>
              </w:rPr>
            </w:pPr>
            <w:r w:rsidRPr="00DE2ECF">
              <w:rPr>
                <w:rFonts w:ascii="SimSun" w:eastAsia="SimSun" w:hAnsi="SimSun" w:hint="eastAsia"/>
                <w:szCs w:val="21"/>
              </w:rPr>
              <w:t>第六章</w:t>
            </w:r>
            <w:r w:rsidRPr="00DE2ECF">
              <w:rPr>
                <w:rFonts w:ascii="SimSun" w:eastAsia="SimSun" w:hAnsi="SimSun"/>
                <w:szCs w:val="21"/>
              </w:rPr>
              <w:t xml:space="preserve"> </w:t>
            </w:r>
            <w:r w:rsidRPr="00DE2ECF">
              <w:rPr>
                <w:rFonts w:ascii="SimSun" w:eastAsia="SimSun" w:hAnsi="SimSun" w:hint="eastAsia"/>
                <w:szCs w:val="21"/>
              </w:rPr>
              <w:t>履行与执行</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第五十二条</w:t>
            </w:r>
            <w:r w:rsidRPr="00DE2ECF">
              <w:rPr>
                <w:rFonts w:ascii="SimSun" w:eastAsia="SimSun" w:hAnsi="SimSun"/>
                <w:szCs w:val="21"/>
              </w:rPr>
              <w:t xml:space="preserve"> </w:t>
            </w:r>
            <w:r w:rsidRPr="00DE2ECF">
              <w:rPr>
                <w:rFonts w:ascii="SimSun" w:eastAsia="SimSun" w:hAnsi="SimSun" w:hint="eastAsia"/>
                <w:szCs w:val="21"/>
              </w:rPr>
              <w:t>税务机关要依法自觉履行人民法院生效判决、裁定和调解，不得拒绝履行或者拖延履行。被诉行政行为承办机构负责具体执行。</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对人民法院作出的责令重新作出行政行为的判决，税务机关应当在法定期限或者人民法院指定的期限内重新作出，除原行政行为因程序违法或者法律适用问题被人民法院判决撤销的情形外，不得以同一事实和理由作出与原行政行为基本相同的行政行为。</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第五十三条</w:t>
            </w:r>
            <w:r w:rsidRPr="00DE2ECF">
              <w:rPr>
                <w:rFonts w:ascii="SimSun" w:eastAsia="SimSun" w:hAnsi="SimSun"/>
                <w:szCs w:val="21"/>
              </w:rPr>
              <w:t xml:space="preserve"> </w:t>
            </w:r>
            <w:r w:rsidRPr="00DE2ECF">
              <w:rPr>
                <w:rFonts w:ascii="SimSun" w:eastAsia="SimSun" w:hAnsi="SimSun" w:hint="eastAsia"/>
                <w:szCs w:val="21"/>
              </w:rPr>
              <w:t>原告拒不执行生效判决、裁定或者调解的，税务机关应当依法强制执行，或者向人民法院申请强制执行。</w:t>
            </w:r>
          </w:p>
          <w:p w:rsidR="00DE2ECF" w:rsidRPr="00F31152" w:rsidRDefault="00DE2ECF" w:rsidP="00DE2ECF">
            <w:pPr>
              <w:wordWrap w:val="0"/>
              <w:autoSpaceDE w:val="0"/>
              <w:autoSpaceDN w:val="0"/>
              <w:snapToGrid w:val="0"/>
              <w:spacing w:line="290" w:lineRule="atLeast"/>
              <w:rPr>
                <w:rFonts w:ascii="SimSun" w:eastAsia="SimSun" w:hAnsi="SimSun"/>
                <w:spacing w:val="8"/>
                <w:szCs w:val="21"/>
              </w:rPr>
            </w:pPr>
            <w:r w:rsidRPr="00DE2ECF">
              <w:rPr>
                <w:rFonts w:ascii="SimSun" w:eastAsia="SimSun" w:hAnsi="SimSun" w:hint="eastAsia"/>
                <w:szCs w:val="21"/>
              </w:rPr>
              <w:t xml:space="preserve">　　第五十四条</w:t>
            </w:r>
            <w:r w:rsidRPr="00DE2ECF">
              <w:rPr>
                <w:rFonts w:ascii="SimSun" w:eastAsia="SimSun" w:hAnsi="SimSun"/>
                <w:szCs w:val="21"/>
              </w:rPr>
              <w:t xml:space="preserve"> </w:t>
            </w:r>
            <w:r w:rsidRPr="00F31152">
              <w:rPr>
                <w:rFonts w:ascii="SimSun" w:eastAsia="SimSun" w:hAnsi="SimSun" w:hint="eastAsia"/>
                <w:spacing w:val="8"/>
                <w:szCs w:val="21"/>
              </w:rPr>
              <w:t>对人民法院提出的司法建议或者人民检察院提出的检察建议，税务机关要认真研究并按照要求作出书面回复，确有问题的要加以整改。</w:t>
            </w:r>
          </w:p>
          <w:p w:rsidR="00DE2ECF" w:rsidRPr="00DE2ECF" w:rsidRDefault="00DE2ECF" w:rsidP="00DE2ECF">
            <w:pPr>
              <w:wordWrap w:val="0"/>
              <w:autoSpaceDE w:val="0"/>
              <w:autoSpaceDN w:val="0"/>
              <w:snapToGrid w:val="0"/>
              <w:spacing w:line="290" w:lineRule="atLeast"/>
              <w:rPr>
                <w:rFonts w:ascii="SimSun" w:eastAsia="SimSun" w:hAnsi="SimSun"/>
                <w:szCs w:val="21"/>
              </w:rPr>
            </w:pPr>
          </w:p>
          <w:p w:rsidR="00DE2ECF" w:rsidRPr="00DE2ECF" w:rsidRDefault="00DE2ECF" w:rsidP="00F31152">
            <w:pPr>
              <w:wordWrap w:val="0"/>
              <w:autoSpaceDE w:val="0"/>
              <w:autoSpaceDN w:val="0"/>
              <w:snapToGrid w:val="0"/>
              <w:spacing w:line="290" w:lineRule="atLeast"/>
              <w:jc w:val="center"/>
              <w:rPr>
                <w:rFonts w:ascii="SimSun" w:eastAsia="SimSun" w:hAnsi="SimSun"/>
                <w:szCs w:val="21"/>
              </w:rPr>
            </w:pPr>
            <w:r w:rsidRPr="00DE2ECF">
              <w:rPr>
                <w:rFonts w:ascii="SimSun" w:eastAsia="SimSun" w:hAnsi="SimSun" w:hint="eastAsia"/>
                <w:szCs w:val="21"/>
              </w:rPr>
              <w:t>第七章</w:t>
            </w:r>
            <w:r w:rsidRPr="00DE2ECF">
              <w:rPr>
                <w:rFonts w:ascii="SimSun" w:eastAsia="SimSun" w:hAnsi="SimSun"/>
                <w:szCs w:val="21"/>
              </w:rPr>
              <w:t xml:space="preserve"> </w:t>
            </w:r>
            <w:r w:rsidRPr="00DE2ECF">
              <w:rPr>
                <w:rFonts w:ascii="SimSun" w:eastAsia="SimSun" w:hAnsi="SimSun" w:hint="eastAsia"/>
                <w:szCs w:val="21"/>
              </w:rPr>
              <w:t>附</w:t>
            </w:r>
            <w:r w:rsidRPr="00DE2ECF">
              <w:rPr>
                <w:rFonts w:ascii="SimSun" w:eastAsia="SimSun" w:hAnsi="SimSun"/>
                <w:szCs w:val="21"/>
              </w:rPr>
              <w:t xml:space="preserve"> </w:t>
            </w:r>
            <w:r w:rsidRPr="00DE2ECF">
              <w:rPr>
                <w:rFonts w:ascii="SimSun" w:eastAsia="SimSun" w:hAnsi="SimSun" w:hint="eastAsia"/>
                <w:szCs w:val="21"/>
              </w:rPr>
              <w:t>则</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第五十五条</w:t>
            </w:r>
            <w:r w:rsidRPr="00DE2ECF">
              <w:rPr>
                <w:rFonts w:ascii="SimSun" w:eastAsia="SimSun" w:hAnsi="SimSun"/>
                <w:szCs w:val="21"/>
              </w:rPr>
              <w:t xml:space="preserve"> </w:t>
            </w:r>
            <w:r w:rsidRPr="00DE2ECF">
              <w:rPr>
                <w:rFonts w:ascii="SimSun" w:eastAsia="SimSun" w:hAnsi="SimSun" w:hint="eastAsia"/>
                <w:szCs w:val="21"/>
              </w:rPr>
              <w:t>法制工作机构应当在行政诉讼活动全部结束后</w:t>
            </w:r>
            <w:r w:rsidRPr="00DE2ECF">
              <w:rPr>
                <w:rFonts w:ascii="SimSun" w:eastAsia="SimSun" w:hAnsi="SimSun"/>
                <w:szCs w:val="21"/>
              </w:rPr>
              <w:t>30</w:t>
            </w:r>
            <w:r w:rsidRPr="00DE2ECF">
              <w:rPr>
                <w:rFonts w:ascii="SimSun" w:eastAsia="SimSun" w:hAnsi="SimSun" w:hint="eastAsia"/>
                <w:szCs w:val="21"/>
              </w:rPr>
              <w:t>日内，将案件</w:t>
            </w:r>
            <w:r w:rsidRPr="00DE2ECF">
              <w:rPr>
                <w:rFonts w:ascii="SimSun" w:eastAsia="SimSun" w:hAnsi="SimSun" w:hint="eastAsia"/>
                <w:szCs w:val="21"/>
              </w:rPr>
              <w:lastRenderedPageBreak/>
              <w:t>的卷宗材料装订成册，并按相关规定归档保管。</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案件卷宗应一案一卷</w:t>
            </w:r>
            <w:r w:rsidRPr="00DE2ECF">
              <w:rPr>
                <w:rFonts w:ascii="SimSun" w:eastAsia="SimSun" w:hAnsi="SimSun"/>
                <w:szCs w:val="21"/>
              </w:rPr>
              <w:t>,</w:t>
            </w:r>
            <w:r w:rsidRPr="00DE2ECF">
              <w:rPr>
                <w:rFonts w:ascii="SimSun" w:eastAsia="SimSun" w:hAnsi="SimSun" w:hint="eastAsia"/>
                <w:szCs w:val="21"/>
              </w:rPr>
              <w:t>按诉讼流程或者时间先后顺序排列诉讼材料并编制目录清单。</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第五十六条</w:t>
            </w:r>
            <w:r w:rsidRPr="00DE2ECF">
              <w:rPr>
                <w:rFonts w:ascii="SimSun" w:eastAsia="SimSun" w:hAnsi="SimSun"/>
                <w:szCs w:val="21"/>
              </w:rPr>
              <w:t xml:space="preserve"> </w:t>
            </w:r>
            <w:r w:rsidRPr="00DE2ECF">
              <w:rPr>
                <w:rFonts w:ascii="SimSun" w:eastAsia="SimSun" w:hAnsi="SimSun" w:hint="eastAsia"/>
                <w:szCs w:val="21"/>
              </w:rPr>
              <w:t>法制工作机构应当在行政诉讼活动全部结束后</w:t>
            </w:r>
            <w:r w:rsidRPr="00DE2ECF">
              <w:rPr>
                <w:rFonts w:ascii="SimSun" w:eastAsia="SimSun" w:hAnsi="SimSun"/>
                <w:szCs w:val="21"/>
              </w:rPr>
              <w:t>10</w:t>
            </w:r>
            <w:r w:rsidRPr="00DE2ECF">
              <w:rPr>
                <w:rFonts w:ascii="SimSun" w:eastAsia="SimSun" w:hAnsi="SimSun" w:hint="eastAsia"/>
                <w:szCs w:val="21"/>
              </w:rPr>
              <w:t>日内，将案件的有关情况和生效裁判文书报送上一级税务机关法制工作机构。</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法制工作机构应当按照上级税务机关要求的形式和期限报送当年的税务行政诉讼案件统计表和年度分析报告。</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第五十七条</w:t>
            </w:r>
            <w:r w:rsidRPr="00DE2ECF">
              <w:rPr>
                <w:rFonts w:ascii="SimSun" w:eastAsia="SimSun" w:hAnsi="SimSun"/>
                <w:szCs w:val="21"/>
              </w:rPr>
              <w:t xml:space="preserve"> </w:t>
            </w:r>
            <w:r w:rsidRPr="00DE2ECF">
              <w:rPr>
                <w:rFonts w:ascii="SimSun" w:eastAsia="SimSun" w:hAnsi="SimSun" w:hint="eastAsia"/>
                <w:szCs w:val="21"/>
              </w:rPr>
              <w:t>法制工作机构应当会同相关机构开展集中培训、旁听庭审、模拟法庭和案例研讨等活动，提高税务机关及其工作人员的依法行政水平和行政应诉能力。</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第五十八条</w:t>
            </w:r>
            <w:r w:rsidRPr="00DE2ECF">
              <w:rPr>
                <w:rFonts w:ascii="SimSun" w:eastAsia="SimSun" w:hAnsi="SimSun"/>
                <w:szCs w:val="21"/>
              </w:rPr>
              <w:t xml:space="preserve"> </w:t>
            </w:r>
            <w:r w:rsidRPr="00DE2ECF">
              <w:rPr>
                <w:rFonts w:ascii="SimSun" w:eastAsia="SimSun" w:hAnsi="SimSun" w:hint="eastAsia"/>
                <w:szCs w:val="21"/>
              </w:rPr>
              <w:t>需要缴纳诉讼费用的，由相关机构会同法制工作机构办理。</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第五十九条</w:t>
            </w:r>
            <w:r w:rsidRPr="00DE2ECF">
              <w:rPr>
                <w:rFonts w:ascii="SimSun" w:eastAsia="SimSun" w:hAnsi="SimSun"/>
                <w:szCs w:val="21"/>
              </w:rPr>
              <w:t xml:space="preserve"> </w:t>
            </w:r>
            <w:r w:rsidRPr="00DE2ECF">
              <w:rPr>
                <w:rFonts w:ascii="SimSun" w:eastAsia="SimSun" w:hAnsi="SimSun" w:hint="eastAsia"/>
                <w:szCs w:val="21"/>
              </w:rPr>
              <w:t>各级税务机关应当将行政应诉工作纳入绩效考核范围。</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第六十条</w:t>
            </w:r>
            <w:r w:rsidRPr="00DE2ECF">
              <w:rPr>
                <w:rFonts w:ascii="SimSun" w:eastAsia="SimSun" w:hAnsi="SimSun"/>
                <w:szCs w:val="21"/>
              </w:rPr>
              <w:t xml:space="preserve"> </w:t>
            </w:r>
            <w:r w:rsidRPr="00DE2ECF">
              <w:rPr>
                <w:rFonts w:ascii="SimSun" w:eastAsia="SimSun" w:hAnsi="SimSun" w:hint="eastAsia"/>
                <w:szCs w:val="21"/>
              </w:rPr>
              <w:t>本规程中的日期均指自然日。</w:t>
            </w:r>
          </w:p>
          <w:p w:rsidR="00DE2ECF"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第六十一条</w:t>
            </w:r>
            <w:r w:rsidRPr="00DE2ECF">
              <w:rPr>
                <w:rFonts w:ascii="SimSun" w:eastAsia="SimSun" w:hAnsi="SimSun"/>
                <w:szCs w:val="21"/>
              </w:rPr>
              <w:t xml:space="preserve"> </w:t>
            </w:r>
            <w:r w:rsidRPr="00DE2ECF">
              <w:rPr>
                <w:rFonts w:ascii="SimSun" w:eastAsia="SimSun" w:hAnsi="SimSun" w:hint="eastAsia"/>
                <w:szCs w:val="21"/>
              </w:rPr>
              <w:t>本规程由国家税务总局负责解释。</w:t>
            </w:r>
          </w:p>
          <w:p w:rsidR="00F6633C" w:rsidRPr="00DE2ECF" w:rsidRDefault="00DE2ECF" w:rsidP="00DE2ECF">
            <w:pPr>
              <w:wordWrap w:val="0"/>
              <w:autoSpaceDE w:val="0"/>
              <w:autoSpaceDN w:val="0"/>
              <w:snapToGrid w:val="0"/>
              <w:spacing w:line="290" w:lineRule="atLeast"/>
              <w:rPr>
                <w:rFonts w:ascii="SimSun" w:eastAsia="SimSun" w:hAnsi="SimSun"/>
                <w:szCs w:val="21"/>
              </w:rPr>
            </w:pPr>
            <w:r w:rsidRPr="00DE2ECF">
              <w:rPr>
                <w:rFonts w:ascii="SimSun" w:eastAsia="SimSun" w:hAnsi="SimSun" w:hint="eastAsia"/>
                <w:szCs w:val="21"/>
              </w:rPr>
              <w:t xml:space="preserve">　　第六十二条</w:t>
            </w:r>
            <w:r w:rsidRPr="00DE2ECF">
              <w:rPr>
                <w:rFonts w:ascii="SimSun" w:eastAsia="SimSun" w:hAnsi="SimSun"/>
                <w:szCs w:val="21"/>
              </w:rPr>
              <w:t xml:space="preserve"> </w:t>
            </w:r>
            <w:r w:rsidRPr="00DE2ECF">
              <w:rPr>
                <w:rFonts w:ascii="SimSun" w:eastAsia="SimSun" w:hAnsi="SimSun" w:hint="eastAsia"/>
                <w:szCs w:val="21"/>
              </w:rPr>
              <w:t>本规程自</w:t>
            </w:r>
            <w:r w:rsidRPr="00DE2ECF">
              <w:rPr>
                <w:rFonts w:ascii="SimSun" w:eastAsia="SimSun" w:hAnsi="SimSun"/>
                <w:szCs w:val="21"/>
              </w:rPr>
              <w:t>2018</w:t>
            </w:r>
            <w:r w:rsidRPr="00DE2ECF">
              <w:rPr>
                <w:rFonts w:ascii="SimSun" w:eastAsia="SimSun" w:hAnsi="SimSun" w:hint="eastAsia"/>
                <w:szCs w:val="21"/>
              </w:rPr>
              <w:t>年</w:t>
            </w:r>
            <w:r w:rsidRPr="00DE2ECF">
              <w:rPr>
                <w:rFonts w:ascii="SimSun" w:eastAsia="SimSun" w:hAnsi="SimSun"/>
                <w:szCs w:val="21"/>
              </w:rPr>
              <w:t>1</w:t>
            </w:r>
            <w:r w:rsidRPr="00DE2ECF">
              <w:rPr>
                <w:rFonts w:ascii="SimSun" w:eastAsia="SimSun" w:hAnsi="SimSun" w:hint="eastAsia"/>
                <w:szCs w:val="21"/>
              </w:rPr>
              <w:t>月</w:t>
            </w:r>
            <w:r w:rsidRPr="00DE2ECF">
              <w:rPr>
                <w:rFonts w:ascii="SimSun" w:eastAsia="SimSun" w:hAnsi="SimSun"/>
                <w:szCs w:val="21"/>
              </w:rPr>
              <w:t>1</w:t>
            </w:r>
            <w:r w:rsidRPr="00DE2ECF">
              <w:rPr>
                <w:rFonts w:ascii="SimSun" w:eastAsia="SimSun" w:hAnsi="SimSun" w:hint="eastAsia"/>
                <w:szCs w:val="21"/>
              </w:rPr>
              <w:t>日起施行。</w:t>
            </w:r>
            <w:r w:rsidRPr="00DE2ECF">
              <w:rPr>
                <w:rFonts w:ascii="SimSun" w:eastAsia="SimSun" w:hAnsi="SimSun"/>
                <w:szCs w:val="21"/>
              </w:rPr>
              <w:t>1995</w:t>
            </w:r>
            <w:r w:rsidRPr="00DE2ECF">
              <w:rPr>
                <w:rFonts w:ascii="SimSun" w:eastAsia="SimSun" w:hAnsi="SimSun" w:hint="eastAsia"/>
                <w:szCs w:val="21"/>
              </w:rPr>
              <w:t>年制发的《税务行政应诉工作规程（试行）》（国税发〔</w:t>
            </w:r>
            <w:r w:rsidRPr="00DE2ECF">
              <w:rPr>
                <w:rFonts w:ascii="SimSun" w:eastAsia="SimSun" w:hAnsi="SimSun"/>
                <w:szCs w:val="21"/>
              </w:rPr>
              <w:t>1995〕9</w:t>
            </w:r>
            <w:r w:rsidRPr="00DE2ECF">
              <w:rPr>
                <w:rFonts w:ascii="SimSun" w:eastAsia="SimSun" w:hAnsi="SimSun" w:hint="eastAsia"/>
                <w:szCs w:val="21"/>
              </w:rPr>
              <w:t>号文件印发）同时废止。</w:t>
            </w:r>
          </w:p>
          <w:p w:rsidR="00F6633C" w:rsidRPr="00F6633C" w:rsidRDefault="00F6633C" w:rsidP="00DE2ECF">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B4" w:rsidRDefault="00810EB4" w:rsidP="00C278F4">
      <w:r>
        <w:separator/>
      </w:r>
    </w:p>
  </w:endnote>
  <w:endnote w:type="continuationSeparator" w:id="0">
    <w:p w:rsidR="00810EB4" w:rsidRDefault="00810EB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B4" w:rsidRDefault="00810EB4" w:rsidP="00C278F4">
      <w:r>
        <w:separator/>
      </w:r>
    </w:p>
  </w:footnote>
  <w:footnote w:type="continuationSeparator" w:id="0">
    <w:p w:rsidR="00810EB4" w:rsidRDefault="00810EB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C3D41"/>
    <w:rsid w:val="006E2B22"/>
    <w:rsid w:val="006F037F"/>
    <w:rsid w:val="00712549"/>
    <w:rsid w:val="007428D2"/>
    <w:rsid w:val="00754EB6"/>
    <w:rsid w:val="00763D92"/>
    <w:rsid w:val="00793DEF"/>
    <w:rsid w:val="007A34FC"/>
    <w:rsid w:val="007B1D46"/>
    <w:rsid w:val="007B625E"/>
    <w:rsid w:val="0080100B"/>
    <w:rsid w:val="008026B7"/>
    <w:rsid w:val="00810EB4"/>
    <w:rsid w:val="00820E98"/>
    <w:rsid w:val="00844C62"/>
    <w:rsid w:val="00895A68"/>
    <w:rsid w:val="00896D67"/>
    <w:rsid w:val="008D50EF"/>
    <w:rsid w:val="00907432"/>
    <w:rsid w:val="00913DA6"/>
    <w:rsid w:val="00977F89"/>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DE2ECF"/>
    <w:rsid w:val="00E00A22"/>
    <w:rsid w:val="00E05766"/>
    <w:rsid w:val="00E75E1F"/>
    <w:rsid w:val="00E7653A"/>
    <w:rsid w:val="00E9758D"/>
    <w:rsid w:val="00F078AB"/>
    <w:rsid w:val="00F25A50"/>
    <w:rsid w:val="00F31152"/>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10</Pages>
  <Words>2373</Words>
  <Characters>13528</Characters>
  <Application>Microsoft Office Word</Application>
  <DocSecurity>0</DocSecurity>
  <Lines>112</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2018-01-04T01:45:00Z</dcterms:modified>
</cp:coreProperties>
</file>