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B01FD" w:rsidRPr="004B01FD" w:rsidRDefault="004B01FD" w:rsidP="004B01FD">
            <w:pPr>
              <w:pStyle w:val="a9"/>
              <w:shd w:val="clear" w:color="auto" w:fill="FFFFFF"/>
              <w:wordWrap w:val="0"/>
              <w:topLinePunct/>
              <w:spacing w:before="0" w:beforeAutospacing="0" w:after="0" w:afterAutospacing="0" w:line="480" w:lineRule="atLeast"/>
              <w:jc w:val="center"/>
              <w:rPr>
                <w:rStyle w:val="aa"/>
                <w:rFonts w:ascii="한컴바탕" w:eastAsia="한컴바탕" w:hAnsi="한컴바탕" w:cs="한컴바탕"/>
                <w:color w:val="000000" w:themeColor="text1"/>
                <w:sz w:val="26"/>
                <w:szCs w:val="26"/>
                <w:lang w:eastAsia="ko-KR"/>
              </w:rPr>
            </w:pPr>
            <w:bookmarkStart w:id="0" w:name="_GoBack"/>
            <w:bookmarkEnd w:id="0"/>
            <w:r w:rsidRPr="004B01FD">
              <w:rPr>
                <w:rStyle w:val="aa"/>
                <w:rFonts w:ascii="한컴바탕" w:eastAsia="한컴바탕" w:hAnsi="한컴바탕" w:cs="한컴바탕" w:hint="eastAsia"/>
                <w:color w:val="000000" w:themeColor="text1"/>
                <w:sz w:val="26"/>
                <w:szCs w:val="26"/>
                <w:lang w:eastAsia="ko-KR"/>
              </w:rPr>
              <w:t>시장감독관리총국의</w:t>
            </w:r>
          </w:p>
          <w:p w:rsidR="004B01FD" w:rsidRPr="004B01FD" w:rsidRDefault="004B01FD" w:rsidP="004B01FD">
            <w:pPr>
              <w:pStyle w:val="a9"/>
              <w:shd w:val="clear" w:color="auto" w:fill="FFFFFF"/>
              <w:wordWrap w:val="0"/>
              <w:topLinePunct/>
              <w:spacing w:before="0" w:beforeAutospacing="0" w:after="0" w:afterAutospacing="0" w:line="480" w:lineRule="atLeast"/>
              <w:jc w:val="center"/>
              <w:rPr>
                <w:rFonts w:ascii="한컴바탕" w:eastAsia="한컴바탕" w:hAnsi="한컴바탕" w:cs="한컴바탕"/>
                <w:color w:val="000000" w:themeColor="text1"/>
                <w:sz w:val="26"/>
                <w:szCs w:val="26"/>
                <w:lang w:eastAsia="ko-KR"/>
              </w:rPr>
            </w:pPr>
            <w:r w:rsidRPr="004B01FD">
              <w:rPr>
                <w:rStyle w:val="aa"/>
                <w:rFonts w:ascii="한컴바탕" w:eastAsia="한컴바탕" w:hAnsi="한컴바탕" w:cs="한컴바탕" w:hint="eastAsia"/>
                <w:color w:val="000000" w:themeColor="text1"/>
                <w:sz w:val="26"/>
                <w:szCs w:val="26"/>
                <w:lang w:eastAsia="ko-KR"/>
              </w:rPr>
              <w:t>전자상거래 경영자 등기 업무에 관한 의견</w:t>
            </w:r>
          </w:p>
          <w:p w:rsidR="004B01FD" w:rsidRPr="004B01FD" w:rsidRDefault="004B01FD" w:rsidP="004B01FD">
            <w:pPr>
              <w:pStyle w:val="a9"/>
              <w:shd w:val="clear" w:color="auto" w:fill="FFFFFF"/>
              <w:wordWrap w:val="0"/>
              <w:topLinePunct/>
              <w:spacing w:before="0" w:beforeAutospacing="0" w:after="0" w:afterAutospacing="0" w:line="480" w:lineRule="atLeast"/>
              <w:jc w:val="center"/>
              <w:rPr>
                <w:rFonts w:ascii="한컴바탕" w:eastAsia="한컴바탕" w:hAnsi="한컴바탕" w:cs="한컴바탕"/>
                <w:color w:val="000000" w:themeColor="text1"/>
                <w:sz w:val="21"/>
                <w:szCs w:val="21"/>
                <w:lang w:eastAsia="ko-KR"/>
              </w:rPr>
            </w:pPr>
            <w:r w:rsidRPr="004B01FD">
              <w:rPr>
                <w:rFonts w:ascii="한컴바탕" w:eastAsia="한컴바탕" w:hAnsi="한컴바탕" w:cs="한컴바탕" w:hint="eastAsia"/>
                <w:color w:val="000000" w:themeColor="text1"/>
                <w:sz w:val="21"/>
                <w:szCs w:val="21"/>
                <w:lang w:eastAsia="ko-KR"/>
              </w:rPr>
              <w:t>국시감주[</w:t>
            </w:r>
            <w:r w:rsidRPr="004B01FD">
              <w:rPr>
                <w:rFonts w:ascii="한컴바탕" w:eastAsia="한컴바탕" w:hAnsi="한컴바탕" w:cs="한컴바탕"/>
                <w:color w:val="000000" w:themeColor="text1"/>
                <w:sz w:val="21"/>
                <w:szCs w:val="21"/>
                <w:lang w:eastAsia="ko-KR"/>
              </w:rPr>
              <w:t>2018]236</w:t>
            </w:r>
            <w:r w:rsidRPr="004B01FD">
              <w:rPr>
                <w:rFonts w:ascii="한컴바탕" w:eastAsia="한컴바탕" w:hAnsi="한컴바탕" w:cs="한컴바탕" w:hint="eastAsia"/>
                <w:color w:val="000000" w:themeColor="text1"/>
                <w:sz w:val="21"/>
                <w:szCs w:val="21"/>
                <w:lang w:eastAsia="ko-KR"/>
              </w:rPr>
              <w:t>호</w:t>
            </w:r>
          </w:p>
          <w:p w:rsidR="004B01FD" w:rsidRPr="004B01FD" w:rsidRDefault="004B01FD" w:rsidP="004B01FD">
            <w:pPr>
              <w:pStyle w:val="a9"/>
              <w:shd w:val="clear" w:color="auto" w:fill="FFFFFF"/>
              <w:wordWrap w:val="0"/>
              <w:topLinePunct/>
              <w:spacing w:before="0" w:beforeAutospacing="0" w:after="0" w:afterAutospacing="0" w:line="480" w:lineRule="atLeast"/>
              <w:jc w:val="center"/>
              <w:rPr>
                <w:rFonts w:ascii="한컴바탕" w:eastAsia="한컴바탕" w:hAnsi="한컴바탕" w:cs="한컴바탕"/>
                <w:color w:val="000000" w:themeColor="text1"/>
                <w:sz w:val="21"/>
                <w:szCs w:val="21"/>
                <w:lang w:eastAsia="ko-KR"/>
              </w:rPr>
            </w:pPr>
          </w:p>
          <w:p w:rsidR="004B01FD" w:rsidRPr="004B01FD" w:rsidRDefault="004B01FD" w:rsidP="004B01FD">
            <w:pPr>
              <w:pStyle w:val="a9"/>
              <w:shd w:val="clear" w:color="auto" w:fill="FFFFFF"/>
              <w:wordWrap w:val="0"/>
              <w:topLinePunct/>
              <w:spacing w:before="0" w:beforeAutospacing="0" w:after="0" w:afterAutospacing="0" w:line="480" w:lineRule="atLeast"/>
              <w:jc w:val="center"/>
              <w:rPr>
                <w:rFonts w:ascii="한컴바탕" w:eastAsia="한컴바탕" w:hAnsi="한컴바탕" w:cs="한컴바탕"/>
                <w:color w:val="000000" w:themeColor="text1"/>
                <w:sz w:val="21"/>
                <w:szCs w:val="21"/>
                <w:lang w:eastAsia="ko-KR"/>
              </w:rPr>
            </w:pPr>
            <w:r w:rsidRPr="004B01FD">
              <w:rPr>
                <w:rFonts w:ascii="한컴바탕" w:eastAsia="한컴바탕" w:hAnsi="한컴바탕" w:cs="한컴바탕" w:hint="eastAsia"/>
                <w:color w:val="000000" w:themeColor="text1"/>
                <w:sz w:val="21"/>
                <w:szCs w:val="21"/>
                <w:lang w:eastAsia="ko-KR"/>
              </w:rPr>
              <w:t> </w:t>
            </w:r>
          </w:p>
          <w:p w:rsidR="004B01FD" w:rsidRPr="004B01FD" w:rsidRDefault="004B01FD" w:rsidP="004B01FD">
            <w:pPr>
              <w:pStyle w:val="a9"/>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z w:val="21"/>
                <w:szCs w:val="21"/>
                <w:lang w:eastAsia="ko-KR"/>
              </w:rPr>
            </w:pPr>
            <w:r w:rsidRPr="004B01FD">
              <w:rPr>
                <w:rFonts w:ascii="한컴바탕" w:eastAsia="한컴바탕" w:hAnsi="한컴바탕" w:cs="한컴바탕" w:hint="eastAsia"/>
                <w:color w:val="000000" w:themeColor="text1"/>
                <w:sz w:val="21"/>
                <w:szCs w:val="21"/>
                <w:lang w:eastAsia="ko-KR"/>
              </w:rPr>
              <w:t>각 성</w:t>
            </w:r>
            <w:r w:rsidRPr="004B01FD">
              <w:rPr>
                <w:rFonts w:ascii="한컴바탕" w:eastAsia="한컴바탕" w:hAnsi="한컴바탕" w:cs="한컴바탕"/>
                <w:color w:val="000000" w:themeColor="text1"/>
                <w:sz w:val="21"/>
                <w:szCs w:val="21"/>
                <w:lang w:eastAsia="ko-KR"/>
              </w:rPr>
              <w:t>•</w:t>
            </w:r>
            <w:r w:rsidRPr="004B01FD">
              <w:rPr>
                <w:rFonts w:ascii="한컴바탕" w:eastAsia="한컴바탕" w:hAnsi="한컴바탕" w:cs="한컴바탕" w:hint="eastAsia"/>
                <w:color w:val="000000" w:themeColor="text1"/>
                <w:sz w:val="21"/>
                <w:szCs w:val="21"/>
                <w:lang w:eastAsia="ko-KR"/>
              </w:rPr>
              <w:t xml:space="preserve">자치구•직할시 </w:t>
            </w:r>
            <w:proofErr w:type="gramStart"/>
            <w:r w:rsidRPr="004B01FD">
              <w:rPr>
                <w:rFonts w:ascii="한컴바탕" w:eastAsia="한컴바탕" w:hAnsi="한컴바탕" w:cs="한컴바탕" w:hint="eastAsia"/>
                <w:color w:val="000000" w:themeColor="text1"/>
                <w:sz w:val="21"/>
                <w:szCs w:val="21"/>
                <w:lang w:eastAsia="ko-KR"/>
              </w:rPr>
              <w:t xml:space="preserve">시장감독관리부서 </w:t>
            </w:r>
            <w:r w:rsidRPr="004B01FD">
              <w:rPr>
                <w:rFonts w:ascii="한컴바탕" w:eastAsia="한컴바탕" w:hAnsi="한컴바탕" w:cs="한컴바탕"/>
                <w:color w:val="000000" w:themeColor="text1"/>
                <w:sz w:val="21"/>
                <w:szCs w:val="21"/>
                <w:lang w:eastAsia="ko-KR"/>
              </w:rPr>
              <w:t>:</w:t>
            </w:r>
            <w:proofErr w:type="gramEnd"/>
          </w:p>
          <w:p w:rsidR="004B01FD" w:rsidRPr="004B01FD" w:rsidRDefault="004B01FD" w:rsidP="004B01FD">
            <w:pPr>
              <w:pStyle w:val="a9"/>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pacing w:val="-12"/>
                <w:sz w:val="21"/>
                <w:szCs w:val="21"/>
                <w:lang w:eastAsia="ko-KR"/>
              </w:rPr>
            </w:pPr>
            <w:r w:rsidRPr="004B01FD">
              <w:rPr>
                <w:rFonts w:ascii="한컴바탕" w:eastAsia="한컴바탕" w:hAnsi="한컴바탕" w:cs="한컴바탕" w:hint="eastAsia"/>
                <w:color w:val="000000" w:themeColor="text1"/>
                <w:spacing w:val="-12"/>
                <w:sz w:val="21"/>
                <w:szCs w:val="21"/>
                <w:lang w:eastAsia="ko-KR"/>
              </w:rPr>
              <w:t xml:space="preserve">상사제도 개혁을 한층 더 심화하고 </w:t>
            </w:r>
            <w:r w:rsidRPr="004B01FD">
              <w:rPr>
                <w:rFonts w:ascii="한컴바탕" w:eastAsia="한컴바탕" w:hAnsi="한컴바탕" w:cs="한컴바탕"/>
                <w:color w:val="000000" w:themeColor="text1"/>
                <w:spacing w:val="-12"/>
                <w:sz w:val="21"/>
                <w:szCs w:val="21"/>
                <w:lang w:eastAsia="ko-KR"/>
              </w:rPr>
              <w:t>&lt;</w:t>
            </w:r>
            <w:proofErr w:type="spellStart"/>
            <w:r w:rsidRPr="004B01FD">
              <w:rPr>
                <w:rFonts w:ascii="한컴바탕" w:eastAsia="한컴바탕" w:hAnsi="한컴바탕" w:cs="한컴바탕" w:hint="eastAsia"/>
                <w:color w:val="000000" w:themeColor="text1"/>
                <w:spacing w:val="-12"/>
                <w:sz w:val="21"/>
                <w:szCs w:val="21"/>
                <w:lang w:eastAsia="ko-KR"/>
              </w:rPr>
              <w:t>전자상거래법</w:t>
            </w:r>
            <w:proofErr w:type="spellEnd"/>
            <w:r w:rsidRPr="004B01FD">
              <w:rPr>
                <w:rFonts w:ascii="한컴바탕" w:eastAsia="한컴바탕" w:hAnsi="한컴바탕" w:cs="한컴바탕"/>
                <w:color w:val="000000" w:themeColor="text1"/>
                <w:spacing w:val="-12"/>
                <w:sz w:val="21"/>
                <w:szCs w:val="21"/>
                <w:lang w:eastAsia="ko-KR"/>
              </w:rPr>
              <w:t>&gt;</w:t>
            </w:r>
            <w:r w:rsidRPr="004B01FD">
              <w:rPr>
                <w:rFonts w:ascii="한컴바탕" w:eastAsia="한컴바탕" w:hAnsi="한컴바탕" w:cs="한컴바탕" w:hint="eastAsia"/>
                <w:color w:val="000000" w:themeColor="text1"/>
                <w:spacing w:val="-12"/>
                <w:sz w:val="21"/>
                <w:szCs w:val="21"/>
                <w:lang w:eastAsia="ko-KR"/>
              </w:rPr>
              <w:t>의 유관 규정을 관철</w:t>
            </w:r>
            <w:r w:rsidRPr="004B01FD">
              <w:rPr>
                <w:rFonts w:ascii="한컴바탕" w:eastAsia="한컴바탕" w:hAnsi="한컴바탕" w:cs="한컴바탕"/>
                <w:color w:val="000000" w:themeColor="text1"/>
                <w:spacing w:val="-12"/>
                <w:sz w:val="21"/>
                <w:szCs w:val="21"/>
                <w:lang w:eastAsia="ko-KR"/>
              </w:rPr>
              <w:t>•</w:t>
            </w:r>
            <w:r w:rsidRPr="004B01FD">
              <w:rPr>
                <w:rFonts w:ascii="한컴바탕" w:eastAsia="한컴바탕" w:hAnsi="한컴바탕" w:cs="한컴바탕" w:hint="eastAsia"/>
                <w:color w:val="000000" w:themeColor="text1"/>
                <w:spacing w:val="-12"/>
                <w:sz w:val="21"/>
                <w:szCs w:val="21"/>
                <w:lang w:eastAsia="ko-KR"/>
              </w:rPr>
              <w:t>실행하며 전자상거래 행위를 규율하고 전자상거래의 지속적이고 건전할 발전을 촉진하기 위한 목적으로 전자상거래 경영자 등기 서비스 업무와 관련하여 다음과 같이 의견을 제시한다.</w:t>
            </w:r>
          </w:p>
          <w:p w:rsidR="004B01FD" w:rsidRPr="004B01FD" w:rsidRDefault="004B01FD" w:rsidP="004B01FD">
            <w:pPr>
              <w:pStyle w:val="a9"/>
              <w:numPr>
                <w:ilvl w:val="0"/>
                <w:numId w:val="45"/>
              </w:numPr>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pacing w:val="-22"/>
                <w:sz w:val="21"/>
                <w:szCs w:val="21"/>
                <w:lang w:eastAsia="ko-KR"/>
              </w:rPr>
            </w:pPr>
            <w:r w:rsidRPr="004B01FD">
              <w:rPr>
                <w:rFonts w:ascii="한컴바탕" w:eastAsia="한컴바탕" w:hAnsi="한컴바탕" w:cs="한컴바탕" w:hint="eastAsia"/>
                <w:color w:val="000000" w:themeColor="text1"/>
                <w:spacing w:val="-22"/>
                <w:sz w:val="21"/>
                <w:szCs w:val="21"/>
                <w:lang w:eastAsia="ko-KR"/>
              </w:rPr>
              <w:t xml:space="preserve">전자상거래의 발전을 적극적으로 지원하고 격려하며 촉진한다. 전자상거래의 </w:t>
            </w:r>
            <w:proofErr w:type="spellStart"/>
            <w:r w:rsidRPr="004B01FD">
              <w:rPr>
                <w:rFonts w:ascii="한컴바탕" w:eastAsia="한컴바탕" w:hAnsi="한컴바탕" w:cs="한컴바탕" w:hint="eastAsia"/>
                <w:color w:val="000000" w:themeColor="text1"/>
                <w:spacing w:val="-22"/>
                <w:sz w:val="21"/>
                <w:szCs w:val="21"/>
                <w:lang w:eastAsia="ko-KR"/>
              </w:rPr>
              <w:t>가상성</w:t>
            </w:r>
            <w:proofErr w:type="spellEnd"/>
            <w:r w:rsidRPr="004B01FD">
              <w:rPr>
                <w:rFonts w:ascii="한컴바탕" w:eastAsia="한컴바탕" w:hAnsi="한컴바탕" w:cs="한컴바탕"/>
                <w:color w:val="000000" w:themeColor="text1"/>
                <w:spacing w:val="-22"/>
                <w:sz w:val="21"/>
                <w:szCs w:val="21"/>
                <w:lang w:eastAsia="ko-KR"/>
              </w:rPr>
              <w:t>•</w:t>
            </w:r>
            <w:proofErr w:type="spellStart"/>
            <w:r w:rsidRPr="004B01FD">
              <w:rPr>
                <w:rFonts w:ascii="한컴바탕" w:eastAsia="한컴바탕" w:hAnsi="한컴바탕" w:cs="한컴바탕" w:hint="eastAsia"/>
                <w:color w:val="000000" w:themeColor="text1"/>
                <w:spacing w:val="-22"/>
                <w:sz w:val="21"/>
                <w:szCs w:val="21"/>
                <w:lang w:eastAsia="ko-KR"/>
              </w:rPr>
              <w:t>다지역성</w:t>
            </w:r>
            <w:proofErr w:type="spellEnd"/>
            <w:r w:rsidRPr="004B01FD">
              <w:rPr>
                <w:rFonts w:ascii="한컴바탕" w:eastAsia="한컴바탕" w:hAnsi="한컴바탕" w:cs="한컴바탕" w:hint="eastAsia"/>
                <w:color w:val="000000" w:themeColor="text1"/>
                <w:spacing w:val="-22"/>
                <w:sz w:val="21"/>
                <w:szCs w:val="21"/>
                <w:lang w:eastAsia="ko-KR"/>
              </w:rPr>
              <w:t xml:space="preserve">•개방성의 특성과 결부시켜 인터넷 사고방식을 충분이 활용하여 인터넷 방법으로 </w:t>
            </w:r>
            <w:proofErr w:type="spellStart"/>
            <w:r w:rsidRPr="004B01FD">
              <w:rPr>
                <w:rFonts w:ascii="한컴바탕" w:eastAsia="한컴바탕" w:hAnsi="한컴바탕" w:cs="한컴바탕" w:hint="eastAsia"/>
                <w:color w:val="000000" w:themeColor="text1"/>
                <w:spacing w:val="-22"/>
                <w:sz w:val="21"/>
                <w:szCs w:val="21"/>
                <w:lang w:eastAsia="ko-KR"/>
              </w:rPr>
              <w:t>온오프라인</w:t>
            </w:r>
            <w:proofErr w:type="spellEnd"/>
            <w:r w:rsidRPr="004B01FD">
              <w:rPr>
                <w:rFonts w:ascii="한컴바탕" w:eastAsia="한컴바탕" w:hAnsi="한컴바탕" w:cs="한컴바탕" w:hint="eastAsia"/>
                <w:color w:val="000000" w:themeColor="text1"/>
                <w:spacing w:val="-22"/>
                <w:sz w:val="21"/>
                <w:szCs w:val="21"/>
                <w:lang w:eastAsia="ko-KR"/>
              </w:rPr>
              <w:t xml:space="preserve"> 일치의 원칙에 따라 법에 의거하여 응당히 등기 수속을 이행하여야 하는 전자상거래 경영자의 시장주체 등기를 위한 편의를 제공함으로써 전자상거래의 건전하고 </w:t>
            </w:r>
            <w:proofErr w:type="spellStart"/>
            <w:r w:rsidRPr="004B01FD">
              <w:rPr>
                <w:rFonts w:ascii="한컴바탕" w:eastAsia="한컴바탕" w:hAnsi="한컴바탕" w:cs="한컴바탕" w:hint="eastAsia"/>
                <w:color w:val="000000" w:themeColor="text1"/>
                <w:spacing w:val="-22"/>
                <w:sz w:val="21"/>
                <w:szCs w:val="21"/>
                <w:lang w:eastAsia="ko-KR"/>
              </w:rPr>
              <w:t>질서있는</w:t>
            </w:r>
            <w:proofErr w:type="spellEnd"/>
            <w:r w:rsidRPr="004B01FD">
              <w:rPr>
                <w:rFonts w:ascii="한컴바탕" w:eastAsia="한컴바탕" w:hAnsi="한컴바탕" w:cs="한컴바탕" w:hint="eastAsia"/>
                <w:color w:val="000000" w:themeColor="text1"/>
                <w:spacing w:val="-22"/>
                <w:sz w:val="21"/>
                <w:szCs w:val="21"/>
                <w:lang w:eastAsia="ko-KR"/>
              </w:rPr>
              <w:t xml:space="preserve"> 발전을 촉진시키고 경제 성장을 위한 새로운 활력소와 동력을 주입한다.  </w:t>
            </w:r>
          </w:p>
          <w:p w:rsidR="004B01FD" w:rsidRPr="004B01FD" w:rsidRDefault="004B01FD" w:rsidP="004B01FD">
            <w:pPr>
              <w:pStyle w:val="a9"/>
              <w:numPr>
                <w:ilvl w:val="0"/>
                <w:numId w:val="45"/>
              </w:numPr>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pacing w:val="-20"/>
                <w:sz w:val="21"/>
                <w:szCs w:val="21"/>
                <w:lang w:eastAsia="ko-KR"/>
              </w:rPr>
            </w:pPr>
            <w:r w:rsidRPr="004B01FD">
              <w:rPr>
                <w:rFonts w:ascii="한컴바탕" w:eastAsia="한컴바탕" w:hAnsi="한컴바탕" w:cs="한컴바탕" w:hint="eastAsia"/>
                <w:color w:val="000000" w:themeColor="text1"/>
                <w:spacing w:val="-20"/>
                <w:sz w:val="21"/>
                <w:szCs w:val="21"/>
                <w:lang w:eastAsia="ko-KR"/>
              </w:rPr>
              <w:t xml:space="preserve">전자상거래 경영자는 법에 의거하여 시장주체 등기 수속을 이행하여야 한다. 기업, 자영영업자 또는 농민전문합작사로 등기를 신청하고자 하는 전자상거래 경영자는 현행 시장주체 등기관리 관련 규정에 따라 각 지의 시장감독관리부서에 시장주체 등기를 신청하여야 한다. 개인이 자가생산 농부산물, 가내수공업 제품을 판매하거나 개인이 자신의 기능을 이용하여 법에 따라 </w:t>
            </w:r>
            <w:r w:rsidRPr="004B01FD">
              <w:rPr>
                <w:rFonts w:ascii="한컴바탕" w:eastAsia="한컴바탕" w:hAnsi="한컴바탕" w:cs="한컴바탕" w:hint="eastAsia"/>
                <w:color w:val="000000" w:themeColor="text1"/>
                <w:spacing w:val="-20"/>
                <w:sz w:val="21"/>
                <w:szCs w:val="21"/>
                <w:lang w:eastAsia="ko-KR"/>
              </w:rPr>
              <w:lastRenderedPageBreak/>
              <w:t>허가의 취득을 필요로 하지 아니하는 주민 편의성 노무 활동 및 간헐적 소액 거래 활동에 종사하거나 법률</w:t>
            </w:r>
            <w:r w:rsidRPr="004B01FD">
              <w:rPr>
                <w:rFonts w:ascii="한컴바탕" w:eastAsia="한컴바탕" w:hAnsi="한컴바탕" w:cs="한컴바탕"/>
                <w:color w:val="000000" w:themeColor="text1"/>
                <w:spacing w:val="-20"/>
                <w:sz w:val="21"/>
                <w:szCs w:val="21"/>
                <w:lang w:eastAsia="ko-KR"/>
              </w:rPr>
              <w:t>•</w:t>
            </w:r>
            <w:r w:rsidRPr="004B01FD">
              <w:rPr>
                <w:rFonts w:ascii="한컴바탕" w:eastAsia="한컴바탕" w:hAnsi="한컴바탕" w:cs="한컴바탕" w:hint="eastAsia"/>
                <w:color w:val="000000" w:themeColor="text1"/>
                <w:spacing w:val="-20"/>
                <w:sz w:val="21"/>
                <w:szCs w:val="21"/>
                <w:lang w:eastAsia="ko-KR"/>
              </w:rPr>
              <w:t>행정법규에 따라 등기를 필요로 하지 아니하는 경우에는 예외로 한다.</w:t>
            </w:r>
          </w:p>
          <w:p w:rsidR="004B01FD" w:rsidRPr="004B01FD" w:rsidRDefault="004B01FD" w:rsidP="004B01FD">
            <w:pPr>
              <w:pStyle w:val="a9"/>
              <w:numPr>
                <w:ilvl w:val="0"/>
                <w:numId w:val="45"/>
              </w:numPr>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pacing w:val="-18"/>
                <w:sz w:val="21"/>
                <w:szCs w:val="21"/>
                <w:lang w:eastAsia="ko-KR"/>
              </w:rPr>
            </w:pPr>
            <w:r w:rsidRPr="004B01FD">
              <w:rPr>
                <w:rFonts w:ascii="한컴바탕" w:eastAsia="한컴바탕" w:hAnsi="한컴바탕" w:cs="한컴바탕" w:hint="eastAsia"/>
                <w:color w:val="000000" w:themeColor="text1"/>
                <w:spacing w:val="-18"/>
                <w:sz w:val="21"/>
                <w:szCs w:val="21"/>
                <w:lang w:eastAsia="ko-KR"/>
              </w:rPr>
              <w:t>전자상거래 경영자가 자영업자로 등기를 신청하는 경우 그가 온라인 경영장소를 경영장소로 등기하는 것을 허용한다. 복수의 전자상거래 플랫폼에서 경영 활동에 종사하는 경우 그가 경영 활동에 종사하는 복수의 온라인 경영장소를 등기기관에 등기하여야 한다. 상주 거주지를 주소로 등기하는 것을 허용하며 개인 주소 소재지의 현(懸</w:t>
            </w:r>
            <w:r w:rsidRPr="004B01FD">
              <w:rPr>
                <w:rFonts w:ascii="한컴바탕" w:eastAsia="한컴바탕" w:hAnsi="한컴바탕" w:cs="한컴바탕"/>
                <w:color w:val="000000" w:themeColor="text1"/>
                <w:spacing w:val="-18"/>
                <w:sz w:val="21"/>
                <w:szCs w:val="21"/>
                <w:lang w:eastAsia="ko-KR"/>
              </w:rPr>
              <w:t>)</w:t>
            </w:r>
            <w:r w:rsidRPr="004B01FD">
              <w:rPr>
                <w:rFonts w:ascii="한컴바탕" w:eastAsia="한컴바탕" w:hAnsi="한컴바탕" w:cs="한컴바탕" w:hint="eastAsia"/>
                <w:color w:val="000000" w:themeColor="text1"/>
                <w:spacing w:val="-18"/>
                <w:sz w:val="21"/>
                <w:szCs w:val="21"/>
                <w:lang w:eastAsia="ko-KR"/>
              </w:rPr>
              <w:t xml:space="preserve">, </w:t>
            </w:r>
            <w:proofErr w:type="spellStart"/>
            <w:r w:rsidRPr="004B01FD">
              <w:rPr>
                <w:rFonts w:ascii="한컴바탕" w:eastAsia="한컴바탕" w:hAnsi="한컴바탕" w:cs="한컴바탕" w:hint="eastAsia"/>
                <w:color w:val="000000" w:themeColor="text1"/>
                <w:spacing w:val="-18"/>
                <w:sz w:val="21"/>
                <w:szCs w:val="21"/>
                <w:lang w:eastAsia="ko-KR"/>
              </w:rPr>
              <w:t>자치현</w:t>
            </w:r>
            <w:proofErr w:type="spellEnd"/>
            <w:r w:rsidRPr="004B01FD">
              <w:rPr>
                <w:rFonts w:ascii="한컴바탕" w:eastAsia="한컴바탕" w:hAnsi="한컴바탕" w:cs="한컴바탕" w:hint="eastAsia"/>
                <w:color w:val="000000" w:themeColor="text1"/>
                <w:spacing w:val="-18"/>
                <w:sz w:val="21"/>
                <w:szCs w:val="21"/>
                <w:lang w:eastAsia="ko-KR"/>
              </w:rPr>
              <w:t>(</w:t>
            </w:r>
            <w:proofErr w:type="spellStart"/>
            <w:r w:rsidRPr="004B01FD">
              <w:rPr>
                <w:rFonts w:ascii="한컴바탕" w:eastAsia="한컴바탕" w:hAnsi="한컴바탕" w:cs="한컴바탕" w:hint="eastAsia"/>
                <w:color w:val="000000" w:themeColor="text1"/>
                <w:spacing w:val="-18"/>
                <w:sz w:val="21"/>
                <w:szCs w:val="21"/>
                <w:lang w:eastAsia="ko-KR"/>
              </w:rPr>
              <w:t>自治懸</w:t>
            </w:r>
            <w:proofErr w:type="spellEnd"/>
            <w:r w:rsidRPr="004B01FD">
              <w:rPr>
                <w:rFonts w:ascii="한컴바탕" w:eastAsia="한컴바탕" w:hAnsi="한컴바탕" w:cs="한컴바탕"/>
                <w:color w:val="000000" w:themeColor="text1"/>
                <w:spacing w:val="-18"/>
                <w:sz w:val="21"/>
                <w:szCs w:val="21"/>
                <w:lang w:eastAsia="ko-KR"/>
              </w:rPr>
              <w:t>)</w:t>
            </w:r>
            <w:r w:rsidRPr="004B01FD">
              <w:rPr>
                <w:rFonts w:ascii="한컴바탕" w:eastAsia="한컴바탕" w:hAnsi="한컴바탕" w:cs="한컴바탕" w:hint="eastAsia"/>
                <w:color w:val="000000" w:themeColor="text1"/>
                <w:spacing w:val="-18"/>
                <w:sz w:val="21"/>
                <w:szCs w:val="21"/>
                <w:lang w:eastAsia="ko-KR"/>
              </w:rPr>
              <w:t>, 산하에 구가 설치되어 있지 아니하는 시(市</w:t>
            </w:r>
            <w:r w:rsidRPr="004B01FD">
              <w:rPr>
                <w:rFonts w:ascii="한컴바탕" w:eastAsia="한컴바탕" w:hAnsi="한컴바탕" w:cs="한컴바탕"/>
                <w:color w:val="000000" w:themeColor="text1"/>
                <w:spacing w:val="-18"/>
                <w:sz w:val="21"/>
                <w:szCs w:val="21"/>
                <w:lang w:eastAsia="ko-KR"/>
              </w:rPr>
              <w:t>)</w:t>
            </w:r>
            <w:r w:rsidRPr="004B01FD">
              <w:rPr>
                <w:rFonts w:ascii="한컴바탕" w:eastAsia="한컴바탕" w:hAnsi="한컴바탕" w:cs="한컴바탕" w:hint="eastAsia"/>
                <w:color w:val="000000" w:themeColor="text1"/>
                <w:spacing w:val="-18"/>
                <w:sz w:val="21"/>
                <w:szCs w:val="21"/>
                <w:lang w:eastAsia="ko-KR"/>
              </w:rPr>
              <w:t>, 시(市</w:t>
            </w:r>
            <w:r w:rsidRPr="004B01FD">
              <w:rPr>
                <w:rFonts w:ascii="한컴바탕" w:eastAsia="한컴바탕" w:hAnsi="한컴바탕" w:cs="한컴바탕"/>
                <w:color w:val="000000" w:themeColor="text1"/>
                <w:spacing w:val="-18"/>
                <w:sz w:val="21"/>
                <w:szCs w:val="21"/>
                <w:lang w:eastAsia="ko-KR"/>
              </w:rPr>
              <w:t>)</w:t>
            </w:r>
            <w:r w:rsidRPr="004B01FD">
              <w:rPr>
                <w:rFonts w:ascii="한컴바탕" w:eastAsia="한컴바탕" w:hAnsi="한컴바탕" w:cs="한컴바탕" w:hint="eastAsia"/>
                <w:color w:val="000000" w:themeColor="text1"/>
                <w:spacing w:val="-18"/>
                <w:sz w:val="21"/>
                <w:szCs w:val="21"/>
                <w:lang w:eastAsia="ko-KR"/>
              </w:rPr>
              <w:t xml:space="preserve"> 산하 구(區</w:t>
            </w:r>
            <w:r w:rsidRPr="004B01FD">
              <w:rPr>
                <w:rFonts w:ascii="한컴바탕" w:eastAsia="한컴바탕" w:hAnsi="한컴바탕" w:cs="한컴바탕"/>
                <w:color w:val="000000" w:themeColor="text1"/>
                <w:spacing w:val="-18"/>
                <w:sz w:val="21"/>
                <w:szCs w:val="21"/>
                <w:lang w:eastAsia="ko-KR"/>
              </w:rPr>
              <w:t>)</w:t>
            </w:r>
            <w:r w:rsidRPr="004B01FD">
              <w:rPr>
                <w:rFonts w:ascii="한컴바탕" w:eastAsia="한컴바탕" w:hAnsi="한컴바탕" w:cs="한컴바탕" w:hint="eastAsia"/>
                <w:color w:val="000000" w:themeColor="text1"/>
                <w:spacing w:val="-18"/>
                <w:sz w:val="21"/>
                <w:szCs w:val="21"/>
                <w:lang w:eastAsia="ko-KR"/>
              </w:rPr>
              <w:t>의 시장감독관리부서를 등기기관으로 한다.</w:t>
            </w:r>
          </w:p>
          <w:p w:rsidR="004B01FD" w:rsidRPr="004B01FD" w:rsidRDefault="004B01FD" w:rsidP="004B01FD">
            <w:pPr>
              <w:pStyle w:val="a9"/>
              <w:numPr>
                <w:ilvl w:val="0"/>
                <w:numId w:val="45"/>
              </w:numPr>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pacing w:val="-10"/>
                <w:sz w:val="21"/>
                <w:szCs w:val="21"/>
                <w:lang w:eastAsia="ko-KR"/>
              </w:rPr>
            </w:pPr>
            <w:r w:rsidRPr="004B01FD">
              <w:rPr>
                <w:rFonts w:ascii="한컴바탕" w:eastAsia="한컴바탕" w:hAnsi="한컴바탕" w:cs="한컴바탕" w:hint="eastAsia"/>
                <w:color w:val="000000" w:themeColor="text1"/>
                <w:spacing w:val="-10"/>
                <w:sz w:val="21"/>
                <w:szCs w:val="21"/>
                <w:lang w:eastAsia="ko-KR"/>
              </w:rPr>
              <w:t>온라인 경영장소를 경영장소로 등기한 자영업자는 오로지 온라인 방식으로만 경영 활동 전개가 가능하다. 그의 주택 용도를 무단 변경하여 오프라인 생산</w:t>
            </w:r>
            <w:r w:rsidRPr="004B01FD">
              <w:rPr>
                <w:rFonts w:ascii="한컴바탕" w:eastAsia="한컴바탕" w:hAnsi="한컴바탕" w:cs="한컴바탕"/>
                <w:color w:val="000000" w:themeColor="text1"/>
                <w:spacing w:val="-10"/>
                <w:sz w:val="21"/>
                <w:szCs w:val="21"/>
                <w:lang w:eastAsia="ko-KR"/>
              </w:rPr>
              <w:t>•</w:t>
            </w:r>
            <w:r w:rsidRPr="004B01FD">
              <w:rPr>
                <w:rFonts w:ascii="한컴바탕" w:eastAsia="한컴바탕" w:hAnsi="한컴바탕" w:cs="한컴바탕" w:hint="eastAsia"/>
                <w:color w:val="000000" w:themeColor="text1"/>
                <w:spacing w:val="-10"/>
                <w:sz w:val="21"/>
                <w:szCs w:val="21"/>
                <w:lang w:eastAsia="ko-KR"/>
              </w:rPr>
              <w:t xml:space="preserve">경영 활동에 종사하여서는 </w:t>
            </w:r>
            <w:proofErr w:type="spellStart"/>
            <w:r w:rsidRPr="004B01FD">
              <w:rPr>
                <w:rFonts w:ascii="한컴바탕" w:eastAsia="한컴바탕" w:hAnsi="한컴바탕" w:cs="한컴바탕" w:hint="eastAsia"/>
                <w:color w:val="000000" w:themeColor="text1"/>
                <w:spacing w:val="-10"/>
                <w:sz w:val="21"/>
                <w:szCs w:val="21"/>
                <w:lang w:eastAsia="ko-KR"/>
              </w:rPr>
              <w:t>아니되며</w:t>
            </w:r>
            <w:proofErr w:type="spellEnd"/>
            <w:r w:rsidRPr="004B01FD">
              <w:rPr>
                <w:rFonts w:ascii="한컴바탕" w:eastAsia="한컴바탕" w:hAnsi="한컴바탕" w:cs="한컴바탕" w:hint="eastAsia"/>
                <w:color w:val="000000" w:themeColor="text1"/>
                <w:spacing w:val="-10"/>
                <w:sz w:val="21"/>
                <w:szCs w:val="21"/>
                <w:lang w:eastAsia="ko-KR"/>
              </w:rPr>
              <w:t xml:space="preserve"> 이에 대하여 승낙하여야 한다. 등기기관은 그 </w:t>
            </w:r>
            <w:proofErr w:type="spellStart"/>
            <w:r w:rsidRPr="004B01FD">
              <w:rPr>
                <w:rFonts w:ascii="한컴바탕" w:eastAsia="한컴바탕" w:hAnsi="한컴바탕" w:cs="한컴바탕" w:hint="eastAsia"/>
                <w:color w:val="000000" w:themeColor="text1"/>
                <w:spacing w:val="-10"/>
                <w:sz w:val="21"/>
                <w:szCs w:val="21"/>
                <w:lang w:eastAsia="ko-KR"/>
              </w:rPr>
              <w:t>영업집조의</w:t>
            </w:r>
            <w:proofErr w:type="spellEnd"/>
            <w:r w:rsidRPr="004B01FD">
              <w:rPr>
                <w:rFonts w:ascii="한컴바탕" w:eastAsia="한컴바탕" w:hAnsi="한컴바탕" w:cs="한컴바탕" w:hint="eastAsia"/>
                <w:color w:val="000000" w:themeColor="text1"/>
                <w:spacing w:val="-10"/>
                <w:sz w:val="21"/>
                <w:szCs w:val="21"/>
                <w:lang w:eastAsia="ko-KR"/>
              </w:rPr>
              <w:t xml:space="preserve"> </w:t>
            </w:r>
            <w:r w:rsidRPr="004B01FD">
              <w:rPr>
                <w:rFonts w:ascii="한컴바탕" w:eastAsia="한컴바탕" w:hAnsi="한컴바탕" w:cs="한컴바탕"/>
                <w:color w:val="000000" w:themeColor="text1"/>
                <w:spacing w:val="-10"/>
                <w:sz w:val="21"/>
                <w:szCs w:val="21"/>
                <w:lang w:eastAsia="ko-KR"/>
              </w:rPr>
              <w:t>‘</w:t>
            </w:r>
            <w:r w:rsidRPr="004B01FD">
              <w:rPr>
                <w:rFonts w:ascii="한컴바탕" w:eastAsia="한컴바탕" w:hAnsi="한컴바탕" w:cs="한컴바탕" w:hint="eastAsia"/>
                <w:color w:val="000000" w:themeColor="text1"/>
                <w:spacing w:val="-10"/>
                <w:sz w:val="21"/>
                <w:szCs w:val="21"/>
                <w:lang w:eastAsia="ko-KR"/>
              </w:rPr>
              <w:t>경영범위</w:t>
            </w:r>
            <w:r w:rsidRPr="004B01FD">
              <w:rPr>
                <w:rFonts w:ascii="한컴바탕" w:eastAsia="한컴바탕" w:hAnsi="한컴바탕" w:cs="한컴바탕"/>
                <w:color w:val="000000" w:themeColor="text1"/>
                <w:spacing w:val="-10"/>
                <w:sz w:val="21"/>
                <w:szCs w:val="21"/>
                <w:lang w:eastAsia="ko-KR"/>
              </w:rPr>
              <w:t>’</w:t>
            </w:r>
            <w:r w:rsidRPr="004B01FD">
              <w:rPr>
                <w:rFonts w:ascii="한컴바탕" w:eastAsia="한컴바탕" w:hAnsi="한컴바탕" w:cs="한컴바탕" w:hint="eastAsia"/>
                <w:color w:val="000000" w:themeColor="text1"/>
                <w:spacing w:val="-10"/>
                <w:sz w:val="21"/>
                <w:szCs w:val="21"/>
                <w:lang w:eastAsia="ko-KR"/>
              </w:rPr>
              <w:t xml:space="preserve"> </w:t>
            </w:r>
            <w:proofErr w:type="spellStart"/>
            <w:r w:rsidRPr="004B01FD">
              <w:rPr>
                <w:rFonts w:ascii="한컴바탕" w:eastAsia="한컴바탕" w:hAnsi="한컴바탕" w:cs="한컴바탕" w:hint="eastAsia"/>
                <w:color w:val="000000" w:themeColor="text1"/>
                <w:spacing w:val="-10"/>
                <w:sz w:val="21"/>
                <w:szCs w:val="21"/>
                <w:lang w:eastAsia="ko-KR"/>
              </w:rPr>
              <w:t>란에</w:t>
            </w:r>
            <w:proofErr w:type="spellEnd"/>
            <w:r w:rsidRPr="004B01FD">
              <w:rPr>
                <w:rFonts w:ascii="한컴바탕" w:eastAsia="한컴바탕" w:hAnsi="한컴바탕" w:cs="한컴바탕" w:hint="eastAsia"/>
                <w:color w:val="000000" w:themeColor="text1"/>
                <w:spacing w:val="-10"/>
                <w:sz w:val="21"/>
                <w:szCs w:val="21"/>
                <w:lang w:eastAsia="ko-KR"/>
              </w:rPr>
              <w:t xml:space="preserve"> </w:t>
            </w:r>
            <w:r w:rsidRPr="004B01FD">
              <w:rPr>
                <w:rFonts w:ascii="한컴바탕" w:eastAsia="한컴바탕" w:hAnsi="한컴바탕" w:cs="한컴바탕"/>
                <w:color w:val="000000" w:themeColor="text1"/>
                <w:spacing w:val="-10"/>
                <w:sz w:val="21"/>
                <w:szCs w:val="21"/>
                <w:lang w:eastAsia="ko-KR"/>
              </w:rPr>
              <w:t>‘(</w:t>
            </w:r>
            <w:r w:rsidRPr="004B01FD">
              <w:rPr>
                <w:rFonts w:ascii="한컴바탕" w:eastAsia="한컴바탕" w:hAnsi="한컴바탕" w:cs="한컴바탕" w:hint="eastAsia"/>
                <w:color w:val="000000" w:themeColor="text1"/>
                <w:spacing w:val="-10"/>
                <w:sz w:val="21"/>
                <w:szCs w:val="21"/>
                <w:lang w:eastAsia="ko-KR"/>
              </w:rPr>
              <w:t>온라인 경영 활동에만 한함</w:t>
            </w:r>
            <w:r w:rsidRPr="004B01FD">
              <w:rPr>
                <w:rFonts w:ascii="한컴바탕" w:eastAsia="한컴바탕" w:hAnsi="한컴바탕" w:cs="한컴바탕"/>
                <w:color w:val="000000" w:themeColor="text1"/>
                <w:spacing w:val="-10"/>
                <w:sz w:val="21"/>
                <w:szCs w:val="21"/>
                <w:lang w:eastAsia="ko-KR"/>
              </w:rPr>
              <w:t>)’</w:t>
            </w:r>
            <w:r w:rsidRPr="004B01FD">
              <w:rPr>
                <w:rFonts w:ascii="한컴바탕" w:eastAsia="한컴바탕" w:hAnsi="한컴바탕" w:cs="한컴바탕" w:hint="eastAsia"/>
                <w:color w:val="000000" w:themeColor="text1"/>
                <w:spacing w:val="-10"/>
                <w:sz w:val="21"/>
                <w:szCs w:val="21"/>
                <w:lang w:eastAsia="ko-KR"/>
              </w:rPr>
              <w:t>을 표시하여야 한다.</w:t>
            </w:r>
          </w:p>
          <w:p w:rsidR="004B01FD" w:rsidRPr="004B01FD" w:rsidRDefault="004B01FD" w:rsidP="004B01FD">
            <w:pPr>
              <w:pStyle w:val="a9"/>
              <w:numPr>
                <w:ilvl w:val="0"/>
                <w:numId w:val="45"/>
              </w:numPr>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pacing w:val="-30"/>
                <w:sz w:val="21"/>
                <w:szCs w:val="21"/>
                <w:lang w:eastAsia="ko-KR"/>
              </w:rPr>
            </w:pPr>
            <w:r w:rsidRPr="004B01FD">
              <w:rPr>
                <w:rFonts w:ascii="한컴바탕" w:eastAsia="한컴바탕" w:hAnsi="한컴바탕" w:cs="한컴바탕" w:hint="eastAsia"/>
                <w:color w:val="000000" w:themeColor="text1"/>
                <w:spacing w:val="-30"/>
                <w:sz w:val="21"/>
                <w:szCs w:val="21"/>
                <w:lang w:eastAsia="ko-KR"/>
              </w:rPr>
              <w:t xml:space="preserve">전자상거래 플랫폼 경영자는 규정에 따라 시장감독관리부서에 플랫폼 내 경영자의 신분 정보를 제출하여야 하며 시장주체 등기 수속을 이행하지 아니한 경영자에게 법에 따라 등기 수속을 이행할 의무가 있음을 알려야 한다. 또한, 시장감독관리부서를 협조하여 등기 수속 이행 의무가 있는 시장주체를 위하여 편의를 제공하여야 한다. 전자상거래 플랫폼 경영자는 효율적인 격려 조치를 취하여 플랫폼 내 경영자가 법에 따라 시장주체 등기 </w:t>
            </w:r>
            <w:r w:rsidRPr="004B01FD">
              <w:rPr>
                <w:rFonts w:ascii="한컴바탕" w:eastAsia="한컴바탕" w:hAnsi="한컴바탕" w:cs="한컴바탕" w:hint="eastAsia"/>
                <w:color w:val="000000" w:themeColor="text1"/>
                <w:spacing w:val="-30"/>
                <w:sz w:val="21"/>
                <w:szCs w:val="21"/>
                <w:lang w:eastAsia="ko-KR"/>
              </w:rPr>
              <w:lastRenderedPageBreak/>
              <w:t>수속을 이행하도록 격려하고 독촉할 수 있다.</w:t>
            </w:r>
          </w:p>
          <w:p w:rsidR="004B01FD" w:rsidRPr="004B01FD" w:rsidRDefault="004B01FD" w:rsidP="004B01FD">
            <w:pPr>
              <w:pStyle w:val="a9"/>
              <w:numPr>
                <w:ilvl w:val="0"/>
                <w:numId w:val="45"/>
              </w:numPr>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pacing w:val="-10"/>
                <w:sz w:val="21"/>
                <w:szCs w:val="21"/>
                <w:lang w:eastAsia="ko-KR"/>
              </w:rPr>
            </w:pPr>
            <w:r w:rsidRPr="004B01FD">
              <w:rPr>
                <w:rFonts w:ascii="한컴바탕" w:eastAsia="한컴바탕" w:hAnsi="한컴바탕" w:cs="한컴바탕" w:hint="eastAsia"/>
                <w:color w:val="000000" w:themeColor="text1"/>
                <w:spacing w:val="-10"/>
                <w:sz w:val="21"/>
                <w:szCs w:val="21"/>
                <w:lang w:eastAsia="ko-KR"/>
              </w:rPr>
              <w:t xml:space="preserve">전자상거래 경영자는 그 초기화면의 현저한 위치에 </w:t>
            </w:r>
            <w:proofErr w:type="spellStart"/>
            <w:r w:rsidRPr="004B01FD">
              <w:rPr>
                <w:rFonts w:ascii="한컴바탕" w:eastAsia="한컴바탕" w:hAnsi="한컴바탕" w:cs="한컴바탕" w:hint="eastAsia"/>
                <w:color w:val="000000" w:themeColor="text1"/>
                <w:spacing w:val="-10"/>
                <w:sz w:val="21"/>
                <w:szCs w:val="21"/>
                <w:lang w:eastAsia="ko-KR"/>
              </w:rPr>
              <w:t>영업집조</w:t>
            </w:r>
            <w:proofErr w:type="spellEnd"/>
            <w:r w:rsidRPr="004B01FD">
              <w:rPr>
                <w:rFonts w:ascii="한컴바탕" w:eastAsia="한컴바탕" w:hAnsi="한컴바탕" w:cs="한컴바탕" w:hint="eastAsia"/>
                <w:color w:val="000000" w:themeColor="text1"/>
                <w:spacing w:val="-10"/>
                <w:sz w:val="21"/>
                <w:szCs w:val="21"/>
                <w:lang w:eastAsia="ko-KR"/>
              </w:rPr>
              <w:t xml:space="preserve"> 정보, </w:t>
            </w:r>
            <w:r w:rsidRPr="004B01FD">
              <w:rPr>
                <w:rFonts w:ascii="한컴바탕" w:eastAsia="한컴바탕" w:hAnsi="한컴바탕" w:cs="한컴바탕"/>
                <w:color w:val="000000" w:themeColor="text1"/>
                <w:spacing w:val="-10"/>
                <w:sz w:val="21"/>
                <w:szCs w:val="21"/>
                <w:lang w:eastAsia="ko-KR"/>
              </w:rPr>
              <w:t>&lt;</w:t>
            </w:r>
            <w:proofErr w:type="spellStart"/>
            <w:r w:rsidRPr="004B01FD">
              <w:rPr>
                <w:rFonts w:ascii="한컴바탕" w:eastAsia="한컴바탕" w:hAnsi="한컴바탕" w:cs="한컴바탕" w:hint="eastAsia"/>
                <w:color w:val="000000" w:themeColor="text1"/>
                <w:spacing w:val="-10"/>
                <w:sz w:val="21"/>
                <w:szCs w:val="21"/>
                <w:lang w:eastAsia="ko-KR"/>
              </w:rPr>
              <w:t>전자상거래법</w:t>
            </w:r>
            <w:proofErr w:type="spellEnd"/>
            <w:r w:rsidRPr="004B01FD">
              <w:rPr>
                <w:rFonts w:ascii="한컴바탕" w:eastAsia="한컴바탕" w:hAnsi="한컴바탕" w:cs="한컴바탕"/>
                <w:color w:val="000000" w:themeColor="text1"/>
                <w:spacing w:val="-10"/>
                <w:sz w:val="21"/>
                <w:szCs w:val="21"/>
                <w:lang w:eastAsia="ko-KR"/>
              </w:rPr>
              <w:t>&gt;</w:t>
            </w:r>
            <w:r w:rsidRPr="004B01FD">
              <w:rPr>
                <w:rFonts w:ascii="한컴바탕" w:eastAsia="한컴바탕" w:hAnsi="한컴바탕" w:cs="한컴바탕" w:hint="eastAsia"/>
                <w:color w:val="000000" w:themeColor="text1"/>
                <w:spacing w:val="-10"/>
                <w:sz w:val="21"/>
                <w:szCs w:val="21"/>
                <w:lang w:eastAsia="ko-KR"/>
              </w:rPr>
              <w:t xml:space="preserve"> 제1</w:t>
            </w:r>
            <w:r w:rsidRPr="004B01FD">
              <w:rPr>
                <w:rFonts w:ascii="한컴바탕" w:eastAsia="한컴바탕" w:hAnsi="한컴바탕" w:cs="한컴바탕"/>
                <w:color w:val="000000" w:themeColor="text1"/>
                <w:spacing w:val="-10"/>
                <w:sz w:val="21"/>
                <w:szCs w:val="21"/>
                <w:lang w:eastAsia="ko-KR"/>
              </w:rPr>
              <w:t>0</w:t>
            </w:r>
            <w:r w:rsidRPr="004B01FD">
              <w:rPr>
                <w:rFonts w:ascii="한컴바탕" w:eastAsia="한컴바탕" w:hAnsi="한컴바탕" w:cs="한컴바탕" w:hint="eastAsia"/>
                <w:color w:val="000000" w:themeColor="text1"/>
                <w:spacing w:val="-10"/>
                <w:sz w:val="21"/>
                <w:szCs w:val="21"/>
                <w:lang w:eastAsia="ko-KR"/>
              </w:rPr>
              <w:t>조의 규정에 따라 시장주체 등기를 필요로 하지 아니하는 경우에 해당 등 정보 또는 상기 정보의 링크 표시를 지속적으로 공시하여야 한다.</w:t>
            </w:r>
          </w:p>
          <w:p w:rsidR="004B01FD" w:rsidRPr="004B01FD" w:rsidRDefault="004B01FD" w:rsidP="004B01FD">
            <w:pPr>
              <w:pStyle w:val="a9"/>
              <w:numPr>
                <w:ilvl w:val="0"/>
                <w:numId w:val="45"/>
              </w:numPr>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pacing w:val="-26"/>
                <w:sz w:val="21"/>
                <w:szCs w:val="21"/>
                <w:lang w:eastAsia="ko-KR"/>
              </w:rPr>
            </w:pPr>
            <w:r w:rsidRPr="004B01FD">
              <w:rPr>
                <w:rFonts w:ascii="한컴바탕" w:eastAsia="한컴바탕" w:hAnsi="한컴바탕" w:cs="한컴바탕" w:hint="eastAsia"/>
                <w:color w:val="000000" w:themeColor="text1"/>
                <w:spacing w:val="-26"/>
                <w:sz w:val="21"/>
                <w:szCs w:val="21"/>
                <w:lang w:eastAsia="ko-KR"/>
              </w:rPr>
              <w:t xml:space="preserve">각 지의 시장감독관리부서는 전자상거래 경영자 등기 업무를 고도로 중요시하여야 하며 총괄적인 업무 조율과 지도를 강화하여야 한다. 상응하는 업무 </w:t>
            </w:r>
            <w:proofErr w:type="spellStart"/>
            <w:r w:rsidRPr="004B01FD">
              <w:rPr>
                <w:rFonts w:ascii="한컴바탕" w:eastAsia="한컴바탕" w:hAnsi="한컴바탕" w:cs="한컴바탕" w:hint="eastAsia"/>
                <w:color w:val="000000" w:themeColor="text1"/>
                <w:spacing w:val="-26"/>
                <w:sz w:val="21"/>
                <w:szCs w:val="21"/>
                <w:lang w:eastAsia="ko-KR"/>
              </w:rPr>
              <w:t>매커니즘을</w:t>
            </w:r>
            <w:proofErr w:type="spellEnd"/>
            <w:r w:rsidRPr="004B01FD">
              <w:rPr>
                <w:rFonts w:ascii="한컴바탕" w:eastAsia="한컴바탕" w:hAnsi="한컴바탕" w:cs="한컴바탕" w:hint="eastAsia"/>
                <w:color w:val="000000" w:themeColor="text1"/>
                <w:spacing w:val="-26"/>
                <w:sz w:val="21"/>
                <w:szCs w:val="21"/>
                <w:lang w:eastAsia="ko-KR"/>
              </w:rPr>
              <w:t xml:space="preserve"> 구축 및 완비하고 지방의 실제 상황과 결부시켜 이 의견을 </w:t>
            </w:r>
            <w:proofErr w:type="spellStart"/>
            <w:r w:rsidRPr="004B01FD">
              <w:rPr>
                <w:rFonts w:ascii="한컴바탕" w:eastAsia="한컴바탕" w:hAnsi="한컴바탕" w:cs="한컴바탕" w:hint="eastAsia"/>
                <w:color w:val="000000" w:themeColor="text1"/>
                <w:spacing w:val="-26"/>
                <w:sz w:val="21"/>
                <w:szCs w:val="21"/>
                <w:lang w:eastAsia="ko-KR"/>
              </w:rPr>
              <w:t>차질없이</w:t>
            </w:r>
            <w:proofErr w:type="spellEnd"/>
            <w:r w:rsidRPr="004B01FD">
              <w:rPr>
                <w:rFonts w:ascii="한컴바탕" w:eastAsia="한컴바탕" w:hAnsi="한컴바탕" w:cs="한컴바탕" w:hint="eastAsia"/>
                <w:color w:val="000000" w:themeColor="text1"/>
                <w:spacing w:val="-26"/>
                <w:sz w:val="21"/>
                <w:szCs w:val="21"/>
                <w:lang w:eastAsia="ko-KR"/>
              </w:rPr>
              <w:t xml:space="preserve"> 관철 및 실행하여야 하며 업무 조치를 세분화</w:t>
            </w:r>
            <w:r w:rsidRPr="004B01FD">
              <w:rPr>
                <w:rFonts w:ascii="한컴바탕" w:eastAsia="한컴바탕" w:hAnsi="한컴바탕" w:cs="한컴바탕"/>
                <w:color w:val="000000" w:themeColor="text1"/>
                <w:spacing w:val="-26"/>
                <w:sz w:val="21"/>
                <w:szCs w:val="21"/>
                <w:lang w:eastAsia="ko-KR"/>
              </w:rPr>
              <w:t>•</w:t>
            </w:r>
            <w:r w:rsidRPr="004B01FD">
              <w:rPr>
                <w:rFonts w:ascii="한컴바탕" w:eastAsia="한컴바탕" w:hAnsi="한컴바탕" w:cs="한컴바탕" w:hint="eastAsia"/>
                <w:color w:val="000000" w:themeColor="text1"/>
                <w:spacing w:val="-26"/>
                <w:sz w:val="21"/>
                <w:szCs w:val="21"/>
                <w:lang w:eastAsia="ko-KR"/>
              </w:rPr>
              <w:t xml:space="preserve">현실화 하여야 한다. 집행 과정에서 중대한 상황 또는 문제가 발생하는 경우 </w:t>
            </w:r>
            <w:proofErr w:type="spellStart"/>
            <w:r w:rsidRPr="004B01FD">
              <w:rPr>
                <w:rFonts w:ascii="한컴바탕" w:eastAsia="한컴바탕" w:hAnsi="한컴바탕" w:cs="한컴바탕" w:hint="eastAsia"/>
                <w:color w:val="000000" w:themeColor="text1"/>
                <w:spacing w:val="-26"/>
                <w:sz w:val="21"/>
                <w:szCs w:val="21"/>
                <w:lang w:eastAsia="ko-KR"/>
              </w:rPr>
              <w:t>지체없이</w:t>
            </w:r>
            <w:proofErr w:type="spellEnd"/>
            <w:r w:rsidRPr="004B01FD">
              <w:rPr>
                <w:rFonts w:ascii="한컴바탕" w:eastAsia="한컴바탕" w:hAnsi="한컴바탕" w:cs="한컴바탕" w:hint="eastAsia"/>
                <w:color w:val="000000" w:themeColor="text1"/>
                <w:spacing w:val="-26"/>
                <w:sz w:val="21"/>
                <w:szCs w:val="21"/>
                <w:lang w:eastAsia="ko-KR"/>
              </w:rPr>
              <w:t xml:space="preserve"> 시장감독관리총국 </w:t>
            </w:r>
            <w:proofErr w:type="spellStart"/>
            <w:r w:rsidRPr="004B01FD">
              <w:rPr>
                <w:rFonts w:ascii="한컴바탕" w:eastAsia="한컴바탕" w:hAnsi="한컴바탕" w:cs="한컴바탕" w:hint="eastAsia"/>
                <w:color w:val="000000" w:themeColor="text1"/>
                <w:spacing w:val="-26"/>
                <w:sz w:val="21"/>
                <w:szCs w:val="21"/>
                <w:lang w:eastAsia="ko-KR"/>
              </w:rPr>
              <w:t>등기등록국에</w:t>
            </w:r>
            <w:proofErr w:type="spellEnd"/>
            <w:r w:rsidRPr="004B01FD">
              <w:rPr>
                <w:rFonts w:ascii="한컴바탕" w:eastAsia="한컴바탕" w:hAnsi="한컴바탕" w:cs="한컴바탕" w:hint="eastAsia"/>
                <w:color w:val="000000" w:themeColor="text1"/>
                <w:spacing w:val="-26"/>
                <w:sz w:val="21"/>
                <w:szCs w:val="21"/>
                <w:lang w:eastAsia="ko-KR"/>
              </w:rPr>
              <w:t xml:space="preserve"> 보고한다.</w:t>
            </w:r>
          </w:p>
          <w:p w:rsidR="004B01FD" w:rsidRPr="004B01FD" w:rsidRDefault="004B01FD" w:rsidP="004B01FD">
            <w:pPr>
              <w:pStyle w:val="a9"/>
              <w:shd w:val="clear" w:color="auto" w:fill="FFFFFF"/>
              <w:wordWrap w:val="0"/>
              <w:topLinePunct/>
              <w:spacing w:before="0" w:beforeAutospacing="0" w:after="0" w:afterAutospacing="0" w:line="480" w:lineRule="atLeast"/>
              <w:rPr>
                <w:rFonts w:ascii="한컴바탕" w:eastAsia="한컴바탕" w:hAnsi="한컴바탕" w:cs="한컴바탕"/>
                <w:color w:val="000000" w:themeColor="text1"/>
                <w:sz w:val="21"/>
                <w:szCs w:val="21"/>
                <w:lang w:eastAsia="ko-KR"/>
              </w:rPr>
            </w:pPr>
          </w:p>
          <w:p w:rsidR="004B01FD" w:rsidRPr="004B01FD" w:rsidRDefault="004B01FD" w:rsidP="004B01FD">
            <w:pPr>
              <w:pStyle w:val="a9"/>
              <w:shd w:val="clear" w:color="auto" w:fill="FFFFFF"/>
              <w:wordWrap w:val="0"/>
              <w:topLinePunct/>
              <w:spacing w:before="0" w:beforeAutospacing="0" w:after="0" w:afterAutospacing="0" w:line="480" w:lineRule="atLeast"/>
              <w:jc w:val="right"/>
              <w:rPr>
                <w:rFonts w:ascii="한컴바탕" w:eastAsia="한컴바탕" w:hAnsi="한컴바탕" w:cs="한컴바탕"/>
                <w:color w:val="000000" w:themeColor="text1"/>
                <w:sz w:val="21"/>
                <w:szCs w:val="21"/>
                <w:lang w:eastAsia="ko-KR"/>
              </w:rPr>
            </w:pPr>
            <w:r w:rsidRPr="004B01FD">
              <w:rPr>
                <w:rFonts w:ascii="한컴바탕" w:eastAsia="한컴바탕" w:hAnsi="한컴바탕" w:cs="한컴바탕" w:hint="eastAsia"/>
                <w:color w:val="000000" w:themeColor="text1"/>
                <w:sz w:val="21"/>
                <w:szCs w:val="21"/>
                <w:lang w:eastAsia="ko-KR"/>
              </w:rPr>
              <w:t>시장감독관리총국</w:t>
            </w:r>
          </w:p>
          <w:p w:rsidR="00DB5008" w:rsidRPr="004B01FD" w:rsidRDefault="004B01FD" w:rsidP="004B01FD">
            <w:pPr>
              <w:pStyle w:val="a9"/>
              <w:shd w:val="clear" w:color="auto" w:fill="FFFFFF"/>
              <w:wordWrap w:val="0"/>
              <w:topLinePunct/>
              <w:spacing w:before="0" w:beforeAutospacing="0" w:after="0" w:afterAutospacing="0" w:line="480" w:lineRule="atLeast"/>
              <w:jc w:val="right"/>
              <w:rPr>
                <w:rFonts w:ascii="한컴바탕" w:eastAsia="한컴바탕" w:hAnsi="한컴바탕" w:cs="한컴바탕"/>
                <w:color w:val="000000" w:themeColor="text1"/>
                <w:sz w:val="21"/>
                <w:szCs w:val="21"/>
                <w:lang w:eastAsia="ko-KR"/>
              </w:rPr>
            </w:pPr>
            <w:r w:rsidRPr="004B01FD">
              <w:rPr>
                <w:rFonts w:ascii="한컴바탕" w:eastAsia="한컴바탕" w:hAnsi="한컴바탕" w:cs="한컴바탕"/>
                <w:color w:val="000000" w:themeColor="text1"/>
                <w:sz w:val="21"/>
                <w:szCs w:val="21"/>
                <w:lang w:eastAsia="ko-KR"/>
              </w:rPr>
              <w:t>2018</w:t>
            </w:r>
            <w:r w:rsidRPr="004B01FD">
              <w:rPr>
                <w:rFonts w:ascii="한컴바탕" w:eastAsia="한컴바탕" w:hAnsi="한컴바탕" w:cs="한컴바탕" w:hint="eastAsia"/>
                <w:color w:val="000000" w:themeColor="text1"/>
                <w:sz w:val="21"/>
                <w:szCs w:val="21"/>
                <w:lang w:eastAsia="ko-KR"/>
              </w:rPr>
              <w:t xml:space="preserve">년 </w:t>
            </w:r>
            <w:r w:rsidRPr="004B01FD">
              <w:rPr>
                <w:rFonts w:ascii="한컴바탕" w:eastAsia="한컴바탕" w:hAnsi="한컴바탕" w:cs="한컴바탕"/>
                <w:color w:val="000000" w:themeColor="text1"/>
                <w:sz w:val="21"/>
                <w:szCs w:val="21"/>
                <w:lang w:eastAsia="ko-KR"/>
              </w:rPr>
              <w:t>12</w:t>
            </w:r>
            <w:r w:rsidRPr="004B01FD">
              <w:rPr>
                <w:rFonts w:ascii="한컴바탕" w:eastAsia="한컴바탕" w:hAnsi="한컴바탕" w:cs="한컴바탕" w:hint="eastAsia"/>
                <w:color w:val="000000" w:themeColor="text1"/>
                <w:sz w:val="21"/>
                <w:szCs w:val="21"/>
                <w:lang w:eastAsia="ko-KR"/>
              </w:rPr>
              <w:t xml:space="preserve">월 </w:t>
            </w:r>
            <w:proofErr w:type="gramStart"/>
            <w:r w:rsidRPr="004B01FD">
              <w:rPr>
                <w:rFonts w:ascii="한컴바탕" w:eastAsia="한컴바탕" w:hAnsi="한컴바탕" w:cs="한컴바탕"/>
                <w:color w:val="000000" w:themeColor="text1"/>
                <w:sz w:val="21"/>
                <w:szCs w:val="21"/>
                <w:lang w:eastAsia="ko-KR"/>
              </w:rPr>
              <w:t>3</w:t>
            </w:r>
            <w:r w:rsidRPr="004B01FD">
              <w:rPr>
                <w:rFonts w:ascii="한컴바탕" w:eastAsia="한컴바탕" w:hAnsi="한컴바탕" w:cs="한컴바탕" w:hint="eastAsia"/>
                <w:color w:val="000000" w:themeColor="text1"/>
                <w:sz w:val="21"/>
                <w:szCs w:val="21"/>
                <w:lang w:eastAsia="ko-KR"/>
              </w:rPr>
              <w:t xml:space="preserve">일  </w:t>
            </w:r>
            <w:proofErr w:type="gramEnd"/>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4B01FD" w:rsidRPr="004B01FD" w:rsidRDefault="004B01FD" w:rsidP="004B01FD">
            <w:pPr>
              <w:pStyle w:val="a9"/>
              <w:shd w:val="clear" w:color="auto" w:fill="FFFFFF"/>
              <w:spacing w:before="0" w:beforeAutospacing="0" w:after="0" w:afterAutospacing="0" w:line="480" w:lineRule="atLeast"/>
              <w:jc w:val="center"/>
              <w:rPr>
                <w:rStyle w:val="aa"/>
                <w:color w:val="333333"/>
                <w:sz w:val="26"/>
                <w:szCs w:val="26"/>
              </w:rPr>
            </w:pPr>
            <w:r w:rsidRPr="004B01FD">
              <w:rPr>
                <w:rStyle w:val="aa"/>
                <w:rFonts w:hint="eastAsia"/>
                <w:color w:val="333333"/>
                <w:sz w:val="26"/>
                <w:szCs w:val="26"/>
              </w:rPr>
              <w:t>市场监管总局</w:t>
            </w:r>
          </w:p>
          <w:p w:rsidR="004B01FD" w:rsidRPr="004B01FD" w:rsidRDefault="004B01FD" w:rsidP="004B01FD">
            <w:pPr>
              <w:pStyle w:val="a9"/>
              <w:shd w:val="clear" w:color="auto" w:fill="FFFFFF"/>
              <w:spacing w:before="0" w:beforeAutospacing="0" w:after="0" w:afterAutospacing="0" w:line="480" w:lineRule="atLeast"/>
              <w:jc w:val="center"/>
              <w:rPr>
                <w:color w:val="333333"/>
                <w:sz w:val="26"/>
                <w:szCs w:val="26"/>
              </w:rPr>
            </w:pPr>
            <w:r w:rsidRPr="004B01FD">
              <w:rPr>
                <w:rStyle w:val="aa"/>
                <w:rFonts w:hint="eastAsia"/>
                <w:color w:val="333333"/>
                <w:spacing w:val="-6"/>
                <w:sz w:val="26"/>
                <w:szCs w:val="26"/>
              </w:rPr>
              <w:t>关于做好电子商务经营者登记工作</w:t>
            </w:r>
            <w:r w:rsidRPr="004B01FD">
              <w:rPr>
                <w:rStyle w:val="aa"/>
                <w:rFonts w:hint="eastAsia"/>
                <w:color w:val="333333"/>
                <w:sz w:val="26"/>
                <w:szCs w:val="26"/>
              </w:rPr>
              <w:t>的意见</w:t>
            </w:r>
          </w:p>
          <w:p w:rsidR="004B01FD" w:rsidRPr="004B01FD" w:rsidRDefault="004B01FD" w:rsidP="004B01FD">
            <w:pPr>
              <w:pStyle w:val="a9"/>
              <w:shd w:val="clear" w:color="auto" w:fill="FFFFFF"/>
              <w:spacing w:before="0" w:beforeAutospacing="0" w:after="0" w:afterAutospacing="0" w:line="480" w:lineRule="atLeast"/>
              <w:jc w:val="center"/>
              <w:rPr>
                <w:color w:val="333333"/>
                <w:sz w:val="21"/>
                <w:szCs w:val="21"/>
              </w:rPr>
            </w:pPr>
            <w:r w:rsidRPr="004B01FD">
              <w:rPr>
                <w:rFonts w:hint="eastAsia"/>
                <w:color w:val="333333"/>
                <w:sz w:val="21"/>
                <w:szCs w:val="21"/>
              </w:rPr>
              <w:t>国市监注〔2018〕236号</w:t>
            </w:r>
          </w:p>
          <w:p w:rsidR="004B01FD" w:rsidRPr="004B01FD" w:rsidRDefault="004B01FD" w:rsidP="004B01FD">
            <w:pPr>
              <w:pStyle w:val="a9"/>
              <w:shd w:val="clear" w:color="auto" w:fill="FFFFFF"/>
              <w:spacing w:before="0" w:beforeAutospacing="0" w:after="0" w:afterAutospacing="0" w:line="480" w:lineRule="atLeast"/>
              <w:jc w:val="center"/>
              <w:rPr>
                <w:color w:val="333333"/>
                <w:sz w:val="21"/>
                <w:szCs w:val="21"/>
              </w:rPr>
            </w:pPr>
          </w:p>
          <w:p w:rsidR="004B01FD" w:rsidRPr="004B01FD" w:rsidRDefault="004B01FD" w:rsidP="004B01FD">
            <w:pPr>
              <w:pStyle w:val="a9"/>
              <w:shd w:val="clear" w:color="auto" w:fill="FFFFFF"/>
              <w:spacing w:before="0" w:beforeAutospacing="0" w:after="0" w:afterAutospacing="0" w:line="480" w:lineRule="atLeast"/>
              <w:jc w:val="center"/>
              <w:rPr>
                <w:color w:val="333333"/>
                <w:sz w:val="21"/>
                <w:szCs w:val="21"/>
              </w:rPr>
            </w:pPr>
            <w:r w:rsidRPr="004B01FD">
              <w:rPr>
                <w:rFonts w:hint="eastAsia"/>
                <w:color w:val="333333"/>
                <w:sz w:val="21"/>
                <w:szCs w:val="21"/>
              </w:rPr>
              <w:t> </w:t>
            </w:r>
          </w:p>
          <w:p w:rsidR="004B01FD" w:rsidRPr="004B01FD" w:rsidRDefault="004B01FD" w:rsidP="004B01FD">
            <w:pPr>
              <w:pStyle w:val="a9"/>
              <w:shd w:val="clear" w:color="auto" w:fill="FFFFFF"/>
              <w:spacing w:before="0" w:beforeAutospacing="0" w:after="0" w:afterAutospacing="0" w:line="480" w:lineRule="atLeast"/>
              <w:rPr>
                <w:color w:val="333333"/>
                <w:spacing w:val="-10"/>
                <w:sz w:val="21"/>
                <w:szCs w:val="21"/>
              </w:rPr>
            </w:pPr>
            <w:r w:rsidRPr="004B01FD">
              <w:rPr>
                <w:rFonts w:hint="eastAsia"/>
                <w:color w:val="333333"/>
                <w:spacing w:val="-10"/>
                <w:sz w:val="21"/>
                <w:szCs w:val="21"/>
              </w:rPr>
              <w:t>各省、自治区、直辖市市场监督管理部门：</w:t>
            </w:r>
          </w:p>
          <w:p w:rsidR="004B01FD" w:rsidRPr="004B01FD" w:rsidRDefault="004B01FD" w:rsidP="004B01FD">
            <w:pPr>
              <w:pStyle w:val="a9"/>
              <w:shd w:val="clear" w:color="auto" w:fill="FFFFFF"/>
              <w:spacing w:before="0" w:beforeAutospacing="0" w:after="0" w:afterAutospacing="0" w:line="480" w:lineRule="atLeast"/>
              <w:rPr>
                <w:color w:val="333333"/>
                <w:sz w:val="21"/>
                <w:szCs w:val="21"/>
              </w:rPr>
            </w:pPr>
            <w:r w:rsidRPr="004B01FD">
              <w:rPr>
                <w:rFonts w:hint="eastAsia"/>
                <w:color w:val="333333"/>
                <w:sz w:val="21"/>
                <w:szCs w:val="21"/>
              </w:rPr>
              <w:t xml:space="preserve">　　为进一步深化商事制度改革，贯彻落实《电子商务法》有关规定，规范电子商务行为，促进电子商务持续健康发展，现就做好电子商务经营者的登记服务工作提出如下意见：</w:t>
            </w:r>
          </w:p>
          <w:p w:rsidR="004B01FD" w:rsidRPr="004B01FD" w:rsidRDefault="004B01FD" w:rsidP="004B01FD">
            <w:pPr>
              <w:pStyle w:val="a9"/>
              <w:shd w:val="clear" w:color="auto" w:fill="FFFFFF"/>
              <w:spacing w:before="0" w:beforeAutospacing="0" w:after="0" w:afterAutospacing="0" w:line="480" w:lineRule="atLeast"/>
              <w:rPr>
                <w:color w:val="333333"/>
                <w:sz w:val="21"/>
                <w:szCs w:val="21"/>
              </w:rPr>
            </w:pPr>
            <w:r w:rsidRPr="004B01FD">
              <w:rPr>
                <w:rFonts w:hint="eastAsia"/>
                <w:color w:val="333333"/>
                <w:sz w:val="21"/>
                <w:szCs w:val="21"/>
              </w:rPr>
              <w:t xml:space="preserve">　　一、积极支持、鼓励、促进电子商务发展，结合电子商务虚拟性、跨区域性、开放性的特点，充分运用互联网思维，采取互联网办法，按照线上线下一致的原则，为依法应当登记的电子商务经营者办理市场主体登记提供便利，促进电子商务健康有序发展，为经济发展注入新活力新动力。</w:t>
            </w:r>
          </w:p>
          <w:p w:rsidR="004B01FD" w:rsidRPr="004B01FD" w:rsidRDefault="004B01FD" w:rsidP="004B01FD">
            <w:pPr>
              <w:pStyle w:val="a9"/>
              <w:shd w:val="clear" w:color="auto" w:fill="FFFFFF"/>
              <w:spacing w:before="0" w:beforeAutospacing="0" w:after="0" w:afterAutospacing="0" w:line="480" w:lineRule="atLeast"/>
              <w:rPr>
                <w:color w:val="333333"/>
                <w:sz w:val="21"/>
                <w:szCs w:val="21"/>
              </w:rPr>
            </w:pPr>
            <w:r w:rsidRPr="004B01FD">
              <w:rPr>
                <w:rFonts w:hint="eastAsia"/>
                <w:color w:val="333333"/>
                <w:sz w:val="21"/>
                <w:szCs w:val="21"/>
              </w:rPr>
              <w:t xml:space="preserve">　　二、电子商务经营者应当依法办理市场主体登记。电子商务经营者申请登记成为企业、个体工商户或农民专业合作社的，应当依照现行市场主体登记管理相关规定向各地市场监督管理部门申请办理市场主体登记。个人销售自产农副产品、家庭手工业产品，个人利用自</w:t>
            </w:r>
            <w:r w:rsidRPr="004B01FD">
              <w:rPr>
                <w:rFonts w:hint="eastAsia"/>
                <w:color w:val="333333"/>
                <w:sz w:val="21"/>
                <w:szCs w:val="21"/>
              </w:rPr>
              <w:lastRenderedPageBreak/>
              <w:t>己的技能从事依法无须取得许可的便民劳务活动和零星小额交易活动，以及依照法律、行政法规不需要进行登记的除外。</w:t>
            </w:r>
          </w:p>
          <w:p w:rsidR="004B01FD" w:rsidRPr="004B01FD" w:rsidRDefault="004B01FD" w:rsidP="004B01FD">
            <w:pPr>
              <w:pStyle w:val="a9"/>
              <w:shd w:val="clear" w:color="auto" w:fill="FFFFFF"/>
              <w:spacing w:before="0" w:beforeAutospacing="0" w:after="0" w:afterAutospacing="0" w:line="480" w:lineRule="atLeast"/>
              <w:rPr>
                <w:color w:val="333333"/>
                <w:sz w:val="21"/>
                <w:szCs w:val="21"/>
              </w:rPr>
            </w:pPr>
            <w:r w:rsidRPr="004B01FD">
              <w:rPr>
                <w:rFonts w:hint="eastAsia"/>
                <w:color w:val="333333"/>
                <w:sz w:val="21"/>
                <w:szCs w:val="21"/>
              </w:rPr>
              <w:t xml:space="preserve">　　三、电子商务经营者申请登记为个体工商户的，允许其将网络经营场所作为经营场所进行登记。对于在一个以上电子商务平台从事经营活动的，需要将其从事经营活动的多个网络经营场所向登记机关进行登记。允许将经常居住地登记为住所，个人住所所在地的县、自治县、不设区的市、市辖区市场监督管理部门为其登记机关。</w:t>
            </w:r>
          </w:p>
          <w:p w:rsidR="004B01FD" w:rsidRPr="004B01FD" w:rsidRDefault="004B01FD" w:rsidP="004B01FD">
            <w:pPr>
              <w:pStyle w:val="a9"/>
              <w:shd w:val="clear" w:color="auto" w:fill="FFFFFF"/>
              <w:spacing w:before="0" w:beforeAutospacing="0" w:after="0" w:afterAutospacing="0" w:line="480" w:lineRule="atLeast"/>
              <w:rPr>
                <w:color w:val="333333"/>
                <w:sz w:val="21"/>
                <w:szCs w:val="21"/>
              </w:rPr>
            </w:pPr>
            <w:r w:rsidRPr="004B01FD">
              <w:rPr>
                <w:rFonts w:hint="eastAsia"/>
                <w:color w:val="333333"/>
                <w:sz w:val="21"/>
                <w:szCs w:val="21"/>
              </w:rPr>
              <w:t xml:space="preserve">　　四、以网络经营场所作为经营场所登记的个体工商户，仅可通过互联网开展经营活动，不得擅自改变其住宅房屋用途用于从事线下生产经营活动并应作出相关承诺。登记机关要在其营业执照“经营范围”后标注“（仅限于通过互联网从事经营活动）”。</w:t>
            </w:r>
          </w:p>
          <w:p w:rsidR="004B01FD" w:rsidRPr="004B01FD" w:rsidRDefault="004B01FD" w:rsidP="004B01FD">
            <w:pPr>
              <w:pStyle w:val="a9"/>
              <w:shd w:val="clear" w:color="auto" w:fill="FFFFFF"/>
              <w:spacing w:before="0" w:beforeAutospacing="0" w:after="0" w:afterAutospacing="0" w:line="480" w:lineRule="atLeast"/>
              <w:rPr>
                <w:color w:val="333333"/>
                <w:sz w:val="21"/>
                <w:szCs w:val="21"/>
              </w:rPr>
            </w:pPr>
            <w:r w:rsidRPr="004B01FD">
              <w:rPr>
                <w:rFonts w:hint="eastAsia"/>
                <w:color w:val="333333"/>
                <w:sz w:val="21"/>
                <w:szCs w:val="21"/>
              </w:rPr>
              <w:t xml:space="preserve">　　五、电子商务平台经营者应当按照规定向市场监督管理部门报送平台内经营者的身份信息，提示未办理市场主体登记的经营者依法办理登记，并配合市场监督管理部门，为应当办理登记的市场主体提供便利。电子商务平台经营者可采取有效激励措施，鼓励、督促平台</w:t>
            </w:r>
            <w:r w:rsidRPr="004B01FD">
              <w:rPr>
                <w:rFonts w:hint="eastAsia"/>
                <w:color w:val="333333"/>
                <w:sz w:val="21"/>
                <w:szCs w:val="21"/>
              </w:rPr>
              <w:lastRenderedPageBreak/>
              <w:t>内经营者依法办理市场主体登记。</w:t>
            </w:r>
          </w:p>
          <w:p w:rsidR="004B01FD" w:rsidRPr="004B01FD" w:rsidRDefault="004B01FD" w:rsidP="004B01FD">
            <w:pPr>
              <w:pStyle w:val="a9"/>
              <w:shd w:val="clear" w:color="auto" w:fill="FFFFFF"/>
              <w:spacing w:before="0" w:beforeAutospacing="0" w:after="0" w:afterAutospacing="0" w:line="480" w:lineRule="atLeast"/>
              <w:rPr>
                <w:color w:val="333333"/>
                <w:sz w:val="21"/>
                <w:szCs w:val="21"/>
              </w:rPr>
            </w:pPr>
            <w:r w:rsidRPr="004B01FD">
              <w:rPr>
                <w:rFonts w:hint="eastAsia"/>
                <w:color w:val="333333"/>
                <w:sz w:val="21"/>
                <w:szCs w:val="21"/>
              </w:rPr>
              <w:t xml:space="preserve">　　六、电子商务经营者应当在其首页显著位置，持续公示营业执照信息、属于依照《电子商务法》第十条规定的不需要办理市场主体登记情形等信息，或者上述信息的链接标识。</w:t>
            </w:r>
          </w:p>
          <w:p w:rsidR="004B01FD" w:rsidRPr="004B01FD" w:rsidRDefault="004B01FD" w:rsidP="004B01FD">
            <w:pPr>
              <w:pStyle w:val="a9"/>
              <w:shd w:val="clear" w:color="auto" w:fill="FFFFFF"/>
              <w:spacing w:before="0" w:beforeAutospacing="0" w:after="0" w:afterAutospacing="0" w:line="480" w:lineRule="atLeast"/>
              <w:ind w:firstLine="420"/>
              <w:rPr>
                <w:color w:val="333333"/>
                <w:sz w:val="21"/>
                <w:szCs w:val="21"/>
              </w:rPr>
            </w:pPr>
            <w:r w:rsidRPr="004B01FD">
              <w:rPr>
                <w:rFonts w:hint="eastAsia"/>
                <w:color w:val="333333"/>
                <w:sz w:val="21"/>
                <w:szCs w:val="21"/>
              </w:rPr>
              <w:t>七、各地市场监管部门要高度重视电子商务经营者登记工作，加强统筹协调和工作指导，建立健全相应工作机制，并结合地方实际做好本意见的贯彻落实，细化实化工作措施。执行中遇重大情况和问题及时报告市场监督管理总局登记注册局。</w:t>
            </w:r>
          </w:p>
          <w:p w:rsidR="004B01FD" w:rsidRPr="004B01FD" w:rsidRDefault="004B01FD" w:rsidP="004B01FD">
            <w:pPr>
              <w:pStyle w:val="a9"/>
              <w:shd w:val="clear" w:color="auto" w:fill="FFFFFF"/>
              <w:spacing w:before="0" w:beforeAutospacing="0" w:after="0" w:afterAutospacing="0" w:line="480" w:lineRule="atLeast"/>
              <w:ind w:firstLine="420"/>
              <w:rPr>
                <w:color w:val="333333"/>
                <w:sz w:val="21"/>
                <w:szCs w:val="21"/>
              </w:rPr>
            </w:pPr>
          </w:p>
          <w:p w:rsidR="004B01FD" w:rsidRPr="004B01FD" w:rsidRDefault="004B01FD" w:rsidP="004B01FD">
            <w:pPr>
              <w:pStyle w:val="a9"/>
              <w:shd w:val="clear" w:color="auto" w:fill="FFFFFF"/>
              <w:spacing w:before="0" w:beforeAutospacing="0" w:after="0" w:afterAutospacing="0" w:line="480" w:lineRule="atLeast"/>
              <w:jc w:val="right"/>
              <w:rPr>
                <w:color w:val="333333"/>
                <w:sz w:val="21"/>
                <w:szCs w:val="21"/>
              </w:rPr>
            </w:pPr>
            <w:r w:rsidRPr="004B01FD">
              <w:rPr>
                <w:rFonts w:hint="eastAsia"/>
                <w:color w:val="333333"/>
                <w:sz w:val="21"/>
                <w:szCs w:val="21"/>
              </w:rPr>
              <w:t>市场监管总局</w:t>
            </w:r>
          </w:p>
          <w:p w:rsidR="00DB5008" w:rsidRPr="004B01FD" w:rsidRDefault="004B01FD" w:rsidP="004B01FD">
            <w:pPr>
              <w:pStyle w:val="a9"/>
              <w:shd w:val="clear" w:color="auto" w:fill="FFFFFF"/>
              <w:spacing w:before="0" w:beforeAutospacing="0" w:after="0" w:afterAutospacing="0" w:line="480" w:lineRule="atLeast"/>
              <w:jc w:val="right"/>
              <w:rPr>
                <w:rFonts w:eastAsiaTheme="minorEastAsia" w:hint="eastAsia"/>
                <w:color w:val="333333"/>
                <w:sz w:val="21"/>
                <w:szCs w:val="21"/>
                <w:lang w:eastAsia="ko-KR"/>
              </w:rPr>
            </w:pPr>
            <w:r w:rsidRPr="004B01FD">
              <w:rPr>
                <w:rFonts w:hint="eastAsia"/>
                <w:color w:val="333333"/>
                <w:sz w:val="21"/>
                <w:szCs w:val="21"/>
              </w:rPr>
              <w:t>2018年12月3日</w:t>
            </w:r>
          </w:p>
        </w:tc>
      </w:tr>
    </w:tbl>
    <w:p w:rsidR="00100135" w:rsidRPr="009A4BE1" w:rsidRDefault="00100135">
      <w:pPr>
        <w:rPr>
          <w:rFonts w:hint="eastAsia"/>
          <w:lang w:eastAsia="ko-KR"/>
        </w:rPr>
      </w:pPr>
    </w:p>
    <w:sectPr w:rsidR="00100135" w:rsidRPr="009A4BE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69" w:rsidRDefault="00DD7C69" w:rsidP="00C278F4">
      <w:r>
        <w:separator/>
      </w:r>
    </w:p>
  </w:endnote>
  <w:endnote w:type="continuationSeparator" w:id="0">
    <w:p w:rsidR="00DD7C69" w:rsidRDefault="00DD7C6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69" w:rsidRDefault="00DD7C69" w:rsidP="00C278F4">
      <w:r>
        <w:separator/>
      </w:r>
    </w:p>
  </w:footnote>
  <w:footnote w:type="continuationSeparator" w:id="0">
    <w:p w:rsidR="00DD7C69" w:rsidRDefault="00DD7C6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073725E"/>
    <w:multiLevelType w:val="hybridMultilevel"/>
    <w:tmpl w:val="08F608B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275C9"/>
    <w:multiLevelType w:val="hybridMultilevel"/>
    <w:tmpl w:val="FC1084B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FA0602"/>
    <w:multiLevelType w:val="hybridMultilevel"/>
    <w:tmpl w:val="E506D3C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AB0361"/>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EB2E1B"/>
    <w:multiLevelType w:val="hybridMultilevel"/>
    <w:tmpl w:val="BD0E334C"/>
    <w:lvl w:ilvl="0" w:tplc="5C64EFB0">
      <w:start w:val="1"/>
      <w:numFmt w:val="lowerRoman"/>
      <w:lvlText w:val="%1."/>
      <w:lvlJc w:val="left"/>
      <w:pPr>
        <w:ind w:left="1480" w:hanging="72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8">
    <w:nsid w:val="26943802"/>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92318C"/>
    <w:multiLevelType w:val="hybridMultilevel"/>
    <w:tmpl w:val="7E54DFE4"/>
    <w:lvl w:ilvl="0" w:tplc="F0F202BE">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796684"/>
    <w:multiLevelType w:val="hybridMultilevel"/>
    <w:tmpl w:val="65C0F3AA"/>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1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5">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917CDB"/>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AE4432"/>
    <w:multiLevelType w:val="hybridMultilevel"/>
    <w:tmpl w:val="29A649B4"/>
    <w:lvl w:ilvl="0" w:tplc="7B9449EA">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3B0184"/>
    <w:multiLevelType w:val="hybridMultilevel"/>
    <w:tmpl w:val="DEDADE06"/>
    <w:lvl w:ilvl="0" w:tplc="3F12246A">
      <w:start w:val="1"/>
      <w:numFmt w:val="decimal"/>
      <w:lvlText w:val="제%1조"/>
      <w:lvlJc w:val="left"/>
      <w:pPr>
        <w:ind w:left="631" w:hanging="420"/>
      </w:pPr>
      <w:rPr>
        <w:rFonts w:hint="eastAsia"/>
        <w:b/>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1">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17254FD"/>
    <w:multiLevelType w:val="hybridMultilevel"/>
    <w:tmpl w:val="7CA0AD28"/>
    <w:lvl w:ilvl="0" w:tplc="4A62F5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7">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E34233"/>
    <w:multiLevelType w:val="hybridMultilevel"/>
    <w:tmpl w:val="EB9075A0"/>
    <w:lvl w:ilvl="0" w:tplc="2620E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3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11E7E70"/>
    <w:multiLevelType w:val="hybridMultilevel"/>
    <w:tmpl w:val="561E0DFA"/>
    <w:lvl w:ilvl="0" w:tplc="DD2A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9A538D2"/>
    <w:multiLevelType w:val="hybridMultilevel"/>
    <w:tmpl w:val="2FC4DC4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nsid w:val="6B96182A"/>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38">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41">
    <w:nsid w:val="76D931A6"/>
    <w:multiLevelType w:val="hybridMultilevel"/>
    <w:tmpl w:val="715E9032"/>
    <w:lvl w:ilvl="0" w:tplc="478C560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37"/>
  </w:num>
  <w:num w:numId="2">
    <w:abstractNumId w:val="31"/>
  </w:num>
  <w:num w:numId="3">
    <w:abstractNumId w:val="12"/>
  </w:num>
  <w:num w:numId="4">
    <w:abstractNumId w:val="19"/>
  </w:num>
  <w:num w:numId="5">
    <w:abstractNumId w:val="40"/>
  </w:num>
  <w:num w:numId="6">
    <w:abstractNumId w:val="42"/>
  </w:num>
  <w:num w:numId="7">
    <w:abstractNumId w:val="30"/>
  </w:num>
  <w:num w:numId="8">
    <w:abstractNumId w:val="0"/>
  </w:num>
  <w:num w:numId="9">
    <w:abstractNumId w:val="29"/>
  </w:num>
  <w:num w:numId="10">
    <w:abstractNumId w:val="23"/>
  </w:num>
  <w:num w:numId="11">
    <w:abstractNumId w:val="35"/>
  </w:num>
  <w:num w:numId="12">
    <w:abstractNumId w:val="43"/>
  </w:num>
  <w:num w:numId="13">
    <w:abstractNumId w:val="32"/>
  </w:num>
  <w:num w:numId="14">
    <w:abstractNumId w:val="26"/>
  </w:num>
  <w:num w:numId="15">
    <w:abstractNumId w:val="13"/>
  </w:num>
  <w:num w:numId="16">
    <w:abstractNumId w:val="39"/>
  </w:num>
  <w:num w:numId="17">
    <w:abstractNumId w:val="10"/>
  </w:num>
  <w:num w:numId="18">
    <w:abstractNumId w:val="14"/>
  </w:num>
  <w:num w:numId="19">
    <w:abstractNumId w:val="15"/>
  </w:num>
  <w:num w:numId="20">
    <w:abstractNumId w:val="25"/>
  </w:num>
  <w:num w:numId="21">
    <w:abstractNumId w:val="6"/>
  </w:num>
  <w:num w:numId="22">
    <w:abstractNumId w:val="38"/>
  </w:num>
  <w:num w:numId="23">
    <w:abstractNumId w:val="16"/>
  </w:num>
  <w:num w:numId="24">
    <w:abstractNumId w:val="21"/>
  </w:num>
  <w:num w:numId="25">
    <w:abstractNumId w:val="22"/>
  </w:num>
  <w:num w:numId="26">
    <w:abstractNumId w:val="27"/>
  </w:num>
  <w:num w:numId="27">
    <w:abstractNumId w:val="5"/>
  </w:num>
  <w:num w:numId="28">
    <w:abstractNumId w:val="33"/>
  </w:num>
  <w:num w:numId="29">
    <w:abstractNumId w:val="9"/>
  </w:num>
  <w:num w:numId="30">
    <w:abstractNumId w:val="7"/>
  </w:num>
  <w:num w:numId="31">
    <w:abstractNumId w:val="18"/>
  </w:num>
  <w:num w:numId="32">
    <w:abstractNumId w:val="20"/>
  </w:num>
  <w:num w:numId="33">
    <w:abstractNumId w:val="8"/>
  </w:num>
  <w:num w:numId="34">
    <w:abstractNumId w:val="36"/>
  </w:num>
  <w:num w:numId="35">
    <w:abstractNumId w:val="1"/>
  </w:num>
  <w:num w:numId="36">
    <w:abstractNumId w:val="34"/>
  </w:num>
  <w:num w:numId="37">
    <w:abstractNumId w:val="4"/>
  </w:num>
  <w:num w:numId="38">
    <w:abstractNumId w:val="17"/>
  </w:num>
  <w:num w:numId="39">
    <w:abstractNumId w:val="11"/>
  </w:num>
  <w:num w:numId="40">
    <w:abstractNumId w:val="2"/>
  </w:num>
  <w:num w:numId="41">
    <w:abstractNumId w:val="3"/>
  </w:num>
  <w:num w:numId="42">
    <w:abstractNumId w:val="28"/>
  </w:num>
  <w:num w:numId="43">
    <w:abstractNumId w:val="4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35A6C"/>
    <w:rsid w:val="00140993"/>
    <w:rsid w:val="0016200D"/>
    <w:rsid w:val="001A612D"/>
    <w:rsid w:val="001F2DDE"/>
    <w:rsid w:val="002068CB"/>
    <w:rsid w:val="00210ACB"/>
    <w:rsid w:val="00210CC1"/>
    <w:rsid w:val="002404C7"/>
    <w:rsid w:val="00247BC5"/>
    <w:rsid w:val="00264629"/>
    <w:rsid w:val="0028452A"/>
    <w:rsid w:val="002C3012"/>
    <w:rsid w:val="002D5985"/>
    <w:rsid w:val="002E45D9"/>
    <w:rsid w:val="002E5535"/>
    <w:rsid w:val="00315BCC"/>
    <w:rsid w:val="00356E94"/>
    <w:rsid w:val="00373DA6"/>
    <w:rsid w:val="0037618A"/>
    <w:rsid w:val="003818EE"/>
    <w:rsid w:val="003C5455"/>
    <w:rsid w:val="003D3255"/>
    <w:rsid w:val="0042048E"/>
    <w:rsid w:val="00432A54"/>
    <w:rsid w:val="00444F1B"/>
    <w:rsid w:val="00450E11"/>
    <w:rsid w:val="00470D1E"/>
    <w:rsid w:val="004A6A46"/>
    <w:rsid w:val="004B01FD"/>
    <w:rsid w:val="004B2981"/>
    <w:rsid w:val="004B30A1"/>
    <w:rsid w:val="004C5FF1"/>
    <w:rsid w:val="004E2A9C"/>
    <w:rsid w:val="00525052"/>
    <w:rsid w:val="00532BD0"/>
    <w:rsid w:val="0053491D"/>
    <w:rsid w:val="00542167"/>
    <w:rsid w:val="00555816"/>
    <w:rsid w:val="0055642B"/>
    <w:rsid w:val="0056283F"/>
    <w:rsid w:val="00573A32"/>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810C6"/>
    <w:rsid w:val="00CA3724"/>
    <w:rsid w:val="00CC1207"/>
    <w:rsid w:val="00CC5D08"/>
    <w:rsid w:val="00CD4421"/>
    <w:rsid w:val="00CD5ACF"/>
    <w:rsid w:val="00D122A0"/>
    <w:rsid w:val="00D16B85"/>
    <w:rsid w:val="00D420AB"/>
    <w:rsid w:val="00D44DCD"/>
    <w:rsid w:val="00DB5008"/>
    <w:rsid w:val="00DC175C"/>
    <w:rsid w:val="00DC50B8"/>
    <w:rsid w:val="00DD0992"/>
    <w:rsid w:val="00DD7C69"/>
    <w:rsid w:val="00DF51C3"/>
    <w:rsid w:val="00E00A22"/>
    <w:rsid w:val="00E05766"/>
    <w:rsid w:val="00E46AEF"/>
    <w:rsid w:val="00E75E1F"/>
    <w:rsid w:val="00E7653A"/>
    <w:rsid w:val="00E9758D"/>
    <w:rsid w:val="00F078AB"/>
    <w:rsid w:val="00F6633C"/>
    <w:rsid w:val="00F74269"/>
    <w:rsid w:val="00F77275"/>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ABA6-6E9E-446F-8AF0-75D91872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422</Words>
  <Characters>2408</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29</cp:revision>
  <dcterms:created xsi:type="dcterms:W3CDTF">2016-01-15T03:23:00Z</dcterms:created>
  <dcterms:modified xsi:type="dcterms:W3CDTF">2019-09-16T04:56:00Z</dcterms:modified>
</cp:coreProperties>
</file>