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C5FF1" w:rsidRPr="004C5FF1" w:rsidRDefault="004C5FF1" w:rsidP="004C5FF1">
            <w:pPr>
              <w:wordWrap w:val="0"/>
              <w:autoSpaceDN w:val="0"/>
              <w:snapToGrid w:val="0"/>
              <w:spacing w:line="290" w:lineRule="atLeast"/>
              <w:jc w:val="center"/>
              <w:rPr>
                <w:rFonts w:ascii="한컴바탕" w:eastAsia="한컴바탕" w:hAnsi="한컴바탕" w:cs="한컴바탕"/>
                <w:b/>
                <w:sz w:val="26"/>
                <w:szCs w:val="26"/>
                <w:lang w:eastAsia="ko-KR"/>
              </w:rPr>
            </w:pPr>
            <w:r w:rsidRPr="004C5FF1">
              <w:rPr>
                <w:rFonts w:ascii="한컴바탕" w:eastAsia="한컴바탕" w:hAnsi="한컴바탕" w:cs="한컴바탕" w:hint="eastAsia"/>
                <w:b/>
                <w:sz w:val="26"/>
                <w:szCs w:val="26"/>
                <w:lang w:eastAsia="ko-KR"/>
              </w:rPr>
              <w:t>세무</w:t>
            </w:r>
            <w:r w:rsidRPr="004C5FF1">
              <w:rPr>
                <w:rFonts w:ascii="한컴바탕" w:eastAsia="한컴바탕" w:hAnsi="한컴바탕" w:cs="한컴바탕"/>
                <w:b/>
                <w:sz w:val="26"/>
                <w:szCs w:val="26"/>
                <w:lang w:eastAsia="ko-KR"/>
              </w:rPr>
              <w:t xml:space="preserve"> 행정허가의 몇가지 문제에 관한 국가세무총국의 공고</w:t>
            </w:r>
          </w:p>
          <w:p w:rsidR="004C5FF1" w:rsidRPr="004C5FF1" w:rsidRDefault="004C5FF1" w:rsidP="004C5FF1">
            <w:pPr>
              <w:wordWrap w:val="0"/>
              <w:autoSpaceDN w:val="0"/>
              <w:snapToGrid w:val="0"/>
              <w:spacing w:line="290" w:lineRule="atLeast"/>
              <w:jc w:val="center"/>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국가세무총국공고</w:t>
            </w:r>
            <w:r w:rsidRPr="004C5FF1">
              <w:rPr>
                <w:rFonts w:ascii="한컴바탕" w:eastAsia="한컴바탕" w:hAnsi="한컴바탕" w:cs="한컴바탕"/>
                <w:spacing w:val="-6"/>
                <w:szCs w:val="21"/>
                <w:lang w:eastAsia="ko-KR"/>
              </w:rPr>
              <w:t xml:space="preserve"> 2016년 제11호</w:t>
            </w:r>
          </w:p>
          <w:p w:rsidR="004C5FF1" w:rsidRDefault="004C5FF1" w:rsidP="004C5FF1">
            <w:pPr>
              <w:wordWrap w:val="0"/>
              <w:autoSpaceDN w:val="0"/>
              <w:snapToGrid w:val="0"/>
              <w:spacing w:line="290" w:lineRule="atLeast"/>
              <w:jc w:val="left"/>
              <w:rPr>
                <w:rFonts w:ascii="한컴바탕" w:eastAsia="한컴바탕" w:hAnsi="한컴바탕" w:cs="한컴바탕" w:hint="eastAsia"/>
                <w:spacing w:val="-6"/>
                <w:szCs w:val="21"/>
              </w:rPr>
            </w:pPr>
          </w:p>
          <w:p w:rsidR="004C5FF1" w:rsidRPr="004C5FF1" w:rsidRDefault="004C5FF1" w:rsidP="004C5FF1">
            <w:pPr>
              <w:wordWrap w:val="0"/>
              <w:autoSpaceDN w:val="0"/>
              <w:snapToGrid w:val="0"/>
              <w:spacing w:line="290" w:lineRule="atLeast"/>
              <w:jc w:val="left"/>
              <w:rPr>
                <w:rFonts w:ascii="한컴바탕" w:eastAsia="한컴바탕" w:hAnsi="한컴바탕" w:cs="한컴바탕" w:hint="eastAsia"/>
                <w:spacing w:val="-6"/>
                <w:szCs w:val="21"/>
              </w:rPr>
            </w:pP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w:t>
            </w:r>
            <w:r w:rsidRPr="004C5FF1">
              <w:rPr>
                <w:rFonts w:ascii="한컴바탕" w:eastAsia="한컴바탕" w:hAnsi="한컴바탕" w:cs="한컴바탕"/>
                <w:spacing w:val="-6"/>
                <w:szCs w:val="21"/>
                <w:lang w:eastAsia="ko-KR"/>
              </w:rPr>
              <w:t xml:space="preserve"> 행정허가 행위를 규율하고 세무 행정허가 상대자의 합법적 권익을 보호하며 간정방권(</w:t>
            </w:r>
            <w:r w:rsidRPr="004C5FF1">
              <w:rPr>
                <w:rFonts w:ascii="한컴바탕" w:eastAsia="한컴바탕" w:hAnsi="한컴바탕" w:cs="한컴바탕" w:hint="eastAsia"/>
                <w:spacing w:val="-6"/>
                <w:szCs w:val="21"/>
                <w:lang w:eastAsia="ko-KR"/>
              </w:rPr>
              <w:t>簡政放權</w:t>
            </w:r>
            <w:r w:rsidRPr="004C5FF1">
              <w:rPr>
                <w:rFonts w:ascii="한컴바탕" w:eastAsia="한컴바탕" w:hAnsi="한컴바탕" w:cs="한컴바탕"/>
                <w:spacing w:val="-6"/>
                <w:szCs w:val="21"/>
                <w:lang w:eastAsia="ko-KR"/>
              </w:rPr>
              <w:t>, 정부의 기구를 간소화하고 권한을 하급 기관으로 이양한다는 뜻), 방관결합(</w:t>
            </w:r>
            <w:r w:rsidRPr="004C5FF1">
              <w:rPr>
                <w:rFonts w:ascii="한컴바탕" w:eastAsia="한컴바탕" w:hAnsi="한컴바탕" w:cs="한컴바탕" w:hint="eastAsia"/>
                <w:spacing w:val="-6"/>
                <w:szCs w:val="21"/>
                <w:lang w:eastAsia="ko-KR"/>
              </w:rPr>
              <w:t>放管結合</w:t>
            </w:r>
            <w:r w:rsidRPr="004C5FF1">
              <w:rPr>
                <w:rFonts w:ascii="한컴바탕" w:eastAsia="한컴바탕" w:hAnsi="한컴바탕" w:cs="한컴바탕"/>
                <w:spacing w:val="-6"/>
                <w:szCs w:val="21"/>
                <w:lang w:eastAsia="ko-KR"/>
              </w:rPr>
              <w:t>, 방임 및 감독의 결합의 뜻), 서비스 개선을 촉진시키기 위한 목적으로 &lt;중화인민공화국 행정허가법&gt;, &lt;중화인민공화국 조세징수관리법&gt; 및 그 실시세칙 등 법률•법규의 규정과 국무원의 행정심사비준제도 개혁 심화 요구에 근거하여 세무 행정허가에 관한 몇가지 문제를 다음과 같이 공고한</w:t>
            </w:r>
            <w:r w:rsidRPr="004C5FF1">
              <w:rPr>
                <w:rFonts w:ascii="한컴바탕" w:eastAsia="한컴바탕" w:hAnsi="한컴바탕" w:cs="한컴바탕" w:hint="eastAsia"/>
                <w:spacing w:val="-6"/>
                <w:szCs w:val="21"/>
                <w:lang w:eastAsia="ko-KR"/>
              </w:rPr>
              <w:t>다</w:t>
            </w:r>
            <w:r w:rsidRPr="004C5FF1">
              <w:rPr>
                <w:rFonts w:ascii="한컴바탕" w:eastAsia="한컴바탕" w:hAnsi="한컴바탕" w:cs="한컴바탕"/>
                <w:spacing w:val="-6"/>
                <w:szCs w:val="21"/>
                <w:lang w:eastAsia="ko-KR"/>
              </w:rPr>
              <w:t>.</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rPr>
              <w:t xml:space="preserve"> </w:t>
            </w:r>
            <w:r w:rsidRPr="004C5FF1">
              <w:rPr>
                <w:rFonts w:ascii="한컴바탕" w:eastAsia="한컴바탕" w:hAnsi="한컴바탕" w:cs="한컴바탕"/>
                <w:spacing w:val="-6"/>
                <w:szCs w:val="21"/>
                <w:lang w:eastAsia="ko-KR"/>
              </w:rPr>
              <w:t>세무 행정허가 사항</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12"/>
                <w:szCs w:val="21"/>
                <w:lang w:eastAsia="ko-KR"/>
              </w:rPr>
            </w:pPr>
            <w:r w:rsidRPr="004C5FF1">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12"/>
                <w:szCs w:val="21"/>
                <w:lang w:eastAsia="ko-KR"/>
              </w:rPr>
              <w:t>기업의 영수증 인쇄•제작에 대한 심사비준;</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6"/>
                <w:szCs w:val="21"/>
                <w:lang w:eastAsia="ko-KR"/>
              </w:rPr>
              <w:t>납세자의 세급납부 연기에 대한 허가;</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6"/>
                <w:szCs w:val="21"/>
                <w:lang w:eastAsia="ko-KR"/>
              </w:rPr>
              <w:t>납세자의 신고 연기에 대한 허가;</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6"/>
                <w:szCs w:val="21"/>
                <w:lang w:eastAsia="ko-KR"/>
              </w:rPr>
              <w:t>납세자의 납세정액 조정에 대한 허가;</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6"/>
                <w:szCs w:val="21"/>
                <w:lang w:eastAsia="ko-KR"/>
              </w:rPr>
              <w:t>증체세전용영수증(증치세 세금통제 시스템) 최고발행한도액에 대한 심사비준;</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6"/>
                <w:szCs w:val="21"/>
                <w:lang w:eastAsia="ko-KR"/>
              </w:rPr>
              <w:t>실제 이윤액에 따라 기업소득세를 예납하는 것을 제외한 기타 기업소득세 예납 방식에 대한 인정;</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6"/>
                <w:szCs w:val="21"/>
                <w:lang w:eastAsia="ko-KR"/>
              </w:rPr>
              <w:t>비(</w:t>
            </w:r>
            <w:r w:rsidRPr="004C5FF1">
              <w:rPr>
                <w:rFonts w:ascii="한컴바탕" w:eastAsia="한컴바탕" w:hAnsi="한컴바탕" w:cs="한컴바탕" w:hint="eastAsia"/>
                <w:spacing w:val="-6"/>
                <w:szCs w:val="21"/>
                <w:lang w:eastAsia="ko-KR"/>
              </w:rPr>
              <w:t>非</w:t>
            </w:r>
            <w:r w:rsidRPr="004C5FF1">
              <w:rPr>
                <w:rFonts w:ascii="한컴바탕" w:eastAsia="한컴바탕" w:hAnsi="한컴바탕" w:cs="한컴바탕"/>
                <w:spacing w:val="-6"/>
                <w:szCs w:val="21"/>
                <w:lang w:eastAsia="ko-KR"/>
              </w:rPr>
              <w:t>)거주민기업의 선택에 의해 주요 기구•장소가 기업소득세를 합산납부하는 것에 대한 심사비준.</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6"/>
                <w:szCs w:val="21"/>
                <w:lang w:eastAsia="ko-KR"/>
              </w:rPr>
              <w:t>세무 행정허가 실시기관</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6"/>
                <w:szCs w:val="21"/>
                <w:lang w:eastAsia="ko-KR"/>
              </w:rPr>
              <w:t>세무 행정허가는 행정허가권이 있는 세무기관이 법정(</w:t>
            </w:r>
            <w:r w:rsidRPr="004C5FF1">
              <w:rPr>
                <w:rFonts w:ascii="한컴바탕" w:eastAsia="한컴바탕" w:hAnsi="한컴바탕" w:cs="한컴바탕" w:hint="eastAsia"/>
                <w:spacing w:val="-6"/>
                <w:szCs w:val="21"/>
                <w:lang w:eastAsia="ko-KR"/>
              </w:rPr>
              <w:t>法定</w:t>
            </w:r>
            <w:r w:rsidRPr="004C5FF1">
              <w:rPr>
                <w:rFonts w:ascii="한컴바탕" w:eastAsia="한컴바탕" w:hAnsi="한컴바탕" w:cs="한컴바탕"/>
                <w:spacing w:val="-6"/>
                <w:szCs w:val="21"/>
                <w:lang w:eastAsia="ko-KR"/>
              </w:rPr>
              <w:t>) 권한 내에서 실시한다. 각 급 세무기관 산하의 사업조직은 일절 행정허가를 실시하여서는 아니된다. 세무기관의 행정허가권 보유 여부는 세무 행정허가를 설정한 법률•법규에 의해 확정된다.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10"/>
                <w:szCs w:val="21"/>
                <w:lang w:eastAsia="ko-KR"/>
              </w:rPr>
              <w:t>법률•법규•규장에 별도의 규정이 있는 경우를 제외하고 세무기관은 행정허가의 실시를 기타 행정기관에 위임하여 대행하도록 하여서는 아니된다.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6"/>
                <w:szCs w:val="21"/>
                <w:lang w:eastAsia="ko-KR"/>
              </w:rPr>
              <w:t>세무기관은 '창구에서 접수, 내부에서 유통, 기한부 처리, 창구에서 문서 발급' 등 요구에 따라 세무서비스 홀 또는 정부서비스 홀에 설치된 창구에서 집중적으로 행정허가 신청을 접수하고 행정허가 결정을 송달한다.</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세무서비스</w:t>
            </w:r>
            <w:r w:rsidRPr="004C5FF1">
              <w:rPr>
                <w:rFonts w:ascii="한컴바탕" w:eastAsia="한컴바탕" w:hAnsi="한컴바탕" w:cs="한컴바탕"/>
                <w:spacing w:val="-6"/>
                <w:szCs w:val="21"/>
                <w:lang w:eastAsia="ko-KR"/>
              </w:rPr>
              <w:t xml:space="preserve"> 홀이 설치되어 있지 아니하는 세무기관은 한 내부기관을 창구로 지정하여 집중적으</w:t>
            </w:r>
            <w:r w:rsidRPr="004C5FF1">
              <w:rPr>
                <w:rFonts w:ascii="한컴바탕" w:eastAsia="한컴바탕" w:hAnsi="한컴바탕" w:cs="한컴바탕"/>
                <w:spacing w:val="-6"/>
                <w:szCs w:val="21"/>
                <w:lang w:eastAsia="ko-KR"/>
              </w:rPr>
              <w:lastRenderedPageBreak/>
              <w:t>로 본 급 세무기관에 제출하는 행정허가 신청을 접수하고 행정허가 결정을 송달한다.</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국가세무총국은</w:t>
            </w:r>
            <w:r w:rsidRPr="004C5FF1">
              <w:rPr>
                <w:rFonts w:ascii="한컴바탕" w:eastAsia="한컴바탕" w:hAnsi="한컴바탕" w:cs="한컴바탕"/>
                <w:spacing w:val="-6"/>
                <w:szCs w:val="21"/>
                <w:lang w:eastAsia="ko-KR"/>
              </w:rPr>
              <w:t xml:space="preserve"> 납세서비스사(</w:t>
            </w:r>
            <w:r w:rsidRPr="004C5FF1">
              <w:rPr>
                <w:rFonts w:ascii="한컴바탕" w:eastAsia="한컴바탕" w:hAnsi="한컴바탕" w:cs="한컴바탕" w:hint="eastAsia"/>
                <w:spacing w:val="-6"/>
                <w:szCs w:val="21"/>
                <w:lang w:eastAsia="ko-KR"/>
              </w:rPr>
              <w:t>司</w:t>
            </w:r>
            <w:r w:rsidRPr="004C5FF1">
              <w:rPr>
                <w:rFonts w:ascii="한컴바탕" w:eastAsia="한컴바탕" w:hAnsi="한컴바탕" w:cs="한컴바탕"/>
                <w:spacing w:val="-6"/>
                <w:szCs w:val="21"/>
                <w:lang w:eastAsia="ko-KR"/>
              </w:rPr>
              <w:t>) 세무서비스처(</w:t>
            </w:r>
            <w:r w:rsidRPr="004C5FF1">
              <w:rPr>
                <w:rFonts w:ascii="한컴바탕" w:eastAsia="한컴바탕" w:hAnsi="한컴바탕" w:cs="한컴바탕" w:hint="eastAsia"/>
                <w:spacing w:val="-6"/>
                <w:szCs w:val="21"/>
                <w:lang w:eastAsia="ko-KR"/>
              </w:rPr>
              <w:t>處</w:t>
            </w:r>
            <w:r w:rsidRPr="004C5FF1">
              <w:rPr>
                <w:rFonts w:ascii="한컴바탕" w:eastAsia="한컴바탕" w:hAnsi="한컴바탕" w:cs="한컴바탕"/>
                <w:spacing w:val="-6"/>
                <w:szCs w:val="21"/>
                <w:lang w:eastAsia="ko-KR"/>
              </w:rPr>
              <w:t>)를 창구로 지정하여 집중적으로 국가세무총국에 제출하는 행정허가 신청을 접수하고 행정허가 결정을 송달한다.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C5FF1">
              <w:rPr>
                <w:rFonts w:ascii="한컴바탕" w:eastAsia="한컴바탕" w:hAnsi="한컴바탕" w:cs="한컴바탕"/>
                <w:spacing w:val="-6"/>
                <w:szCs w:val="21"/>
                <w:lang w:eastAsia="ko-KR"/>
              </w:rPr>
              <w:t>세무 행정허가 실시절차</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w:t>
            </w:r>
            <w:r w:rsidRPr="004C5FF1">
              <w:rPr>
                <w:rFonts w:ascii="한컴바탕" w:eastAsia="한컴바탕" w:hAnsi="한컴바탕" w:cs="한컴바탕"/>
                <w:spacing w:val="-6"/>
                <w:szCs w:val="21"/>
                <w:lang w:eastAsia="ko-KR"/>
              </w:rPr>
              <w:t xml:space="preserve"> 행정허가의 실시는 법률•법규•규장 및 이 공고의 규정에 따라 집행한다. 법률•법규•규장 및 이 공고에서 규정하지 아니한 부분은 성(</w:t>
            </w:r>
            <w:r w:rsidRPr="004C5FF1">
              <w:rPr>
                <w:rFonts w:ascii="한컴바탕" w:eastAsia="한컴바탕" w:hAnsi="한컴바탕" w:cs="한컴바탕" w:hint="eastAsia"/>
                <w:spacing w:val="-6"/>
                <w:szCs w:val="21"/>
                <w:lang w:eastAsia="ko-KR"/>
              </w:rPr>
              <w:t>省</w:t>
            </w:r>
            <w:r w:rsidRPr="004C5FF1">
              <w:rPr>
                <w:rFonts w:ascii="한컴바탕" w:eastAsia="한컴바탕" w:hAnsi="한컴바탕" w:cs="한컴바탕"/>
                <w:spacing w:val="-6"/>
                <w:szCs w:val="21"/>
                <w:lang w:eastAsia="ko-KR"/>
              </w:rPr>
              <w:t>) 세무기관이 본 기관의 관리 권한 내에서 보충으로 규정할 수 있다. 단, 그 규정권을 하급 세무기관으로 이양하여서는 아니된다.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4C5FF1">
              <w:rPr>
                <w:rFonts w:ascii="한컴바탕" w:eastAsia="한컴바탕" w:hAnsi="한컴바탕" w:cs="한컴바탕"/>
                <w:spacing w:val="-6"/>
                <w:szCs w:val="21"/>
                <w:lang w:eastAsia="ko-KR"/>
              </w:rPr>
              <w:t xml:space="preserve">공시. </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세무기관은</w:t>
            </w:r>
            <w:r w:rsidRPr="004C5FF1">
              <w:rPr>
                <w:rFonts w:ascii="한컴바탕" w:eastAsia="한컴바탕" w:hAnsi="한컴바탕" w:cs="한컴바탕"/>
                <w:spacing w:val="-6"/>
                <w:szCs w:val="21"/>
                <w:lang w:eastAsia="ko-KR"/>
              </w:rPr>
              <w:t xml:space="preserve"> 세무 행정허가 사항, 근거, 조건, 수량, 절차, 기한 및 구비서류 목록, 신청서 시범문서 및 서비스 지침 등을 세무서비스 홀 또는 기타 사무공간 및 세무기관의 인터넷 포털사이트에 공시하여야 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rPr>
              <w:t xml:space="preserve"> </w:t>
            </w:r>
            <w:r w:rsidRPr="004C5FF1">
              <w:rPr>
                <w:rFonts w:ascii="한컴바탕" w:eastAsia="한컴바탕" w:hAnsi="한컴바탕" w:cs="한컴바탕"/>
                <w:spacing w:val="-6"/>
                <w:szCs w:val="21"/>
                <w:lang w:eastAsia="ko-KR"/>
              </w:rPr>
              <w:t xml:space="preserve">신청. </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공민</w:t>
            </w:r>
            <w:r w:rsidRPr="004C5FF1">
              <w:rPr>
                <w:rFonts w:ascii="한컴바탕" w:eastAsia="한컴바탕" w:hAnsi="한컴바탕" w:cs="한컴바탕"/>
                <w:spacing w:val="-6"/>
                <w:szCs w:val="21"/>
                <w:lang w:eastAsia="ko-KR"/>
              </w:rPr>
              <w:t>, 법인 또는 기타 조직이 법에 의거하여 세무 행정허가의 취득이 필요한 경우 법률•법규•규장에 규정한 기한 또는 세무기관이 법률•법규•규장에 따라 확정한 기한 내에 행정허가권이 있는 세무기관에 직접적으로 신청을 제출하여야 하며 &lt;세무 행정허가 신청표&gt;(첨부 1 참조) 및 이 공고에 규정한 신청서류를 제출하여야 한다.</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세무기관은</w:t>
            </w:r>
            <w:r w:rsidRPr="004C5FF1">
              <w:rPr>
                <w:rFonts w:ascii="한컴바탕" w:eastAsia="한컴바탕" w:hAnsi="한컴바탕" w:cs="한컴바탕"/>
                <w:spacing w:val="-6"/>
                <w:szCs w:val="21"/>
                <w:lang w:eastAsia="ko-KR"/>
              </w:rPr>
              <w:t xml:space="preserve"> 신청을 받은 후 &lt;세무 행정허가 신청표&gt;의 수신인 란에 서명하고 수신일자를 기재하여야 한다.</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신청인은</w:t>
            </w:r>
            <w:r w:rsidRPr="004C5FF1">
              <w:rPr>
                <w:rFonts w:ascii="한컴바탕" w:eastAsia="한컴바탕" w:hAnsi="한컴바탕" w:cs="한컴바탕"/>
                <w:spacing w:val="-6"/>
                <w:szCs w:val="21"/>
                <w:lang w:eastAsia="ko-KR"/>
              </w:rPr>
              <w:t xml:space="preserve"> 대리인에게 위윔하여 신청을 제출할 수 있으며 세무기관은 접수를 거절하여서는 아니된다. 대리인은 수임사항 수행 시 유효한 신분증명서류와 위임장을 제시하여야 한다. </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조건이</w:t>
            </w:r>
            <w:r w:rsidRPr="004C5FF1">
              <w:rPr>
                <w:rFonts w:ascii="한컴바탕" w:eastAsia="한컴바탕" w:hAnsi="한컴바탕" w:cs="한컴바탕"/>
                <w:spacing w:val="-6"/>
                <w:szCs w:val="21"/>
                <w:lang w:eastAsia="ko-KR"/>
              </w:rPr>
              <w:t xml:space="preserve"> 갖춰진 지방의 경우 신청인은 서신, 전보, 전신, 팩스, 전자정보교환, 전자메일 및 온라인 업무처리 플랫폼 등 방식으로 신청을 제출할 수 있다.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rPr>
              <w:t xml:space="preserve"> </w:t>
            </w:r>
            <w:r w:rsidRPr="004C5FF1">
              <w:rPr>
                <w:rFonts w:ascii="한컴바탕" w:eastAsia="한컴바탕" w:hAnsi="한컴바탕" w:cs="한컴바탕"/>
                <w:spacing w:val="-6"/>
                <w:szCs w:val="21"/>
                <w:lang w:eastAsia="ko-KR"/>
              </w:rPr>
              <w:t xml:space="preserve">접수. </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신청인이</w:t>
            </w:r>
            <w:r w:rsidRPr="004C5FF1">
              <w:rPr>
                <w:rFonts w:ascii="한컴바탕" w:eastAsia="한컴바탕" w:hAnsi="한컴바탕" w:cs="한컴바탕"/>
                <w:spacing w:val="-6"/>
                <w:szCs w:val="21"/>
                <w:lang w:eastAsia="ko-KR"/>
              </w:rPr>
              <w:t xml:space="preserve"> 제출한 신청에 대하여 세무기관은 상황별로 다음과 처리하여야 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①</w:t>
            </w:r>
            <w:r w:rsidRPr="004C5FF1">
              <w:rPr>
                <w:rFonts w:ascii="한컴바탕" w:eastAsia="한컴바탕" w:hAnsi="한컴바탕" w:cs="한컴바탕"/>
                <w:spacing w:val="-6"/>
                <w:szCs w:val="21"/>
                <w:lang w:eastAsia="ko-KR"/>
              </w:rPr>
              <w:t>불(</w:t>
            </w:r>
            <w:r w:rsidRPr="004C5FF1">
              <w:rPr>
                <w:rFonts w:ascii="한컴바탕" w:eastAsia="한컴바탕" w:hAnsi="한컴바탕" w:cs="한컴바탕" w:hint="eastAsia"/>
                <w:spacing w:val="-6"/>
                <w:szCs w:val="21"/>
                <w:lang w:eastAsia="ko-KR"/>
              </w:rPr>
              <w:t>不</w:t>
            </w:r>
            <w:r w:rsidRPr="004C5FF1">
              <w:rPr>
                <w:rFonts w:ascii="한컴바탕" w:eastAsia="한컴바탕" w:hAnsi="한컴바탕" w:cs="한컴바탕"/>
                <w:spacing w:val="-6"/>
                <w:szCs w:val="21"/>
                <w:lang w:eastAsia="ko-KR"/>
              </w:rPr>
              <w:t>)접수. 신청사항이 세무기관의 관할 범위에 속하나 세무 행정허가의 취득이 필요없는 사항인 경우 즉시 신청인에게 불(</w:t>
            </w:r>
            <w:r w:rsidRPr="004C5FF1">
              <w:rPr>
                <w:rFonts w:ascii="한컴바탕" w:eastAsia="한컴바탕" w:hAnsi="한컴바탕" w:cs="한컴바탕" w:hint="eastAsia"/>
                <w:spacing w:val="-6"/>
                <w:szCs w:val="21"/>
                <w:lang w:eastAsia="ko-KR"/>
              </w:rPr>
              <w:t>不</w:t>
            </w:r>
            <w:r w:rsidRPr="004C5FF1">
              <w:rPr>
                <w:rFonts w:ascii="한컴바탕" w:eastAsia="한컴바탕" w:hAnsi="한컴바탕" w:cs="한컴바탕"/>
                <w:spacing w:val="-6"/>
                <w:szCs w:val="21"/>
                <w:lang w:eastAsia="ko-KR"/>
              </w:rPr>
              <w:t>)접수를 고지하여야 하며 이와 동시에 그 해결 방식을 고지하여야 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lastRenderedPageBreak/>
              <w:t>②</w:t>
            </w:r>
            <w:r w:rsidRPr="004C5FF1">
              <w:rPr>
                <w:rFonts w:ascii="한컴바탕" w:eastAsia="한컴바탕" w:hAnsi="한컴바탕" w:cs="한컴바탕"/>
                <w:spacing w:val="-6"/>
                <w:szCs w:val="21"/>
                <w:lang w:eastAsia="ko-KR"/>
              </w:rPr>
              <w:t>접수 거절. 법에 의거하여 신청사항이 세무기관의 직권 범위에 속하지 아니하는 경우 즉시 접수 거절 결정을 내리고 &lt;세무 해정허가 접수 거절 통보서&gt;(첨부 1 참조)를 제작 및 송달하여 하며 관련 행정기관의 관할 사항임을 신청인에게 고지하여야 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③</w:t>
            </w:r>
            <w:r w:rsidRPr="004C5FF1">
              <w:rPr>
                <w:rFonts w:ascii="한컴바탕" w:eastAsia="한컴바탕" w:hAnsi="한컴바탕" w:cs="한컴바탕"/>
                <w:spacing w:val="-6"/>
                <w:szCs w:val="21"/>
                <w:lang w:eastAsia="ko-KR"/>
              </w:rPr>
              <w:t>서류 보정 고지. 신청인이 제출한 신청서류에 즉석 정정이 가능한 오류가 있을 경우 신청인에게 고지하고 즉석 정정을 허용하여야 한다. 신청서류에 누락된 서류가 있거나 법정(</w:t>
            </w:r>
            <w:r w:rsidRPr="004C5FF1">
              <w:rPr>
                <w:rFonts w:ascii="한컴바탕" w:eastAsia="한컴바탕" w:hAnsi="한컴바탕" w:cs="한컴바탕" w:hint="eastAsia"/>
                <w:spacing w:val="-6"/>
                <w:szCs w:val="21"/>
                <w:lang w:eastAsia="ko-KR"/>
              </w:rPr>
              <w:t>法定</w:t>
            </w:r>
            <w:r w:rsidRPr="004C5FF1">
              <w:rPr>
                <w:rFonts w:ascii="한컴바탕" w:eastAsia="한컴바탕" w:hAnsi="한컴바탕" w:cs="한컴바탕"/>
                <w:spacing w:val="-6"/>
                <w:szCs w:val="21"/>
                <w:lang w:eastAsia="ko-KR"/>
              </w:rPr>
              <w:t xml:space="preserve">) 형식에 부합되지 아니하는 서류가 있을 경우 즉석에서 또는 5일 내에 보정이 필요한 모든 내용을 신청인에게 일괄적으로 고지하여야 하며 &lt;세무 행정허가 신청서류 보정 고지서&gt;(첨부 1 참조)를 제작 및 송달하여야 한다. 기한이 경과될 때까지 고지하지 아니한 경우 신청서류 수취일에 </w:t>
            </w:r>
            <w:r w:rsidRPr="004C5FF1">
              <w:rPr>
                <w:rFonts w:ascii="한컴바탕" w:eastAsia="한컴바탕" w:hAnsi="한컴바탕" w:cs="한컴바탕" w:hint="eastAsia"/>
                <w:spacing w:val="-6"/>
                <w:szCs w:val="21"/>
                <w:lang w:eastAsia="ko-KR"/>
              </w:rPr>
              <w:t>접수된</w:t>
            </w:r>
            <w:r w:rsidRPr="004C5FF1">
              <w:rPr>
                <w:rFonts w:ascii="한컴바탕" w:eastAsia="한컴바탕" w:hAnsi="한컴바탕" w:cs="한컴바탕"/>
                <w:spacing w:val="-6"/>
                <w:szCs w:val="21"/>
                <w:lang w:eastAsia="ko-KR"/>
              </w:rPr>
              <w:t xml:space="preserve"> 것으로 간주한다.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④</w:t>
            </w:r>
            <w:r w:rsidRPr="004C5FF1">
              <w:rPr>
                <w:rFonts w:ascii="한컴바탕" w:eastAsia="한컴바탕" w:hAnsi="한컴바탕" w:cs="한컴바탕"/>
                <w:spacing w:val="-6"/>
                <w:szCs w:val="21"/>
                <w:lang w:eastAsia="ko-KR"/>
              </w:rPr>
              <w:t>접수. 신청사항이 본 세무기관의 직권 범위에 속하며 신청서류가 완비되었고 법정(</w:t>
            </w:r>
            <w:r w:rsidRPr="004C5FF1">
              <w:rPr>
                <w:rFonts w:ascii="한컴바탕" w:eastAsia="한컴바탕" w:hAnsi="한컴바탕" w:cs="한컴바탕" w:hint="eastAsia"/>
                <w:spacing w:val="-6"/>
                <w:szCs w:val="21"/>
                <w:lang w:eastAsia="ko-KR"/>
              </w:rPr>
              <w:t>法定</w:t>
            </w:r>
            <w:r w:rsidRPr="004C5FF1">
              <w:rPr>
                <w:rFonts w:ascii="한컴바탕" w:eastAsia="한컴바탕" w:hAnsi="한컴바탕" w:cs="한컴바탕"/>
                <w:spacing w:val="-6"/>
                <w:szCs w:val="21"/>
                <w:lang w:eastAsia="ko-KR"/>
              </w:rPr>
              <w:t>) 형식에 부합되는 경우 또는 신청인이 본 세무기관의 요구에 따라 보정이 필요한 신청서류를 모두 제출한 경우 세무 행정허가 신청을 접수하여야 하며 &lt;세무 행정허가 접수 통보서&gt;(첨부 1 참조)를 제작 및 송달하여야 한다. &lt;세무 행정허가 접수 통보서&gt;에는 법률•법규의 규정을 초월하지 아니한 처리기간을 명확히 기재하여야 하며 법에 의거하여 처리기간에 산입되지 아니하는 업무</w:t>
            </w:r>
            <w:r w:rsidRPr="004C5FF1">
              <w:rPr>
                <w:rFonts w:ascii="한컴바탕" w:eastAsia="한컴바탕" w:hAnsi="한컴바탕" w:cs="한컴바탕" w:hint="eastAsia"/>
                <w:spacing w:val="-6"/>
                <w:szCs w:val="21"/>
                <w:lang w:eastAsia="ko-KR"/>
              </w:rPr>
              <w:t>절차</w:t>
            </w:r>
            <w:r w:rsidRPr="004C5FF1">
              <w:rPr>
                <w:rFonts w:ascii="한컴바탕" w:eastAsia="한컴바탕" w:hAnsi="한컴바탕" w:cs="한컴바탕"/>
                <w:spacing w:val="-6"/>
                <w:szCs w:val="21"/>
                <w:lang w:eastAsia="ko-KR"/>
              </w:rPr>
              <w:t xml:space="preserve"> 및 업무사항을 구체적으로 설명하여야 한다.   </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세무기관이</w:t>
            </w:r>
            <w:r w:rsidRPr="004C5FF1">
              <w:rPr>
                <w:rFonts w:ascii="한컴바탕" w:eastAsia="한컴바탕" w:hAnsi="한컴바탕" w:cs="한컴바탕"/>
                <w:spacing w:val="-6"/>
                <w:szCs w:val="21"/>
                <w:lang w:eastAsia="ko-KR"/>
              </w:rPr>
              <w:t xml:space="preserve"> 제작한 &lt;세무 행정허가 접수 거절 통보서&gt;, &lt;세무 행정허가 접수 통보서&gt;, &lt;세무 행정허가 신청서류 보정 고지서&gt;에 본 세무기관의 공인(또는 허가 전문용 도장)을 날인하고 일자를 기재하여야 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rPr>
              <w:t xml:space="preserve"> </w:t>
            </w:r>
            <w:r w:rsidRPr="004C5FF1">
              <w:rPr>
                <w:rFonts w:ascii="한컴바탕" w:eastAsia="한컴바탕" w:hAnsi="한컴바탕" w:cs="한컴바탕"/>
                <w:spacing w:val="-6"/>
                <w:szCs w:val="21"/>
                <w:lang w:eastAsia="ko-KR"/>
              </w:rPr>
              <w:t xml:space="preserve">심사. </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w:t>
            </w:r>
            <w:r w:rsidRPr="004C5FF1">
              <w:rPr>
                <w:rFonts w:ascii="한컴바탕" w:eastAsia="한컴바탕" w:hAnsi="한컴바탕" w:cs="한컴바탕"/>
                <w:spacing w:val="-6"/>
                <w:szCs w:val="21"/>
                <w:lang w:eastAsia="ko-KR"/>
              </w:rPr>
              <w:t xml:space="preserve"> 행정허가 신청에 대한 세무기관의 심사는 서면심사를 원칙으로 한다. 법정(</w:t>
            </w:r>
            <w:r w:rsidRPr="004C5FF1">
              <w:rPr>
                <w:rFonts w:ascii="한컴바탕" w:eastAsia="한컴바탕" w:hAnsi="한컴바탕" w:cs="한컴바탕" w:hint="eastAsia"/>
                <w:spacing w:val="-6"/>
                <w:szCs w:val="21"/>
                <w:lang w:eastAsia="ko-KR"/>
              </w:rPr>
              <w:t>法定</w:t>
            </w:r>
            <w:r w:rsidRPr="004C5FF1">
              <w:rPr>
                <w:rFonts w:ascii="한컴바탕" w:eastAsia="한컴바탕" w:hAnsi="한컴바탕" w:cs="한컴바탕"/>
                <w:spacing w:val="-6"/>
                <w:szCs w:val="21"/>
                <w:lang w:eastAsia="ko-KR"/>
              </w:rPr>
              <w:t>) 조건 및 절차에 근거하여 신청서류의 실질적 내용에 대한 현장확인이 필요한 경우 2명 이상의 세무인원을 파견하여 확인한다.</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법률•법규에</w:t>
            </w:r>
            <w:r w:rsidRPr="004C5FF1">
              <w:rPr>
                <w:rFonts w:ascii="한컴바탕" w:eastAsia="한컴바탕" w:hAnsi="한컴바탕" w:cs="한컴바탕"/>
                <w:spacing w:val="-6"/>
                <w:szCs w:val="21"/>
                <w:lang w:eastAsia="ko-KR"/>
              </w:rPr>
              <w:t xml:space="preserve"> 별도의 규정이 있는 경우를 제외하고 세무 행정허가는 행정허가권이 있는 세무기관이 직접 접수, 심사하고 결정을 내려야 한다.</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세무기관은</w:t>
            </w:r>
            <w:r w:rsidRPr="004C5FF1">
              <w:rPr>
                <w:rFonts w:ascii="한컴바탕" w:eastAsia="한컴바탕" w:hAnsi="한컴바탕" w:cs="한컴바탕"/>
                <w:spacing w:val="-6"/>
                <w:szCs w:val="21"/>
                <w:lang w:eastAsia="ko-KR"/>
              </w:rPr>
              <w:t xml:space="preserve"> 세무 행정허가 신청을 심사하는 과정에서 행정허가 사항이 타인의 중대한 이익과 직접적으로 연관되어 있음을 발견한 경우 이해관계자에게 관련 권리를 고지하여야 한다. 신청인, 이</w:t>
            </w:r>
            <w:r w:rsidRPr="004C5FF1">
              <w:rPr>
                <w:rFonts w:ascii="한컴바탕" w:eastAsia="한컴바탕" w:hAnsi="한컴바탕" w:cs="한컴바탕"/>
                <w:spacing w:val="-6"/>
                <w:szCs w:val="21"/>
                <w:lang w:eastAsia="ko-KR"/>
              </w:rPr>
              <w:lastRenderedPageBreak/>
              <w:t>해관계자는 진술과 해명의 권리가 있으며 세무기관은 신청인, 이해관계자의 의견을 정중히 청취하여야 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 xml:space="preserve">(5) </w:t>
            </w:r>
            <w:r w:rsidRPr="004C5FF1">
              <w:rPr>
                <w:rFonts w:ascii="한컴바탕" w:eastAsia="한컴바탕" w:hAnsi="한컴바탕" w:cs="한컴바탕"/>
                <w:spacing w:val="-6"/>
                <w:szCs w:val="21"/>
                <w:lang w:eastAsia="ko-KR"/>
              </w:rPr>
              <w:t xml:space="preserve">결정. </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세무기관은</w:t>
            </w:r>
            <w:r w:rsidRPr="004C5FF1">
              <w:rPr>
                <w:rFonts w:ascii="한컴바탕" w:eastAsia="한컴바탕" w:hAnsi="한컴바탕" w:cs="한컴바탕"/>
                <w:spacing w:val="-6"/>
                <w:szCs w:val="21"/>
                <w:lang w:eastAsia="ko-KR"/>
              </w:rPr>
              <w:t xml:space="preserve"> 신청인이 제출한 서류를 심사한 후 즉석에서 또는 법정(</w:t>
            </w:r>
            <w:r w:rsidRPr="004C5FF1">
              <w:rPr>
                <w:rFonts w:ascii="한컴바탕" w:eastAsia="한컴바탕" w:hAnsi="한컴바탕" w:cs="한컴바탕" w:hint="eastAsia"/>
                <w:spacing w:val="-6"/>
                <w:szCs w:val="21"/>
                <w:lang w:eastAsia="ko-KR"/>
              </w:rPr>
              <w:t>法定</w:t>
            </w:r>
            <w:r w:rsidRPr="004C5FF1">
              <w:rPr>
                <w:rFonts w:ascii="한컴바탕" w:eastAsia="한컴바탕" w:hAnsi="한컴바탕" w:cs="한컴바탕"/>
                <w:spacing w:val="-6"/>
                <w:szCs w:val="21"/>
                <w:lang w:eastAsia="ko-KR"/>
              </w:rPr>
              <w:t>) 기한 내에 서면형식으로 세무 행정허가 결정을 내려야 한다.</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신청인이</w:t>
            </w:r>
            <w:r w:rsidRPr="004C5FF1">
              <w:rPr>
                <w:rFonts w:ascii="한컴바탕" w:eastAsia="한컴바탕" w:hAnsi="한컴바탕" w:cs="한컴바탕"/>
                <w:spacing w:val="-6"/>
                <w:szCs w:val="21"/>
                <w:lang w:eastAsia="ko-KR"/>
              </w:rPr>
              <w:t xml:space="preserve"> 제출한 서류가 완비되었고 법정(</w:t>
            </w:r>
            <w:r w:rsidRPr="004C5FF1">
              <w:rPr>
                <w:rFonts w:ascii="한컴바탕" w:eastAsia="한컴바탕" w:hAnsi="한컴바탕" w:cs="한컴바탕" w:hint="eastAsia"/>
                <w:spacing w:val="-6"/>
                <w:szCs w:val="21"/>
                <w:lang w:eastAsia="ko-KR"/>
              </w:rPr>
              <w:t>法定</w:t>
            </w:r>
            <w:r w:rsidRPr="004C5FF1">
              <w:rPr>
                <w:rFonts w:ascii="한컴바탕" w:eastAsia="한컴바탕" w:hAnsi="한컴바탕" w:cs="한컴바탕"/>
                <w:spacing w:val="-6"/>
                <w:szCs w:val="21"/>
                <w:lang w:eastAsia="ko-KR"/>
              </w:rPr>
              <w:t>) 형식에 부합되며 세무기관이 즉석에서 바로 결정을 내릴 수 있을 경우 즉석에서 서면으로 세무 행정허가 결정을 내려야 한다.</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즉석에서</w:t>
            </w:r>
            <w:r w:rsidRPr="004C5FF1">
              <w:rPr>
                <w:rFonts w:ascii="한컴바탕" w:eastAsia="한컴바탕" w:hAnsi="한컴바탕" w:cs="한컴바탕"/>
                <w:spacing w:val="-6"/>
                <w:szCs w:val="21"/>
                <w:lang w:eastAsia="ko-KR"/>
              </w:rPr>
              <w:t xml:space="preserve"> 결정을 내릴 수 없을 경우 세무 행정허가 신청 접수일로부터 20일 내에 세무 행정허가 결정을 내려야 하며; 20일 내에 결정을 내릴 수 없을 경우 본 세무기관 책임자의 승인을 거쳐 10일 연장할 수 있으며 기간 연장 이유을 신청인에게 고지하여야 한다. 단, 법률•법규에 별도의 규정이 있을 경우에는 그 규정에 따른다. 쟁의가 존재하는 사항 또는 중대한 세무 행정허가 사항은 적법성 심사를 실시하여야 하며 단체토론을 거쳐 결정하여야 한다.</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w:t>
            </w:r>
            <w:r w:rsidRPr="004C5FF1">
              <w:rPr>
                <w:rFonts w:ascii="한컴바탕" w:eastAsia="한컴바탕" w:hAnsi="한컴바탕" w:cs="한컴바탕"/>
                <w:spacing w:val="-6"/>
                <w:szCs w:val="21"/>
                <w:lang w:eastAsia="ko-KR"/>
              </w:rPr>
              <w:t xml:space="preserve"> 행정허가 승인 결정을 내리는 경우 &lt;세무 행정허가 승인 결정서&gt;(첨부 1 참조)를 제작하여 본 세무기관의 공인(또는 허가 전문용 도장)을 날인한 후 신청인에게 송달하여야 하며 세무 행정허가 승인 결정을 내린 날로부터 7일 내에 세무 서비스 홀 또는 기타 사무공간 및 세무기관의 인터넷 포털사이트에 세무 행정허가 결정을 공개하여야 한다. 세무 행정허가 증서의 발급이 필요한 경우 결정을 내린 날로부터 10일 내에 본 세무기관의 공인이 날인된 세무 행정허가 증서를 신청인에게 발급하여야 한다.</w:t>
            </w:r>
          </w:p>
          <w:p w:rsidR="004C5FF1" w:rsidRPr="004C5FF1" w:rsidRDefault="004C5FF1" w:rsidP="004C5FF1">
            <w:pPr>
              <w:wordWrap w:val="0"/>
              <w:autoSpaceDN w:val="0"/>
              <w:snapToGrid w:val="0"/>
              <w:spacing w:line="290" w:lineRule="atLeast"/>
              <w:ind w:firstLineChars="100" w:firstLine="190"/>
              <w:jc w:val="left"/>
              <w:rPr>
                <w:rFonts w:ascii="한컴바탕" w:eastAsia="한컴바탕" w:hAnsi="한컴바탕" w:cs="한컴바탕"/>
                <w:spacing w:val="-10"/>
                <w:szCs w:val="21"/>
                <w:lang w:eastAsia="ko-KR"/>
              </w:rPr>
            </w:pPr>
            <w:r w:rsidRPr="004C5FF1">
              <w:rPr>
                <w:rFonts w:ascii="한컴바탕" w:eastAsia="한컴바탕" w:hAnsi="한컴바탕" w:cs="한컴바탕" w:hint="eastAsia"/>
                <w:spacing w:val="-10"/>
                <w:szCs w:val="21"/>
                <w:lang w:eastAsia="ko-KR"/>
              </w:rPr>
              <w:t>세무</w:t>
            </w:r>
            <w:r w:rsidRPr="004C5FF1">
              <w:rPr>
                <w:rFonts w:ascii="한컴바탕" w:eastAsia="한컴바탕" w:hAnsi="한컴바탕" w:cs="한컴바탕"/>
                <w:spacing w:val="-10"/>
                <w:szCs w:val="21"/>
                <w:lang w:eastAsia="ko-KR"/>
              </w:rPr>
              <w:t xml:space="preserve"> 행정허가 불허의 결정을 내리는 경우 &lt;세무 행정허가 불허 결정서&gt;(첨부 1 참조)를 제작하여 본 세무기관의 공인(또는 허가 전문용 도장)을 날인한 후 신청인에게 송달하여야 하며 그 이유를 설명하고 행정재심사를 신청하거나 행정소송을 제기할 권리가 있음을 신청인에게 고지하여야 한다.</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w:t>
            </w:r>
            <w:r w:rsidRPr="004C5FF1">
              <w:rPr>
                <w:rFonts w:ascii="한컴바탕" w:eastAsia="한컴바탕" w:hAnsi="한컴바탕" w:cs="한컴바탕"/>
                <w:spacing w:val="-6"/>
                <w:szCs w:val="21"/>
                <w:lang w:eastAsia="ko-KR"/>
              </w:rPr>
              <w:t xml:space="preserve"> 행정허가 승인 결정은 그 결정을 내린 세무기관의 관할 범위 내에서만 유효하다.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rPr>
              <w:t xml:space="preserve"> </w:t>
            </w:r>
            <w:r w:rsidRPr="004C5FF1">
              <w:rPr>
                <w:rFonts w:ascii="한컴바탕" w:eastAsia="한컴바탕" w:hAnsi="한컴바탕" w:cs="한컴바탕"/>
                <w:spacing w:val="-6"/>
                <w:szCs w:val="21"/>
                <w:lang w:eastAsia="ko-KR"/>
              </w:rPr>
              <w:t xml:space="preserve">공청. </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다음</w:t>
            </w:r>
            <w:r w:rsidRPr="004C5FF1">
              <w:rPr>
                <w:rFonts w:ascii="한컴바탕" w:eastAsia="한컴바탕" w:hAnsi="한컴바탕" w:cs="한컴바탕"/>
                <w:spacing w:val="-6"/>
                <w:szCs w:val="21"/>
                <w:lang w:eastAsia="ko-KR"/>
              </w:rPr>
              <w:t xml:space="preserve"> 사항에 대하여 세무기관은 공청 절차를 진행하여야 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①</w:t>
            </w:r>
            <w:r w:rsidRPr="004C5FF1">
              <w:rPr>
                <w:rFonts w:ascii="한컴바탕" w:eastAsia="한컴바탕" w:hAnsi="한컴바탕" w:cs="한컴바탕"/>
                <w:spacing w:val="-6"/>
                <w:szCs w:val="21"/>
                <w:lang w:eastAsia="ko-KR"/>
              </w:rPr>
              <w:t>법률•법규에 세무 행정허가 실시 시 공청 절차를 거쳐야 한다고 규정한 사항;</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②</w:t>
            </w:r>
            <w:r w:rsidRPr="004C5FF1">
              <w:rPr>
                <w:rFonts w:ascii="한컴바탕" w:eastAsia="한컴바탕" w:hAnsi="한컴바탕" w:cs="한컴바탕"/>
                <w:spacing w:val="-6"/>
                <w:szCs w:val="21"/>
                <w:lang w:eastAsia="ko-KR"/>
              </w:rPr>
              <w:t>세무기관이 공청이 필요하다고 인정하는 공공이</w:t>
            </w:r>
            <w:r w:rsidRPr="004C5FF1">
              <w:rPr>
                <w:rFonts w:ascii="한컴바탕" w:eastAsia="한컴바탕" w:hAnsi="한컴바탕" w:cs="한컴바탕"/>
                <w:spacing w:val="-6"/>
                <w:szCs w:val="21"/>
                <w:lang w:eastAsia="ko-KR"/>
              </w:rPr>
              <w:lastRenderedPageBreak/>
              <w:t>익과 연관된 기타 세무 행정허가 사항;</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③</w:t>
            </w:r>
            <w:r w:rsidRPr="004C5FF1">
              <w:rPr>
                <w:rFonts w:ascii="한컴바탕" w:eastAsia="한컴바탕" w:hAnsi="한컴바탕" w:cs="한컴바탕"/>
                <w:spacing w:val="-6"/>
                <w:szCs w:val="21"/>
                <w:lang w:eastAsia="ko-KR"/>
              </w:rPr>
              <w:t>세무 행정허가 사항이 신청인과 타인간의 중대 이익관계와 직접적인 연관이 있고 신청인, 이해관계자가 공청 신청권을 고지받은 날로부터 5일 내에 공청 신청을 제출한 사항.</w:t>
            </w:r>
          </w:p>
          <w:p w:rsidR="004C5FF1" w:rsidRPr="004C5FF1" w:rsidRDefault="004C5FF1" w:rsidP="004C5FF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공청은</w:t>
            </w:r>
            <w:r w:rsidRPr="004C5FF1">
              <w:rPr>
                <w:rFonts w:ascii="한컴바탕" w:eastAsia="한컴바탕" w:hAnsi="한컴바탕" w:cs="한컴바탕"/>
                <w:spacing w:val="-6"/>
                <w:szCs w:val="21"/>
                <w:lang w:eastAsia="ko-KR"/>
              </w:rPr>
              <w:t xml:space="preserve"> 세무기관의 법제(</w:t>
            </w:r>
            <w:r w:rsidRPr="004C5FF1">
              <w:rPr>
                <w:rFonts w:ascii="한컴바탕" w:eastAsia="한컴바탕" w:hAnsi="한컴바탕" w:cs="한컴바탕" w:hint="eastAsia"/>
                <w:spacing w:val="-6"/>
                <w:szCs w:val="21"/>
                <w:lang w:eastAsia="ko-KR"/>
              </w:rPr>
              <w:t>法制</w:t>
            </w:r>
            <w:r w:rsidRPr="004C5FF1">
              <w:rPr>
                <w:rFonts w:ascii="한컴바탕" w:eastAsia="한컴바탕" w:hAnsi="한컴바탕" w:cs="한컴바탕"/>
                <w:spacing w:val="-6"/>
                <w:szCs w:val="21"/>
                <w:lang w:eastAsia="ko-KR"/>
              </w:rPr>
              <w:t>) 업무 담당 기구가 다음 각 호의 절차에 따라 진행한다.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①</w:t>
            </w:r>
            <w:r w:rsidRPr="004C5FF1">
              <w:rPr>
                <w:rFonts w:ascii="한컴바탕" w:eastAsia="한컴바탕" w:hAnsi="한컴바탕" w:cs="한컴바탕"/>
                <w:spacing w:val="-6"/>
                <w:szCs w:val="21"/>
                <w:lang w:eastAsia="ko-KR"/>
              </w:rPr>
              <w:t xml:space="preserve">세무기관은 공청회 개최 7일 이전에 공청회의 진행 시간, 장소를 신청인, 이해관계자에게 통보하여야 하며 필요한 경우에는 공고하여야 한다.  </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②</w:t>
            </w:r>
            <w:r w:rsidRPr="004C5FF1">
              <w:rPr>
                <w:rFonts w:ascii="한컴바탕" w:eastAsia="한컴바탕" w:hAnsi="한컴바탕" w:cs="한컴바탕"/>
                <w:spacing w:val="-6"/>
                <w:szCs w:val="21"/>
                <w:lang w:eastAsia="ko-KR"/>
              </w:rPr>
              <w:t>공청회는 공개적으로 진행하여야 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③</w:t>
            </w:r>
            <w:r w:rsidRPr="004C5FF1">
              <w:rPr>
                <w:rFonts w:ascii="한컴바탕" w:eastAsia="한컴바탕" w:hAnsi="한컴바탕" w:cs="한컴바탕"/>
                <w:spacing w:val="-6"/>
                <w:szCs w:val="21"/>
                <w:lang w:eastAsia="ko-KR"/>
              </w:rPr>
              <w:t>세무기관은 당해 세무 해정허가 신청의 심사를 담당한 세무인원 이외의 기타 인원을 공청회 진행자로 지정하여야 하며 진행자가 당해 세무 행정허가 사항과 직접적인 이해관계가 있다고 인정하는 신청인, 이해관계자는 기피를 신청할 수 있다.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④</w:t>
            </w:r>
            <w:r w:rsidRPr="004C5FF1">
              <w:rPr>
                <w:rFonts w:ascii="한컴바탕" w:eastAsia="한컴바탕" w:hAnsi="한컴바탕" w:cs="한컴바탕"/>
                <w:spacing w:val="-6"/>
                <w:szCs w:val="21"/>
                <w:lang w:eastAsia="ko-KR"/>
              </w:rPr>
              <w:t>공청회 진행 시 당해 세무 해정허가 신청의 심사를 담당한 세무인원은 심사의견의 증거, 이유를 제공하여야 하며 신청인, 이해관계자는 증거를 제출하고 해명 및 반대신문 할 권리가 있다.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⑤</w:t>
            </w:r>
            <w:r w:rsidRPr="004C5FF1">
              <w:rPr>
                <w:rFonts w:ascii="한컴바탕" w:eastAsia="한컴바탕" w:hAnsi="한컴바탕" w:cs="한컴바탕"/>
                <w:spacing w:val="-6"/>
                <w:szCs w:val="21"/>
                <w:lang w:eastAsia="ko-KR"/>
              </w:rPr>
              <w:t>공청 기록을 작성하여야 하며 공청 기록은 공청회 참가자가 그 내용을 확인한 후 서명 또는 날인하여야 한다. 세무기관은 공청 기록에 근거하여 세무 행정허가 결정을 내려야 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rPr>
              <w:t xml:space="preserve"> </w:t>
            </w:r>
            <w:r w:rsidRPr="004C5FF1">
              <w:rPr>
                <w:rFonts w:ascii="한컴바탕" w:eastAsia="한컴바탕" w:hAnsi="한컴바탕" w:cs="한컴바탕"/>
                <w:spacing w:val="-6"/>
                <w:szCs w:val="21"/>
                <w:lang w:eastAsia="ko-KR"/>
              </w:rPr>
              <w:t xml:space="preserve">변경 및 연장. </w:t>
            </w:r>
          </w:p>
          <w:p w:rsidR="004C5FF1" w:rsidRPr="00BC67B4" w:rsidRDefault="004C5FF1" w:rsidP="00BC67B4">
            <w:pPr>
              <w:wordWrap w:val="0"/>
              <w:autoSpaceDN w:val="0"/>
              <w:snapToGrid w:val="0"/>
              <w:spacing w:line="290" w:lineRule="atLeast"/>
              <w:ind w:firstLineChars="100" w:firstLine="190"/>
              <w:jc w:val="left"/>
              <w:rPr>
                <w:rFonts w:ascii="한컴바탕" w:eastAsia="한컴바탕" w:hAnsi="한컴바탕" w:cs="한컴바탕"/>
                <w:spacing w:val="-10"/>
                <w:szCs w:val="21"/>
                <w:lang w:eastAsia="ko-KR"/>
              </w:rPr>
            </w:pPr>
            <w:r w:rsidRPr="00BC67B4">
              <w:rPr>
                <w:rFonts w:ascii="한컴바탕" w:eastAsia="한컴바탕" w:hAnsi="한컴바탕" w:cs="한컴바탕" w:hint="eastAsia"/>
                <w:spacing w:val="-10"/>
                <w:szCs w:val="21"/>
                <w:lang w:eastAsia="ko-KR"/>
              </w:rPr>
              <w:t>피허가인이</w:t>
            </w:r>
            <w:r w:rsidRPr="00BC67B4">
              <w:rPr>
                <w:rFonts w:ascii="한컴바탕" w:eastAsia="한컴바탕" w:hAnsi="한컴바탕" w:cs="한컴바탕"/>
                <w:spacing w:val="-10"/>
                <w:szCs w:val="21"/>
                <w:lang w:eastAsia="ko-KR"/>
              </w:rPr>
              <w:t xml:space="preserve"> 세무 행정허가 사항의 변경을 요구하는 경우 세무기관은 신청 제출일로부터 20일 내에 변경 승인 여부에 대한 서면 결정을 내려야 한다.</w:t>
            </w:r>
          </w:p>
          <w:p w:rsidR="004C5FF1" w:rsidRPr="004C5FF1" w:rsidRDefault="004C5FF1" w:rsidP="00BC67B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피허가인은</w:t>
            </w:r>
            <w:r w:rsidRPr="004C5FF1">
              <w:rPr>
                <w:rFonts w:ascii="한컴바탕" w:eastAsia="한컴바탕" w:hAnsi="한컴바탕" w:cs="한컴바탕"/>
                <w:spacing w:val="-6"/>
                <w:szCs w:val="21"/>
                <w:lang w:eastAsia="ko-KR"/>
              </w:rPr>
              <w:t xml:space="preserve"> 법에 의거하여 취득한 세무 행정허가의 유효기간 연장이 필요한 경우 세무 행정허가 유효기간이 만료되기 30일 전에 세무 행정허가 결정을 내린 세무기관에 신청을 제출하여야 한다. 단, 법률•법규에 별도의 규정이 있는 경우에는 그 규정에 따른다. 세무기관은 피허가인의 신청을 근거로 당해 세무 행정허가의 유효기간이 만료되기 전에 연장 승인여부에 대한 서면 결정을 내려야 한다. 요효기간이 만료될 때까지 결정을 내리지 아니한 경우 연장을 승인한 것으로 간</w:t>
            </w:r>
            <w:r w:rsidRPr="004C5FF1">
              <w:rPr>
                <w:rFonts w:ascii="한컴바탕" w:eastAsia="한컴바탕" w:hAnsi="한컴바탕" w:cs="한컴바탕" w:hint="eastAsia"/>
                <w:spacing w:val="-6"/>
                <w:szCs w:val="21"/>
                <w:lang w:eastAsia="ko-KR"/>
              </w:rPr>
              <w:t>주한다</w:t>
            </w:r>
            <w:r w:rsidRPr="004C5FF1">
              <w:rPr>
                <w:rFonts w:ascii="한컴바탕" w:eastAsia="한컴바탕" w:hAnsi="한컴바탕" w:cs="한컴바탕"/>
                <w:spacing w:val="-6"/>
                <w:szCs w:val="21"/>
                <w:lang w:eastAsia="ko-KR"/>
              </w:rPr>
              <w:t>.</w:t>
            </w:r>
          </w:p>
          <w:p w:rsidR="004C5FF1" w:rsidRPr="004C5FF1" w:rsidRDefault="00BC67B4"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rPr>
              <w:t xml:space="preserve"> </w:t>
            </w:r>
            <w:r w:rsidR="004C5FF1" w:rsidRPr="004C5FF1">
              <w:rPr>
                <w:rFonts w:ascii="한컴바탕" w:eastAsia="한컴바탕" w:hAnsi="한컴바탕" w:cs="한컴바탕"/>
                <w:spacing w:val="-6"/>
                <w:szCs w:val="21"/>
                <w:lang w:eastAsia="ko-KR"/>
              </w:rPr>
              <w:t xml:space="preserve">특별 규정. </w:t>
            </w:r>
          </w:p>
          <w:p w:rsidR="004C5FF1" w:rsidRPr="004C5FF1" w:rsidRDefault="004C5FF1" w:rsidP="00BC67B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증치세전용영수증</w:t>
            </w:r>
            <w:r w:rsidRPr="004C5FF1">
              <w:rPr>
                <w:rFonts w:ascii="한컴바탕" w:eastAsia="한컴바탕" w:hAnsi="한컴바탕" w:cs="한컴바탕"/>
                <w:spacing w:val="-6"/>
                <w:szCs w:val="21"/>
                <w:lang w:eastAsia="ko-KR"/>
              </w:rPr>
              <w:t xml:space="preserve"> 인쇄•제작기업은 국가세무총국이 확정한다. 각 성(자치구•직할시)의 세무기관은 정부조달 규정의 요구에 따라 입찰 방식으로 기업의 영수증 인쇄•제작 대한 승인 또는 불허의 세무 행정허가 결정을 내려야 한다. 국가세무총국 및 성(자치구•직할시) 세무기관은 본 세무기관의 공인이 날인된 영수증인쇄허가증을 피허가인에게 </w:t>
            </w:r>
            <w:r w:rsidRPr="004C5FF1">
              <w:rPr>
                <w:rFonts w:ascii="한컴바탕" w:eastAsia="한컴바탕" w:hAnsi="한컴바탕" w:cs="한컴바탕"/>
                <w:spacing w:val="-6"/>
                <w:szCs w:val="21"/>
                <w:lang w:eastAsia="ko-KR"/>
              </w:rPr>
              <w:lastRenderedPageBreak/>
              <w:t>발급하여야 한다. 구체적인 입찰 절차는 관련 법률•법규 등 규정에 따라 실시한다.</w:t>
            </w:r>
          </w:p>
          <w:p w:rsidR="004C5FF1" w:rsidRPr="004C5FF1" w:rsidRDefault="004C5FF1" w:rsidP="00BC67B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w:t>
            </w:r>
            <w:r w:rsidRPr="004C5FF1">
              <w:rPr>
                <w:rFonts w:ascii="한컴바탕" w:eastAsia="한컴바탕" w:hAnsi="한컴바탕" w:cs="한컴바탕"/>
                <w:spacing w:val="-6"/>
                <w:szCs w:val="21"/>
                <w:lang w:eastAsia="ko-KR"/>
              </w:rPr>
              <w:t xml:space="preserve"> 행정허가의 근거로 삼은 법률•법규•규장이 개정 또는 폐지되었거나 세무 행정허가 승인의 근거로 삼은 객관상황에 중대한 변화가 발생한 경우 공공이익의 수요를 위하여 세무기관은 법에 따라 이미 효력을 발생한 세무 행정허가를 변경 또는 철회할 수 있다.</w:t>
            </w:r>
          </w:p>
          <w:p w:rsidR="004C5FF1" w:rsidRPr="004C5FF1" w:rsidRDefault="004C5FF1" w:rsidP="00BC67B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국가기밀</w:t>
            </w:r>
            <w:r w:rsidRPr="004C5FF1">
              <w:rPr>
                <w:rFonts w:ascii="한컴바탕" w:eastAsia="한컴바탕" w:hAnsi="한컴바탕" w:cs="한컴바탕"/>
                <w:spacing w:val="-6"/>
                <w:szCs w:val="21"/>
                <w:lang w:eastAsia="ko-KR"/>
              </w:rPr>
              <w:t>, 상업비밀 또는 개인 사생활과 연관된 경우를 제외하고 세무기관은 적시에 본 기관의 세무 행정허가 사항의 접수, 처리진도 및 결과를 세무 서비스 홀 또는 그 사무공간 및 세무기관의 인터넷 포털사이트에 공표하여야 한다.</w:t>
            </w:r>
          </w:p>
          <w:p w:rsidR="004C5FF1" w:rsidRPr="004C5FF1" w:rsidRDefault="004C5FF1" w:rsidP="00BC67B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w:t>
            </w:r>
            <w:r w:rsidRPr="004C5FF1">
              <w:rPr>
                <w:rFonts w:ascii="한컴바탕" w:eastAsia="한컴바탕" w:hAnsi="한컴바탕" w:cs="한컴바탕"/>
                <w:spacing w:val="-6"/>
                <w:szCs w:val="21"/>
                <w:lang w:eastAsia="ko-KR"/>
              </w:rPr>
              <w:t xml:space="preserve"> 행정허가 실시기한은 업무일을 기준으로 계산하며 법정 공휴일은 포함되지 아니한다.</w:t>
            </w:r>
          </w:p>
          <w:p w:rsidR="004C5FF1" w:rsidRPr="004C5FF1" w:rsidRDefault="00BC67B4" w:rsidP="004C5FF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rPr>
              <w:t xml:space="preserve"> </w:t>
            </w:r>
            <w:r w:rsidR="004C5FF1" w:rsidRPr="004C5FF1">
              <w:rPr>
                <w:rFonts w:ascii="한컴바탕" w:eastAsia="한컴바탕" w:hAnsi="한컴바탕" w:cs="한컴바탕"/>
                <w:spacing w:val="-6"/>
                <w:szCs w:val="21"/>
                <w:lang w:eastAsia="ko-KR"/>
              </w:rPr>
              <w:t>감독검사</w:t>
            </w:r>
          </w:p>
          <w:p w:rsidR="004C5FF1" w:rsidRPr="004C5FF1" w:rsidRDefault="004C5FF1" w:rsidP="00BC67B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세무기관은</w:t>
            </w:r>
            <w:r w:rsidRPr="004C5FF1">
              <w:rPr>
                <w:rFonts w:ascii="한컴바탕" w:eastAsia="한컴바탕" w:hAnsi="한컴바탕" w:cs="한컴바탕"/>
                <w:spacing w:val="-6"/>
                <w:szCs w:val="21"/>
                <w:lang w:eastAsia="ko-KR"/>
              </w:rPr>
              <w:t xml:space="preserve"> 빅데이터의 선진 이념, 기술 및 자원을 충분히 활용하고 국가의 통일된 신용정보 공유•교환 플랫폼을 이용하여 불신용 연합징계 매커니즘을 구축 및 완비하여야 하고 신청인의 양호한 신용상황을 세무 해정허가의 필수적 조건으로 삼는 것을 추진하여야 하며 피허가인에 대한 서비스와 감독관리를 강화하여야 한다.</w:t>
            </w:r>
          </w:p>
          <w:p w:rsidR="004C5FF1" w:rsidRPr="004C5FF1" w:rsidRDefault="004C5FF1" w:rsidP="00BC67B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세무기관은</w:t>
            </w:r>
            <w:r w:rsidRPr="004C5FF1">
              <w:rPr>
                <w:rFonts w:ascii="한컴바탕" w:eastAsia="한컴바탕" w:hAnsi="한컴바탕" w:cs="한컴바탕"/>
                <w:spacing w:val="-6"/>
                <w:szCs w:val="21"/>
                <w:lang w:eastAsia="ko-KR"/>
              </w:rPr>
              <w:t xml:space="preserve"> 법에 의거하여 피허가인의 세무 행정허가 사항 취급 활동에 대한 감독검사를 실시하여야 하고 법에 의거하여 피허가인의 서류를 열람하거나 피허가인에게 관련 서류의 제출을 요구할 수 있으며 피허가인은 관련 정보와 서류를 성실하게 제공하여야 한다. 피허가인이 더 이상 법정(</w:t>
            </w:r>
            <w:r w:rsidRPr="004C5FF1">
              <w:rPr>
                <w:rFonts w:ascii="한컴바탕" w:eastAsia="한컴바탕" w:hAnsi="한컴바탕" w:cs="한컴바탕" w:hint="eastAsia"/>
                <w:spacing w:val="-6"/>
                <w:szCs w:val="21"/>
                <w:lang w:eastAsia="ko-KR"/>
              </w:rPr>
              <w:t>法定</w:t>
            </w:r>
            <w:r w:rsidRPr="004C5FF1">
              <w:rPr>
                <w:rFonts w:ascii="한컴바탕" w:eastAsia="한컴바탕" w:hAnsi="한컴바탕" w:cs="한컴바탕"/>
                <w:spacing w:val="-6"/>
                <w:szCs w:val="21"/>
                <w:lang w:eastAsia="ko-KR"/>
              </w:rPr>
              <w:t>) 조건을 갖추지 못하였음을 발견한 경우 기한부 시정을 명하여야 하며; 피허가인에게 &lt;중화인민공화국 행정허가법&gt; 제69조에 규정한 정황이 있거나 기타 불법행위를 행한 경우 법에 따</w:t>
            </w:r>
            <w:r w:rsidRPr="004C5FF1">
              <w:rPr>
                <w:rFonts w:ascii="한컴바탕" w:eastAsia="한컴바탕" w:hAnsi="한컴바탕" w:cs="한컴바탕" w:hint="eastAsia"/>
                <w:spacing w:val="-6"/>
                <w:szCs w:val="21"/>
                <w:lang w:eastAsia="ko-KR"/>
              </w:rPr>
              <w:t>라</w:t>
            </w:r>
            <w:r w:rsidRPr="004C5FF1">
              <w:rPr>
                <w:rFonts w:ascii="한컴바탕" w:eastAsia="한컴바탕" w:hAnsi="한컴바탕" w:cs="한컴바탕"/>
                <w:spacing w:val="-6"/>
                <w:szCs w:val="21"/>
                <w:lang w:eastAsia="ko-KR"/>
              </w:rPr>
              <w:t xml:space="preserve"> 처리 및 처벌한다.</w:t>
            </w:r>
          </w:p>
          <w:p w:rsidR="004C5FF1" w:rsidRPr="004C5FF1" w:rsidRDefault="004C5FF1" w:rsidP="00BC67B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피허가인에게</w:t>
            </w:r>
            <w:r w:rsidRPr="004C5FF1">
              <w:rPr>
                <w:rFonts w:ascii="한컴바탕" w:eastAsia="한컴바탕" w:hAnsi="한컴바탕" w:cs="한컴바탕"/>
                <w:spacing w:val="-6"/>
                <w:szCs w:val="21"/>
                <w:lang w:eastAsia="ko-KR"/>
              </w:rPr>
              <w:t xml:space="preserve"> &lt;중화인민공화국 행정허가법&gt; 제70조에 규정한 정황이 있을 경우 세무기관은 법에 따라 세무 행정허가 말소 수속을 처리하고 세무 행정허가 증명서류를 회수한다.</w:t>
            </w:r>
          </w:p>
          <w:p w:rsidR="004C5FF1" w:rsidRPr="004C5FF1" w:rsidRDefault="004C5FF1" w:rsidP="00BC67B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이</w:t>
            </w:r>
            <w:r w:rsidRPr="004C5FF1">
              <w:rPr>
                <w:rFonts w:ascii="한컴바탕" w:eastAsia="한컴바탕" w:hAnsi="한컴바탕" w:cs="한컴바탕"/>
                <w:spacing w:val="-6"/>
                <w:szCs w:val="21"/>
                <w:lang w:eastAsia="ko-KR"/>
              </w:rPr>
              <w:t xml:space="preserve"> 공고는 2016년 4월 1일부터 시행한다. &lt;세무 행정허가 실시의 몇가지 문제에 대한 국가세무총국의 통지&gt;(국세발[2004]73호)는 동시에 폐지한다.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위와</w:t>
            </w:r>
            <w:r w:rsidRPr="004C5FF1">
              <w:rPr>
                <w:rFonts w:ascii="한컴바탕" w:eastAsia="한컴바탕" w:hAnsi="한컴바탕" w:cs="한컴바탕"/>
                <w:spacing w:val="-6"/>
                <w:szCs w:val="21"/>
                <w:lang w:eastAsia="ko-KR"/>
              </w:rPr>
              <w:t xml:space="preserve"> 같이 특별히 공고한다.</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첨부</w:t>
            </w:r>
            <w:r w:rsidRPr="004C5FF1">
              <w:rPr>
                <w:rFonts w:ascii="한컴바탕" w:eastAsia="한컴바탕" w:hAnsi="한컴바탕" w:cs="한컴바탕"/>
                <w:spacing w:val="-6"/>
                <w:szCs w:val="21"/>
                <w:lang w:eastAsia="ko-KR"/>
              </w:rPr>
              <w:t xml:space="preserve"> : </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spacing w:val="-6"/>
                <w:szCs w:val="21"/>
                <w:lang w:eastAsia="ko-KR"/>
              </w:rPr>
              <w:t>1. 세무 행정허가 문서 양식</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spacing w:val="-6"/>
                <w:szCs w:val="21"/>
                <w:lang w:eastAsia="ko-KR"/>
              </w:rPr>
              <w:lastRenderedPageBreak/>
              <w:t>2. 세무 행정허가 항목 분류표</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r w:rsidRPr="004C5FF1">
              <w:rPr>
                <w:rFonts w:ascii="한컴바탕" w:eastAsia="한컴바탕" w:hAnsi="한컴바탕" w:cs="한컴바탕"/>
                <w:spacing w:val="-6"/>
                <w:szCs w:val="21"/>
                <w:lang w:eastAsia="ko-KR"/>
              </w:rPr>
              <w:t>http://www.chinatax.gov.cn/n810341/n810755/c2025674/content.html</w:t>
            </w: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p>
          <w:p w:rsidR="004C5FF1" w:rsidRPr="004C5FF1" w:rsidRDefault="004C5FF1" w:rsidP="004C5FF1">
            <w:pPr>
              <w:wordWrap w:val="0"/>
              <w:autoSpaceDN w:val="0"/>
              <w:snapToGrid w:val="0"/>
              <w:spacing w:line="290" w:lineRule="atLeast"/>
              <w:jc w:val="left"/>
              <w:rPr>
                <w:rFonts w:ascii="한컴바탕" w:eastAsia="한컴바탕" w:hAnsi="한컴바탕" w:cs="한컴바탕"/>
                <w:spacing w:val="-6"/>
                <w:szCs w:val="21"/>
                <w:lang w:eastAsia="ko-KR"/>
              </w:rPr>
            </w:pPr>
          </w:p>
          <w:p w:rsidR="004C5FF1" w:rsidRPr="004C5FF1" w:rsidRDefault="004C5FF1" w:rsidP="00BC67B4">
            <w:pPr>
              <w:wordWrap w:val="0"/>
              <w:autoSpaceDN w:val="0"/>
              <w:snapToGrid w:val="0"/>
              <w:spacing w:line="290" w:lineRule="atLeast"/>
              <w:jc w:val="right"/>
              <w:rPr>
                <w:rFonts w:ascii="한컴바탕" w:eastAsia="한컴바탕" w:hAnsi="한컴바탕" w:cs="한컴바탕"/>
                <w:spacing w:val="-6"/>
                <w:szCs w:val="21"/>
                <w:lang w:eastAsia="ko-KR"/>
              </w:rPr>
            </w:pPr>
            <w:r w:rsidRPr="004C5FF1">
              <w:rPr>
                <w:rFonts w:ascii="한컴바탕" w:eastAsia="한컴바탕" w:hAnsi="한컴바탕" w:cs="한컴바탕" w:hint="eastAsia"/>
                <w:spacing w:val="-6"/>
                <w:szCs w:val="21"/>
                <w:lang w:eastAsia="ko-KR"/>
              </w:rPr>
              <w:t>국가세무총국</w:t>
            </w:r>
          </w:p>
          <w:p w:rsidR="00DC50B8" w:rsidRPr="00DC50B8" w:rsidRDefault="004C5FF1" w:rsidP="00BC67B4">
            <w:pPr>
              <w:wordWrap w:val="0"/>
              <w:autoSpaceDN w:val="0"/>
              <w:snapToGrid w:val="0"/>
              <w:spacing w:line="290" w:lineRule="atLeast"/>
              <w:jc w:val="right"/>
              <w:rPr>
                <w:rFonts w:ascii="한컴바탕" w:eastAsia="한컴바탕" w:hAnsi="한컴바탕" w:cs="한컴바탕"/>
                <w:spacing w:val="-6"/>
                <w:szCs w:val="21"/>
                <w:lang w:eastAsia="ko-KR"/>
              </w:rPr>
            </w:pPr>
            <w:r w:rsidRPr="004C5FF1">
              <w:rPr>
                <w:rFonts w:ascii="한컴바탕" w:eastAsia="한컴바탕" w:hAnsi="한컴바탕" w:cs="한컴바탕"/>
                <w:spacing w:val="-6"/>
                <w:szCs w:val="21"/>
                <w:lang w:eastAsia="ko-KR"/>
              </w:rPr>
              <w:t>2016년 2월 28일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C5FF1" w:rsidRPr="004C5FF1" w:rsidRDefault="004C5FF1" w:rsidP="004C5FF1">
            <w:pPr>
              <w:wordWrap w:val="0"/>
              <w:autoSpaceDE w:val="0"/>
              <w:autoSpaceDN w:val="0"/>
              <w:snapToGrid w:val="0"/>
              <w:spacing w:line="290" w:lineRule="atLeast"/>
              <w:jc w:val="center"/>
              <w:rPr>
                <w:rFonts w:ascii="SimSun" w:eastAsia="SimSun" w:hAnsi="SimSun"/>
                <w:b/>
                <w:spacing w:val="-14"/>
                <w:sz w:val="26"/>
                <w:szCs w:val="26"/>
              </w:rPr>
            </w:pPr>
            <w:r w:rsidRPr="004C5FF1">
              <w:rPr>
                <w:rFonts w:ascii="SimSun" w:eastAsia="SimSun" w:hAnsi="SimSun" w:hint="eastAsia"/>
                <w:b/>
                <w:spacing w:val="-14"/>
                <w:sz w:val="26"/>
                <w:szCs w:val="26"/>
              </w:rPr>
              <w:t>国家税务总局</w:t>
            </w:r>
          </w:p>
          <w:p w:rsidR="004C5FF1" w:rsidRPr="004C5FF1" w:rsidRDefault="004C5FF1" w:rsidP="004C5FF1">
            <w:pPr>
              <w:wordWrap w:val="0"/>
              <w:autoSpaceDE w:val="0"/>
              <w:autoSpaceDN w:val="0"/>
              <w:snapToGrid w:val="0"/>
              <w:spacing w:line="290" w:lineRule="atLeast"/>
              <w:jc w:val="center"/>
              <w:rPr>
                <w:rFonts w:ascii="SimSun" w:eastAsia="SimSun" w:hAnsi="SimSun"/>
                <w:b/>
                <w:spacing w:val="-14"/>
                <w:sz w:val="26"/>
                <w:szCs w:val="26"/>
              </w:rPr>
            </w:pPr>
            <w:r w:rsidRPr="004C5FF1">
              <w:rPr>
                <w:rFonts w:ascii="SimSun" w:eastAsia="SimSun" w:hAnsi="SimSun" w:hint="eastAsia"/>
                <w:b/>
                <w:spacing w:val="-14"/>
                <w:sz w:val="26"/>
                <w:szCs w:val="26"/>
              </w:rPr>
              <w:t>关于税务行政许可若干问题的公告</w:t>
            </w:r>
          </w:p>
          <w:p w:rsidR="004C5FF1" w:rsidRPr="004C5FF1" w:rsidRDefault="004C5FF1" w:rsidP="004C5FF1">
            <w:pPr>
              <w:wordWrap w:val="0"/>
              <w:autoSpaceDE w:val="0"/>
              <w:autoSpaceDN w:val="0"/>
              <w:snapToGrid w:val="0"/>
              <w:spacing w:line="290" w:lineRule="atLeast"/>
              <w:jc w:val="center"/>
              <w:rPr>
                <w:rFonts w:ascii="SimSun" w:eastAsia="SimSun" w:hAnsi="SimSun"/>
                <w:szCs w:val="21"/>
              </w:rPr>
            </w:pPr>
            <w:r w:rsidRPr="004C5FF1">
              <w:rPr>
                <w:rFonts w:ascii="SimSun" w:eastAsia="SimSun" w:hAnsi="SimSun" w:hint="eastAsia"/>
                <w:szCs w:val="21"/>
              </w:rPr>
              <w:t>国家税务总局公告</w:t>
            </w:r>
            <w:r w:rsidRPr="004C5FF1">
              <w:rPr>
                <w:rFonts w:ascii="SimSun" w:eastAsia="SimSun" w:hAnsi="SimSun"/>
                <w:szCs w:val="21"/>
              </w:rPr>
              <w:t>2016</w:t>
            </w:r>
            <w:r w:rsidRPr="004C5FF1">
              <w:rPr>
                <w:rFonts w:ascii="SimSun" w:eastAsia="SimSun" w:hAnsi="SimSun" w:hint="eastAsia"/>
                <w:szCs w:val="21"/>
              </w:rPr>
              <w:t>年第</w:t>
            </w:r>
            <w:r w:rsidRPr="004C5FF1">
              <w:rPr>
                <w:rFonts w:ascii="SimSun" w:eastAsia="SimSun" w:hAnsi="SimSun"/>
                <w:szCs w:val="21"/>
              </w:rPr>
              <w:t>11</w:t>
            </w:r>
            <w:r w:rsidRPr="004C5FF1">
              <w:rPr>
                <w:rFonts w:ascii="SimSun" w:eastAsia="SimSun" w:hAnsi="SimSun" w:hint="eastAsia"/>
                <w:szCs w:val="21"/>
              </w:rPr>
              <w:t>号</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p>
          <w:p w:rsidR="004C5FF1" w:rsidRDefault="004C5FF1" w:rsidP="004C5FF1">
            <w:pPr>
              <w:wordWrap w:val="0"/>
              <w:autoSpaceDE w:val="0"/>
              <w:autoSpaceDN w:val="0"/>
              <w:snapToGrid w:val="0"/>
              <w:spacing w:line="290" w:lineRule="atLeast"/>
              <w:ind w:firstLine="408"/>
              <w:jc w:val="left"/>
              <w:rPr>
                <w:rFonts w:ascii="SimSun" w:eastAsia="SimSun" w:hAnsi="SimSun" w:hint="eastAsia"/>
                <w:szCs w:val="21"/>
              </w:rPr>
            </w:pPr>
            <w:r w:rsidRPr="004C5FF1">
              <w:rPr>
                <w:rFonts w:ascii="SimSun" w:eastAsia="SimSun" w:hAnsi="SimSun" w:hint="eastAsia"/>
                <w:szCs w:val="21"/>
              </w:rPr>
              <w:t>为规范税务行政许可行为，保护税务行政相对人合法权益，推进简政放权、放管结合、优化服务，根据《中华人民共和国行政许可法》《中华人民共和国税收征收管理法》及其实施细则等法律法规规定，以及国务院深化行政审批制度改革要求，现将税务行政许可若干问题公告如下：</w:t>
            </w:r>
          </w:p>
          <w:p w:rsidR="004C5FF1" w:rsidRDefault="004C5FF1" w:rsidP="004C5FF1">
            <w:pPr>
              <w:wordWrap w:val="0"/>
              <w:autoSpaceDE w:val="0"/>
              <w:autoSpaceDN w:val="0"/>
              <w:snapToGrid w:val="0"/>
              <w:spacing w:line="290" w:lineRule="atLeast"/>
              <w:ind w:firstLine="408"/>
              <w:jc w:val="left"/>
              <w:rPr>
                <w:rFonts w:ascii="SimSun" w:eastAsia="SimSun" w:hAnsi="SimSun" w:hint="eastAsia"/>
                <w:szCs w:val="21"/>
              </w:rPr>
            </w:pPr>
          </w:p>
          <w:p w:rsidR="004C5FF1" w:rsidRPr="004C5FF1" w:rsidRDefault="004C5FF1" w:rsidP="004C5FF1">
            <w:pPr>
              <w:wordWrap w:val="0"/>
              <w:autoSpaceDE w:val="0"/>
              <w:autoSpaceDN w:val="0"/>
              <w:snapToGrid w:val="0"/>
              <w:spacing w:line="290" w:lineRule="atLeast"/>
              <w:ind w:firstLine="408"/>
              <w:jc w:val="left"/>
              <w:rPr>
                <w:rFonts w:ascii="SimSun" w:eastAsia="SimSun" w:hAnsi="SimSun"/>
                <w:szCs w:val="21"/>
              </w:rPr>
            </w:pP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一、税务行政许可事项</w:t>
            </w:r>
            <w:r w:rsidRPr="004C5FF1">
              <w:rPr>
                <w:rFonts w:ascii="SimSun" w:eastAsia="SimSun" w:hAnsi="SimSun"/>
                <w:szCs w:val="21"/>
              </w:rPr>
              <w:t xml:space="preserve"> </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（一）企业印制发票审批；</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（二）对纳税人延期缴纳税款的核准；</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w:t>
            </w:r>
            <w:r w:rsidRPr="004C5FF1">
              <w:rPr>
                <w:rFonts w:ascii="SimSun" w:eastAsia="SimSun" w:hAnsi="SimSun" w:hint="eastAsia"/>
                <w:szCs w:val="21"/>
              </w:rPr>
              <w:t>三）对纳税人延期申报的核准；</w:t>
            </w:r>
            <w:r w:rsidRPr="004C5FF1">
              <w:rPr>
                <w:rFonts w:ascii="SimSun" w:eastAsia="SimSun" w:hAnsi="SimSun"/>
                <w:szCs w:val="21"/>
              </w:rPr>
              <w:t xml:space="preserve"> </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w:t>
            </w:r>
            <w:r w:rsidRPr="004C5FF1">
              <w:rPr>
                <w:rFonts w:ascii="SimSun" w:eastAsia="SimSun" w:hAnsi="SimSun" w:hint="eastAsia"/>
                <w:szCs w:val="21"/>
              </w:rPr>
              <w:t>四）对纳税人变更纳税定额的核准</w:t>
            </w:r>
            <w:r w:rsidRPr="004C5FF1">
              <w:rPr>
                <w:rFonts w:ascii="SimSun" w:eastAsia="SimSun" w:hAnsi="SimSun"/>
                <w:szCs w:val="21"/>
              </w:rPr>
              <w:t>（</w:t>
            </w:r>
            <w:r w:rsidRPr="004C5FF1">
              <w:rPr>
                <w:rFonts w:ascii="SimSun" w:eastAsia="SimSun" w:hAnsi="SimSun" w:hint="eastAsia"/>
                <w:szCs w:val="21"/>
              </w:rPr>
              <w:t>五）增值税专用发票（增值税税控系统）最高开票限额审批；</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w:t>
            </w:r>
            <w:r w:rsidRPr="004C5FF1">
              <w:rPr>
                <w:rFonts w:ascii="SimSun" w:eastAsia="SimSun" w:hAnsi="SimSun" w:hint="eastAsia"/>
                <w:szCs w:val="21"/>
              </w:rPr>
              <w:t>六）对采取实际利润额预缴以外的其他企业所得税预缴方式的核定；</w:t>
            </w:r>
          </w:p>
          <w:p w:rsidR="004C5FF1" w:rsidRDefault="004C5FF1" w:rsidP="004C5FF1">
            <w:pPr>
              <w:wordWrap w:val="0"/>
              <w:autoSpaceDE w:val="0"/>
              <w:autoSpaceDN w:val="0"/>
              <w:snapToGrid w:val="0"/>
              <w:spacing w:line="290" w:lineRule="atLeast"/>
              <w:jc w:val="left"/>
              <w:rPr>
                <w:rFonts w:ascii="SimSun" w:eastAsia="SimSun" w:hAnsi="SimSun" w:hint="eastAsia"/>
                <w:szCs w:val="21"/>
              </w:rPr>
            </w:pPr>
            <w:r w:rsidRPr="004C5FF1">
              <w:rPr>
                <w:rFonts w:ascii="SimSun" w:eastAsia="SimSun" w:hAnsi="SimSun"/>
                <w:szCs w:val="21"/>
              </w:rPr>
              <w:t xml:space="preserve"> 　</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w:t>
            </w:r>
            <w:r w:rsidRPr="004C5FF1">
              <w:rPr>
                <w:rFonts w:ascii="SimSun" w:eastAsia="SimSun" w:hAnsi="SimSun" w:hint="eastAsia"/>
                <w:szCs w:val="21"/>
              </w:rPr>
              <w:t>七）非居民企业选择由其主要机构场所汇总缴纳企业所得税的审批。</w:t>
            </w:r>
          </w:p>
          <w:p w:rsidR="004C5FF1" w:rsidRDefault="004C5FF1" w:rsidP="004C5FF1">
            <w:pPr>
              <w:wordWrap w:val="0"/>
              <w:autoSpaceDE w:val="0"/>
              <w:autoSpaceDN w:val="0"/>
              <w:snapToGrid w:val="0"/>
              <w:spacing w:line="290" w:lineRule="atLeast"/>
              <w:jc w:val="left"/>
              <w:rPr>
                <w:rFonts w:ascii="SimSun" w:eastAsia="SimSun" w:hAnsi="SimSun" w:hint="eastAsia"/>
                <w:szCs w:val="21"/>
              </w:rPr>
            </w:pPr>
          </w:p>
          <w:p w:rsidR="004C5FF1" w:rsidRDefault="004C5FF1" w:rsidP="004C5FF1">
            <w:pPr>
              <w:wordWrap w:val="0"/>
              <w:autoSpaceDE w:val="0"/>
              <w:autoSpaceDN w:val="0"/>
              <w:snapToGrid w:val="0"/>
              <w:spacing w:line="290" w:lineRule="atLeast"/>
              <w:jc w:val="left"/>
              <w:rPr>
                <w:rFonts w:ascii="SimSun" w:eastAsia="SimSun" w:hAnsi="SimSun" w:hint="eastAsia"/>
                <w:szCs w:val="21"/>
              </w:rPr>
            </w:pPr>
            <w:r w:rsidRPr="004C5FF1">
              <w:rPr>
                <w:rFonts w:ascii="SimSun" w:eastAsia="SimSun" w:hAnsi="SimSun" w:hint="eastAsia"/>
                <w:szCs w:val="21"/>
              </w:rPr>
              <w:t>二、税务行政许可实施机关</w:t>
            </w:r>
            <w:r w:rsidRPr="004C5FF1">
              <w:rPr>
                <w:rFonts w:ascii="SimSun" w:eastAsia="SimSun" w:hAnsi="SimSun"/>
                <w:szCs w:val="21"/>
              </w:rPr>
              <w:t xml:space="preserve"> </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w:t>
            </w:r>
            <w:r w:rsidRPr="004C5FF1">
              <w:rPr>
                <w:rFonts w:ascii="SimSun" w:eastAsia="SimSun" w:hAnsi="SimSun" w:hint="eastAsia"/>
                <w:szCs w:val="21"/>
              </w:rPr>
              <w:t>一）税务行政许可由具有行政许可权的税务机关在法定权限内实施。各级税务机关下属的事业单位一律不得实施行政许可。税务机关是否具有行政许可权，由设定税务行政许可的法律、法规确定。</w:t>
            </w:r>
          </w:p>
          <w:p w:rsidR="004C5FF1" w:rsidRDefault="004C5FF1" w:rsidP="004C5FF1">
            <w:pPr>
              <w:wordWrap w:val="0"/>
              <w:autoSpaceDE w:val="0"/>
              <w:autoSpaceDN w:val="0"/>
              <w:snapToGrid w:val="0"/>
              <w:spacing w:line="290" w:lineRule="atLeast"/>
              <w:jc w:val="left"/>
              <w:rPr>
                <w:rFonts w:ascii="SimSun" w:eastAsia="SimSun" w:hAnsi="SimSun" w:hint="eastAsia"/>
                <w:szCs w:val="21"/>
              </w:rPr>
            </w:pPr>
            <w:r w:rsidRPr="004C5FF1">
              <w:rPr>
                <w:rFonts w:ascii="SimSun" w:eastAsia="SimSun" w:hAnsi="SimSun"/>
                <w:szCs w:val="21"/>
              </w:rPr>
              <w:t>（</w:t>
            </w:r>
            <w:r w:rsidRPr="004C5FF1">
              <w:rPr>
                <w:rFonts w:ascii="SimSun" w:eastAsia="SimSun" w:hAnsi="SimSun" w:hint="eastAsia"/>
                <w:szCs w:val="21"/>
              </w:rPr>
              <w:t>二）除法律、法规、规章另有规定外，税务机关不得委托其他行政机关实施税务行政许可。</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w:t>
            </w:r>
            <w:r w:rsidRPr="004C5FF1">
              <w:rPr>
                <w:rFonts w:ascii="SimSun" w:eastAsia="SimSun" w:hAnsi="SimSun" w:hint="eastAsia"/>
                <w:szCs w:val="21"/>
              </w:rPr>
              <w:t>三）税务机关应当按照“窗口受理、内部流转、限时办结、窗口出件”的要求，由办税服务厅或者在政府服务大厅设立的窗口集中受理行政许可申请、送达行政许可决定。</w:t>
            </w:r>
          </w:p>
          <w:p w:rsidR="004C5FF1" w:rsidRDefault="004C5FF1" w:rsidP="004C5FF1">
            <w:pPr>
              <w:wordWrap w:val="0"/>
              <w:autoSpaceDE w:val="0"/>
              <w:autoSpaceDN w:val="0"/>
              <w:snapToGrid w:val="0"/>
              <w:spacing w:line="290" w:lineRule="atLeast"/>
              <w:ind w:firstLineChars="200" w:firstLine="420"/>
              <w:jc w:val="left"/>
              <w:rPr>
                <w:rFonts w:ascii="SimSun" w:eastAsia="SimSun" w:hAnsi="SimSun" w:hint="eastAsia"/>
                <w:szCs w:val="21"/>
              </w:rPr>
            </w:pPr>
            <w:r w:rsidRPr="004C5FF1">
              <w:rPr>
                <w:rFonts w:ascii="SimSun" w:eastAsia="SimSun" w:hAnsi="SimSun" w:hint="eastAsia"/>
                <w:szCs w:val="21"/>
              </w:rPr>
              <w:t>没有设立办税服务厅的税务机关指定一个内设机构作为窗口，集中受理直接向本级税务机关提出的行政许可申</w:t>
            </w:r>
            <w:r w:rsidRPr="004C5FF1">
              <w:rPr>
                <w:rFonts w:ascii="SimSun" w:eastAsia="SimSun" w:hAnsi="SimSun" w:hint="eastAsia"/>
                <w:szCs w:val="21"/>
              </w:rPr>
              <w:lastRenderedPageBreak/>
              <w:t>请、送达行政许可决定。</w:t>
            </w:r>
          </w:p>
          <w:p w:rsidR="004C5FF1" w:rsidRPr="004C5FF1" w:rsidRDefault="004C5FF1" w:rsidP="004C5FF1">
            <w:pPr>
              <w:wordWrap w:val="0"/>
              <w:autoSpaceDE w:val="0"/>
              <w:autoSpaceDN w:val="0"/>
              <w:snapToGrid w:val="0"/>
              <w:spacing w:line="290" w:lineRule="atLeast"/>
              <w:ind w:firstLineChars="200" w:firstLine="420"/>
              <w:jc w:val="left"/>
              <w:rPr>
                <w:rFonts w:ascii="SimSun" w:eastAsia="SimSun" w:hAnsi="SimSun"/>
                <w:szCs w:val="21"/>
              </w:rPr>
            </w:pP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国家税务总局指定纳税服务司办税服务处作为窗口，集中受理直接向国家税务总局提出的行政许可申请、送达行政许可决定。</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三、税务行政许可实施程序</w:t>
            </w:r>
            <w:r w:rsidRPr="004C5FF1">
              <w:rPr>
                <w:rFonts w:ascii="SimSun" w:eastAsia="SimSun" w:hAnsi="SimSun"/>
                <w:szCs w:val="21"/>
              </w:rPr>
              <w:t xml:space="preserve"> </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税务行政许可的实施按照法律、法规、规章和本公告的规定执行。法律、法规、规章和本公告没有规定的，省税务机关可以在本机关管理权限内作出补充规定。但是，不得再向下级税务机关下放规定权。</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w:t>
            </w:r>
            <w:r w:rsidRPr="004C5FF1">
              <w:rPr>
                <w:rFonts w:ascii="SimSun" w:eastAsia="SimSun" w:hAnsi="SimSun" w:hint="eastAsia"/>
                <w:szCs w:val="21"/>
              </w:rPr>
              <w:t>一）公示。税务机关应当将税务行政许可的事项、依据、条件、数量、程序、期限以及需要提交的全部材料的目录、申请书示范文本和服务指南等在办税服务厅或者其他办公场所以及税务机关门户网站予以公示。</w:t>
            </w:r>
          </w:p>
          <w:p w:rsidR="004C5FF1" w:rsidRDefault="004C5FF1" w:rsidP="004C5FF1">
            <w:pPr>
              <w:wordWrap w:val="0"/>
              <w:autoSpaceDE w:val="0"/>
              <w:autoSpaceDN w:val="0"/>
              <w:snapToGrid w:val="0"/>
              <w:spacing w:line="290" w:lineRule="atLeast"/>
              <w:jc w:val="left"/>
              <w:rPr>
                <w:rFonts w:ascii="SimSun" w:eastAsia="SimSun" w:hAnsi="SimSun" w:hint="eastAsia"/>
                <w:szCs w:val="21"/>
              </w:rPr>
            </w:pPr>
            <w:r w:rsidRPr="004C5FF1">
              <w:rPr>
                <w:rFonts w:ascii="SimSun" w:eastAsia="SimSun" w:hAnsi="SimSun"/>
                <w:szCs w:val="21"/>
              </w:rPr>
              <w:t>（</w:t>
            </w:r>
            <w:r w:rsidRPr="004C5FF1">
              <w:rPr>
                <w:rFonts w:ascii="SimSun" w:eastAsia="SimSun" w:hAnsi="SimSun" w:hint="eastAsia"/>
                <w:szCs w:val="21"/>
              </w:rPr>
              <w:t>二）申请。</w:t>
            </w:r>
          </w:p>
          <w:p w:rsidR="004C5FF1" w:rsidRPr="004C5FF1" w:rsidRDefault="004C5FF1" w:rsidP="004C5FF1">
            <w:pPr>
              <w:wordWrap w:val="0"/>
              <w:autoSpaceDE w:val="0"/>
              <w:autoSpaceDN w:val="0"/>
              <w:snapToGrid w:val="0"/>
              <w:spacing w:line="290" w:lineRule="atLeast"/>
              <w:ind w:firstLineChars="200" w:firstLine="420"/>
              <w:jc w:val="left"/>
              <w:rPr>
                <w:rFonts w:ascii="SimSun" w:eastAsia="SimSun" w:hAnsi="SimSun"/>
                <w:szCs w:val="21"/>
              </w:rPr>
            </w:pPr>
            <w:r w:rsidRPr="004C5FF1">
              <w:rPr>
                <w:rFonts w:ascii="SimSun" w:eastAsia="SimSun" w:hAnsi="SimSun" w:hint="eastAsia"/>
                <w:szCs w:val="21"/>
              </w:rPr>
              <w:t>公民、法人或者其他组织依法需要取得税务行政许可的，应当在法律、法规、规章或者税务机关按照法律、法规、规章确定的期限内，直接向具有行政许可权的税务机关提出申请，提交《税务行政许可申请表》（见附件</w:t>
            </w:r>
            <w:r w:rsidRPr="004C5FF1">
              <w:rPr>
                <w:rFonts w:ascii="SimSun" w:eastAsia="SimSun" w:hAnsi="SimSun"/>
                <w:szCs w:val="21"/>
              </w:rPr>
              <w:t>1）</w:t>
            </w:r>
            <w:r w:rsidRPr="004C5FF1">
              <w:rPr>
                <w:rFonts w:ascii="SimSun" w:eastAsia="SimSun" w:hAnsi="SimSun" w:hint="eastAsia"/>
                <w:szCs w:val="21"/>
              </w:rPr>
              <w:t>和本公告规定的申请材料。</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税务机关收到申请后，在《税务行政许可申请表》中的收件人处签名并注明收件日期。</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申请人可以委托代理人提出申请，税务机关不得拒绝受理。代理人办理受托事项时，应当出具有效身份证件和委托证明。</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具备条件的地方，申请人可以通过信函、电报、电传、传真、电子数据交换、电子邮件和网上办理平台等方式提出申请。</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w:t>
            </w:r>
            <w:r w:rsidRPr="004C5FF1">
              <w:rPr>
                <w:rFonts w:ascii="SimSun" w:eastAsia="SimSun" w:hAnsi="SimSun" w:hint="eastAsia"/>
                <w:szCs w:val="21"/>
              </w:rPr>
              <w:t>三）受理。对申请人提出的申请，税务机关应当根据不同情形分别作出以下处理：</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1.</w:t>
            </w:r>
            <w:r w:rsidRPr="004C5FF1">
              <w:rPr>
                <w:rFonts w:ascii="SimSun" w:eastAsia="SimSun" w:hAnsi="SimSun" w:hint="eastAsia"/>
                <w:szCs w:val="21"/>
              </w:rPr>
              <w:t>不受理。申请事项属于税务机关管辖范围，但不需要取得税务行政许可的，应当即时告知申请人不受理，同时告知其解决的途径。</w:t>
            </w:r>
          </w:p>
          <w:p w:rsidR="004C5FF1" w:rsidRDefault="004C5FF1" w:rsidP="004C5FF1">
            <w:pPr>
              <w:wordWrap w:val="0"/>
              <w:autoSpaceDE w:val="0"/>
              <w:autoSpaceDN w:val="0"/>
              <w:snapToGrid w:val="0"/>
              <w:spacing w:line="290" w:lineRule="atLeast"/>
              <w:jc w:val="left"/>
              <w:rPr>
                <w:rFonts w:ascii="SimSun" w:eastAsia="SimSun" w:hAnsi="SimSun" w:hint="eastAsia"/>
                <w:szCs w:val="21"/>
              </w:rPr>
            </w:pPr>
            <w:r w:rsidRPr="004C5FF1">
              <w:rPr>
                <w:rFonts w:ascii="SimSun" w:eastAsia="SimSun" w:hAnsi="SimSun"/>
                <w:szCs w:val="21"/>
              </w:rPr>
              <w:t xml:space="preserve">  　</w:t>
            </w:r>
          </w:p>
          <w:p w:rsidR="004C5FF1" w:rsidRDefault="004C5FF1" w:rsidP="004C5FF1">
            <w:pPr>
              <w:wordWrap w:val="0"/>
              <w:autoSpaceDE w:val="0"/>
              <w:autoSpaceDN w:val="0"/>
              <w:snapToGrid w:val="0"/>
              <w:spacing w:line="290" w:lineRule="atLeast"/>
              <w:jc w:val="left"/>
              <w:rPr>
                <w:rFonts w:ascii="SimSun" w:eastAsia="SimSun" w:hAnsi="SimSun" w:hint="eastAsia"/>
                <w:szCs w:val="21"/>
              </w:rPr>
            </w:pPr>
            <w:r w:rsidRPr="004C5FF1">
              <w:rPr>
                <w:rFonts w:ascii="SimSun" w:eastAsia="SimSun" w:hAnsi="SimSun"/>
                <w:szCs w:val="21"/>
              </w:rPr>
              <w:lastRenderedPageBreak/>
              <w:t>2.</w:t>
            </w:r>
            <w:r w:rsidRPr="004C5FF1">
              <w:rPr>
                <w:rFonts w:ascii="SimSun" w:eastAsia="SimSun" w:hAnsi="SimSun" w:hint="eastAsia"/>
                <w:szCs w:val="21"/>
              </w:rPr>
              <w:t>不予受理。申请事项依法不属于本税务机关职权范围的，应当即时作出不予受理的决定，制作并送达《税务行政许可不予受理通知书》（见附件</w:t>
            </w:r>
            <w:r w:rsidRPr="004C5FF1">
              <w:rPr>
                <w:rFonts w:ascii="SimSun" w:eastAsia="SimSun" w:hAnsi="SimSun"/>
                <w:szCs w:val="21"/>
              </w:rPr>
              <w:t>1），</w:t>
            </w:r>
            <w:r w:rsidRPr="004C5FF1">
              <w:rPr>
                <w:rFonts w:ascii="SimSun" w:eastAsia="SimSun" w:hAnsi="SimSun" w:hint="eastAsia"/>
                <w:szCs w:val="21"/>
              </w:rPr>
              <w:t>并告知申请人向有关行政机关申请。</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p>
          <w:p w:rsidR="004C5FF1" w:rsidRDefault="004C5FF1" w:rsidP="004C5FF1">
            <w:pPr>
              <w:wordWrap w:val="0"/>
              <w:autoSpaceDE w:val="0"/>
              <w:autoSpaceDN w:val="0"/>
              <w:snapToGrid w:val="0"/>
              <w:spacing w:line="290" w:lineRule="atLeast"/>
              <w:ind w:firstLine="408"/>
              <w:jc w:val="left"/>
              <w:rPr>
                <w:rFonts w:ascii="SimSun" w:eastAsia="SimSun" w:hAnsi="SimSun" w:hint="eastAsia"/>
                <w:szCs w:val="21"/>
              </w:rPr>
            </w:pPr>
            <w:r w:rsidRPr="004C5FF1">
              <w:rPr>
                <w:rFonts w:ascii="SimSun" w:eastAsia="SimSun" w:hAnsi="SimSun"/>
                <w:szCs w:val="21"/>
              </w:rPr>
              <w:t>3.</w:t>
            </w:r>
            <w:r w:rsidRPr="004C5FF1">
              <w:rPr>
                <w:rFonts w:ascii="SimSun" w:eastAsia="SimSun" w:hAnsi="SimSun" w:hint="eastAsia"/>
                <w:szCs w:val="21"/>
              </w:rPr>
              <w:t>告知补正材料。申请人申请材料存在可以当场更正的错误的，应当告知并允许申请人当场更正。申请材料不齐全或者不符合法定形式的，应当当场或者在</w:t>
            </w:r>
            <w:r w:rsidRPr="004C5FF1">
              <w:rPr>
                <w:rFonts w:ascii="SimSun" w:eastAsia="SimSun" w:hAnsi="SimSun"/>
                <w:szCs w:val="21"/>
              </w:rPr>
              <w:t>5</w:t>
            </w:r>
            <w:r w:rsidRPr="004C5FF1">
              <w:rPr>
                <w:rFonts w:ascii="SimSun" w:eastAsia="SimSun" w:hAnsi="SimSun" w:hint="eastAsia"/>
                <w:szCs w:val="21"/>
              </w:rPr>
              <w:t>日内一次告知申请人需要补正的全部内容，制作并送达《补正税务行政许可材料告知书》（见附件</w:t>
            </w:r>
            <w:r w:rsidRPr="004C5FF1">
              <w:rPr>
                <w:rFonts w:ascii="SimSun" w:eastAsia="SimSun" w:hAnsi="SimSun"/>
                <w:szCs w:val="21"/>
              </w:rPr>
              <w:t>1）；</w:t>
            </w:r>
            <w:r w:rsidRPr="004C5FF1">
              <w:rPr>
                <w:rFonts w:ascii="SimSun" w:eastAsia="SimSun" w:hAnsi="SimSun" w:hint="eastAsia"/>
                <w:szCs w:val="21"/>
              </w:rPr>
              <w:t>逾期不告知的，自收到申请材料之日起即为受理。</w:t>
            </w:r>
          </w:p>
          <w:p w:rsidR="004C5FF1" w:rsidRDefault="004C5FF1" w:rsidP="004C5FF1">
            <w:pPr>
              <w:wordWrap w:val="0"/>
              <w:autoSpaceDE w:val="0"/>
              <w:autoSpaceDN w:val="0"/>
              <w:snapToGrid w:val="0"/>
              <w:spacing w:line="290" w:lineRule="atLeast"/>
              <w:ind w:firstLine="408"/>
              <w:jc w:val="left"/>
              <w:rPr>
                <w:rFonts w:ascii="SimSun" w:eastAsia="SimSun" w:hAnsi="SimSun" w:hint="eastAsia"/>
                <w:szCs w:val="21"/>
              </w:rPr>
            </w:pPr>
          </w:p>
          <w:p w:rsidR="004C5FF1" w:rsidRPr="004C5FF1" w:rsidRDefault="004C5FF1" w:rsidP="004C5FF1">
            <w:pPr>
              <w:wordWrap w:val="0"/>
              <w:autoSpaceDE w:val="0"/>
              <w:autoSpaceDN w:val="0"/>
              <w:snapToGrid w:val="0"/>
              <w:spacing w:line="290" w:lineRule="atLeast"/>
              <w:ind w:firstLine="408"/>
              <w:jc w:val="left"/>
              <w:rPr>
                <w:rFonts w:ascii="SimSun" w:eastAsia="SimSun" w:hAnsi="SimSun"/>
                <w:szCs w:val="21"/>
              </w:rPr>
            </w:pPr>
          </w:p>
          <w:p w:rsidR="004C5FF1" w:rsidRDefault="004C5FF1" w:rsidP="004C5FF1">
            <w:pPr>
              <w:wordWrap w:val="0"/>
              <w:autoSpaceDE w:val="0"/>
              <w:autoSpaceDN w:val="0"/>
              <w:snapToGrid w:val="0"/>
              <w:spacing w:line="290" w:lineRule="atLeast"/>
              <w:ind w:firstLine="408"/>
              <w:jc w:val="left"/>
              <w:rPr>
                <w:rFonts w:ascii="SimSun" w:eastAsia="SimSun" w:hAnsi="SimSun" w:hint="eastAsia"/>
                <w:szCs w:val="21"/>
              </w:rPr>
            </w:pPr>
            <w:r w:rsidRPr="004C5FF1">
              <w:rPr>
                <w:rFonts w:ascii="SimSun" w:eastAsia="SimSun" w:hAnsi="SimSun"/>
                <w:szCs w:val="21"/>
              </w:rPr>
              <w:t>4.</w:t>
            </w:r>
            <w:r w:rsidRPr="004C5FF1">
              <w:rPr>
                <w:rFonts w:ascii="SimSun" w:eastAsia="SimSun" w:hAnsi="SimSun" w:hint="eastAsia"/>
                <w:szCs w:val="21"/>
              </w:rPr>
              <w:t>受理。申请事项属于本税务机关职权范围，申请材料齐全、符合法定形式，或者申请人按照本税务机关的要求提交全部补正申请材料的，应当受理税务行政许可申请，制作并送达《税务行政许可受理通知书》（见附件</w:t>
            </w:r>
            <w:r w:rsidRPr="004C5FF1">
              <w:rPr>
                <w:rFonts w:ascii="SimSun" w:eastAsia="SimSun" w:hAnsi="SimSun"/>
                <w:szCs w:val="21"/>
              </w:rPr>
              <w:t>1）。《</w:t>
            </w:r>
            <w:r w:rsidRPr="004C5FF1">
              <w:rPr>
                <w:rFonts w:ascii="SimSun" w:eastAsia="SimSun" w:hAnsi="SimSun" w:hint="eastAsia"/>
                <w:szCs w:val="21"/>
              </w:rPr>
              <w:t>税务行政许可受理通知书》应当明确注明不长于法律法规规定的办结时限，并对依法不纳入办理时限的工作步骤和工作事项作出具体说明。</w:t>
            </w:r>
          </w:p>
          <w:p w:rsidR="004C5FF1" w:rsidRPr="004C5FF1" w:rsidRDefault="004C5FF1" w:rsidP="004C5FF1">
            <w:pPr>
              <w:wordWrap w:val="0"/>
              <w:autoSpaceDE w:val="0"/>
              <w:autoSpaceDN w:val="0"/>
              <w:snapToGrid w:val="0"/>
              <w:spacing w:line="290" w:lineRule="atLeast"/>
              <w:ind w:firstLine="408"/>
              <w:jc w:val="left"/>
              <w:rPr>
                <w:rFonts w:ascii="SimSun" w:eastAsia="SimSun" w:hAnsi="SimSun"/>
                <w:szCs w:val="21"/>
              </w:rPr>
            </w:pP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税务机关制作《税务行政许可不予受理通知书》《税务行政许可受理通知书》《补正税务行政许可材料告知书》，应当加盖本税务机关印章（或者许可专用章）并注明日期。</w:t>
            </w:r>
          </w:p>
          <w:p w:rsidR="004C5FF1" w:rsidRDefault="004C5FF1" w:rsidP="004C5FF1">
            <w:pPr>
              <w:wordWrap w:val="0"/>
              <w:autoSpaceDE w:val="0"/>
              <w:autoSpaceDN w:val="0"/>
              <w:snapToGrid w:val="0"/>
              <w:spacing w:line="290" w:lineRule="atLeast"/>
              <w:ind w:firstLine="408"/>
              <w:jc w:val="left"/>
              <w:rPr>
                <w:rFonts w:ascii="SimSun" w:eastAsia="SimSun" w:hAnsi="SimSun" w:hint="eastAsia"/>
                <w:szCs w:val="21"/>
              </w:rPr>
            </w:pPr>
            <w:r w:rsidRPr="004C5FF1">
              <w:rPr>
                <w:rFonts w:ascii="SimSun" w:eastAsia="SimSun" w:hAnsi="SimSun"/>
                <w:szCs w:val="21"/>
              </w:rPr>
              <w:t>（</w:t>
            </w:r>
            <w:r w:rsidRPr="004C5FF1">
              <w:rPr>
                <w:rFonts w:ascii="SimSun" w:eastAsia="SimSun" w:hAnsi="SimSun" w:hint="eastAsia"/>
                <w:szCs w:val="21"/>
              </w:rPr>
              <w:t>四）审查。</w:t>
            </w:r>
          </w:p>
          <w:p w:rsidR="004C5FF1" w:rsidRPr="004C5FF1" w:rsidRDefault="004C5FF1" w:rsidP="004C5FF1">
            <w:pPr>
              <w:wordWrap w:val="0"/>
              <w:autoSpaceDE w:val="0"/>
              <w:autoSpaceDN w:val="0"/>
              <w:snapToGrid w:val="0"/>
              <w:spacing w:line="290" w:lineRule="atLeast"/>
              <w:ind w:firstLine="408"/>
              <w:jc w:val="left"/>
              <w:rPr>
                <w:rFonts w:ascii="SimSun" w:eastAsia="SimSun" w:hAnsi="SimSun"/>
                <w:szCs w:val="21"/>
              </w:rPr>
            </w:pPr>
            <w:r w:rsidRPr="004C5FF1">
              <w:rPr>
                <w:rFonts w:ascii="SimSun" w:eastAsia="SimSun" w:hAnsi="SimSun" w:hint="eastAsia"/>
                <w:szCs w:val="21"/>
              </w:rPr>
              <w:t>税务机关审查税务行政许可申请，应当以书面审查为原则；根据法定条件和程序，需要对申请材料的实质内容进行实地核实的，应当指派两名以上税务人员进行核查。</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除法律、法规另有规定外，税务行政许可应当由具有行政许可权的税务机关直接受理、审查并作出决定。</w:t>
            </w:r>
          </w:p>
          <w:p w:rsidR="004C5FF1" w:rsidRDefault="004C5FF1" w:rsidP="004C5FF1">
            <w:pPr>
              <w:wordWrap w:val="0"/>
              <w:autoSpaceDE w:val="0"/>
              <w:autoSpaceDN w:val="0"/>
              <w:snapToGrid w:val="0"/>
              <w:spacing w:line="290" w:lineRule="atLeast"/>
              <w:ind w:firstLine="408"/>
              <w:jc w:val="left"/>
              <w:rPr>
                <w:rFonts w:ascii="SimSun" w:eastAsia="SimSun" w:hAnsi="SimSun" w:hint="eastAsia"/>
                <w:szCs w:val="21"/>
              </w:rPr>
            </w:pPr>
            <w:r w:rsidRPr="004C5FF1">
              <w:rPr>
                <w:rFonts w:ascii="SimSun" w:eastAsia="SimSun" w:hAnsi="SimSun" w:hint="eastAsia"/>
                <w:szCs w:val="21"/>
              </w:rPr>
              <w:t>税务机关审查税务行政许可申请过程中发现行政许可事项直接关系他人重大利益的，应当告知利害关系人相关权利。申请人、利害关系人有权进行陈述</w:t>
            </w:r>
            <w:r w:rsidRPr="004C5FF1">
              <w:rPr>
                <w:rFonts w:ascii="SimSun" w:eastAsia="SimSun" w:hAnsi="SimSun" w:hint="eastAsia"/>
                <w:szCs w:val="21"/>
              </w:rPr>
              <w:lastRenderedPageBreak/>
              <w:t>和申辩，税务机关应当认真听取申请人、利害关系人的意见。</w:t>
            </w:r>
          </w:p>
          <w:p w:rsidR="004C5FF1" w:rsidRPr="004C5FF1" w:rsidRDefault="004C5FF1" w:rsidP="004C5FF1">
            <w:pPr>
              <w:wordWrap w:val="0"/>
              <w:autoSpaceDE w:val="0"/>
              <w:autoSpaceDN w:val="0"/>
              <w:snapToGrid w:val="0"/>
              <w:spacing w:line="290" w:lineRule="atLeast"/>
              <w:ind w:firstLine="408"/>
              <w:jc w:val="left"/>
              <w:rPr>
                <w:rFonts w:ascii="SimSun" w:eastAsia="SimSun" w:hAnsi="SimSun"/>
                <w:szCs w:val="21"/>
              </w:rPr>
            </w:pP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五）决定。税务机关对申请人材料进行审查后，应当当场或者在法定期限内以书面形式作出税务行政许可决定。</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申请人提交的申请材料齐全、符合法定形式，税务机关能够当场作出决定的，应当当场作出书面的税务行政许可决定。</w:t>
            </w:r>
          </w:p>
          <w:p w:rsidR="004C5FF1" w:rsidRDefault="004C5FF1" w:rsidP="004C5FF1">
            <w:pPr>
              <w:wordWrap w:val="0"/>
              <w:autoSpaceDE w:val="0"/>
              <w:autoSpaceDN w:val="0"/>
              <w:snapToGrid w:val="0"/>
              <w:spacing w:line="290" w:lineRule="atLeast"/>
              <w:ind w:firstLine="408"/>
              <w:jc w:val="left"/>
              <w:rPr>
                <w:rFonts w:ascii="SimSun" w:eastAsia="SimSun" w:hAnsi="SimSun" w:hint="eastAsia"/>
                <w:szCs w:val="21"/>
              </w:rPr>
            </w:pPr>
            <w:r w:rsidRPr="004C5FF1">
              <w:rPr>
                <w:rFonts w:ascii="SimSun" w:eastAsia="SimSun" w:hAnsi="SimSun" w:hint="eastAsia"/>
                <w:szCs w:val="21"/>
              </w:rPr>
              <w:t>对不能当场作出决定的，应当自受理税务行政许可申请之日起</w:t>
            </w:r>
            <w:r w:rsidRPr="004C5FF1">
              <w:rPr>
                <w:rFonts w:ascii="SimSun" w:eastAsia="SimSun" w:hAnsi="SimSun"/>
                <w:szCs w:val="21"/>
              </w:rPr>
              <w:t>20</w:t>
            </w:r>
            <w:r w:rsidRPr="004C5FF1">
              <w:rPr>
                <w:rFonts w:ascii="SimSun" w:eastAsia="SimSun" w:hAnsi="SimSun" w:hint="eastAsia"/>
                <w:szCs w:val="21"/>
              </w:rPr>
              <w:t>日内作出税务行政许可决定；</w:t>
            </w:r>
            <w:r w:rsidRPr="004C5FF1">
              <w:rPr>
                <w:rFonts w:ascii="SimSun" w:eastAsia="SimSun" w:hAnsi="SimSun"/>
                <w:szCs w:val="21"/>
              </w:rPr>
              <w:t>20</w:t>
            </w:r>
            <w:r w:rsidRPr="004C5FF1">
              <w:rPr>
                <w:rFonts w:ascii="SimSun" w:eastAsia="SimSun" w:hAnsi="SimSun" w:hint="eastAsia"/>
                <w:szCs w:val="21"/>
              </w:rPr>
              <w:t>日内不能作出决定的，经本税务机关负责人批准，可以延长</w:t>
            </w:r>
            <w:r w:rsidRPr="004C5FF1">
              <w:rPr>
                <w:rFonts w:ascii="SimSun" w:eastAsia="SimSun" w:hAnsi="SimSun"/>
                <w:szCs w:val="21"/>
              </w:rPr>
              <w:t>10</w:t>
            </w:r>
            <w:r w:rsidRPr="004C5FF1">
              <w:rPr>
                <w:rFonts w:ascii="SimSun" w:eastAsia="SimSun" w:hAnsi="SimSun" w:hint="eastAsia"/>
                <w:szCs w:val="21"/>
              </w:rPr>
              <w:t>日，并应当将延长期限的理由告知申请人。但是，法律、法规另有规定的，依照其规定。存在争议的或者重大的税务行政许可事项，应当进行合法性审查，并经集体讨论决定。</w:t>
            </w:r>
          </w:p>
          <w:p w:rsidR="004C5FF1" w:rsidRPr="004C5FF1" w:rsidRDefault="004C5FF1" w:rsidP="004C5FF1">
            <w:pPr>
              <w:wordWrap w:val="0"/>
              <w:autoSpaceDE w:val="0"/>
              <w:autoSpaceDN w:val="0"/>
              <w:snapToGrid w:val="0"/>
              <w:spacing w:line="290" w:lineRule="atLeast"/>
              <w:ind w:firstLine="408"/>
              <w:jc w:val="left"/>
              <w:rPr>
                <w:rFonts w:ascii="SimSun" w:eastAsia="SimSun" w:hAnsi="SimSun"/>
                <w:szCs w:val="21"/>
              </w:rPr>
            </w:pP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作出准予税务行政许可的决定，应当制作并送达加盖本税务机关印章（或者许可专用章）的《准予税务行政许可决定书》（见附件</w:t>
            </w:r>
            <w:r w:rsidRPr="004C5FF1">
              <w:rPr>
                <w:rFonts w:ascii="SimSun" w:eastAsia="SimSun" w:hAnsi="SimSun"/>
                <w:szCs w:val="21"/>
              </w:rPr>
              <w:t>1），</w:t>
            </w:r>
            <w:r w:rsidRPr="004C5FF1">
              <w:rPr>
                <w:rFonts w:ascii="SimSun" w:eastAsia="SimSun" w:hAnsi="SimSun" w:hint="eastAsia"/>
                <w:szCs w:val="21"/>
              </w:rPr>
              <w:t>并在作出准予税务行政许可决定之日起</w:t>
            </w:r>
            <w:r w:rsidRPr="004C5FF1">
              <w:rPr>
                <w:rFonts w:ascii="SimSun" w:eastAsia="SimSun" w:hAnsi="SimSun"/>
                <w:szCs w:val="21"/>
              </w:rPr>
              <w:t>7</w:t>
            </w:r>
            <w:r w:rsidRPr="004C5FF1">
              <w:rPr>
                <w:rFonts w:ascii="SimSun" w:eastAsia="SimSun" w:hAnsi="SimSun" w:hint="eastAsia"/>
                <w:szCs w:val="21"/>
              </w:rPr>
              <w:t>日内，在办税服务厅或者其他办公场所以及税务机关门户网站上公开税务行政许可决定。需要颁发税务行政许可证件的，应当自作出决定之日起</w:t>
            </w:r>
            <w:r w:rsidRPr="004C5FF1">
              <w:rPr>
                <w:rFonts w:ascii="SimSun" w:eastAsia="SimSun" w:hAnsi="SimSun"/>
                <w:szCs w:val="21"/>
              </w:rPr>
              <w:t>10</w:t>
            </w:r>
            <w:r w:rsidRPr="004C5FF1">
              <w:rPr>
                <w:rFonts w:ascii="SimSun" w:eastAsia="SimSun" w:hAnsi="SimSun" w:hint="eastAsia"/>
                <w:szCs w:val="21"/>
              </w:rPr>
              <w:t>日内向申请人颁发加盖本税务机关印章的税务行政许可证件。</w:t>
            </w:r>
          </w:p>
          <w:p w:rsidR="004C5FF1" w:rsidRDefault="004C5FF1" w:rsidP="004C5FF1">
            <w:pPr>
              <w:wordWrap w:val="0"/>
              <w:autoSpaceDE w:val="0"/>
              <w:autoSpaceDN w:val="0"/>
              <w:snapToGrid w:val="0"/>
              <w:spacing w:line="290" w:lineRule="atLeast"/>
              <w:jc w:val="left"/>
              <w:rPr>
                <w:rFonts w:ascii="SimSun" w:eastAsia="SimSun" w:hAnsi="SimSun" w:hint="eastAsia"/>
                <w:szCs w:val="21"/>
              </w:rPr>
            </w:pPr>
            <w:r w:rsidRPr="004C5FF1">
              <w:rPr>
                <w:rFonts w:ascii="SimSun" w:eastAsia="SimSun" w:hAnsi="SimSun"/>
                <w:szCs w:val="21"/>
              </w:rPr>
              <w:t xml:space="preserve">  　</w:t>
            </w:r>
          </w:p>
          <w:p w:rsidR="004C5FF1" w:rsidRPr="004C5FF1" w:rsidRDefault="004C5FF1" w:rsidP="004C5FF1">
            <w:pPr>
              <w:wordWrap w:val="0"/>
              <w:autoSpaceDE w:val="0"/>
              <w:autoSpaceDN w:val="0"/>
              <w:snapToGrid w:val="0"/>
              <w:spacing w:line="290" w:lineRule="atLeast"/>
              <w:ind w:firstLineChars="200" w:firstLine="420"/>
              <w:jc w:val="left"/>
              <w:rPr>
                <w:rFonts w:ascii="SimSun" w:eastAsia="SimSun" w:hAnsi="SimSun"/>
                <w:szCs w:val="21"/>
              </w:rPr>
            </w:pPr>
            <w:r w:rsidRPr="004C5FF1">
              <w:rPr>
                <w:rFonts w:ascii="SimSun" w:eastAsia="SimSun" w:hAnsi="SimSun" w:hint="eastAsia"/>
                <w:szCs w:val="21"/>
              </w:rPr>
              <w:t>作出不予税务行政许可的决定，应当制作并送达加盖本税务机关印章（或者许可专用章）的《不予税务行政许可决定书》（见附件</w:t>
            </w:r>
            <w:r w:rsidRPr="004C5FF1">
              <w:rPr>
                <w:rFonts w:ascii="SimSun" w:eastAsia="SimSun" w:hAnsi="SimSun"/>
                <w:szCs w:val="21"/>
              </w:rPr>
              <w:t>1），</w:t>
            </w:r>
            <w:r w:rsidRPr="004C5FF1">
              <w:rPr>
                <w:rFonts w:ascii="SimSun" w:eastAsia="SimSun" w:hAnsi="SimSun" w:hint="eastAsia"/>
                <w:szCs w:val="21"/>
              </w:rPr>
              <w:t>并应当说明理由，告知申请人享有申请行政复议或者提起行政诉讼的权利。</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准予税务行政许可决定只在作出决定的税务机关管辖范围内有效。</w:t>
            </w:r>
          </w:p>
          <w:p w:rsidR="004C5FF1" w:rsidRDefault="004C5FF1" w:rsidP="004C5FF1">
            <w:pPr>
              <w:wordWrap w:val="0"/>
              <w:autoSpaceDE w:val="0"/>
              <w:autoSpaceDN w:val="0"/>
              <w:snapToGrid w:val="0"/>
              <w:spacing w:line="290" w:lineRule="atLeast"/>
              <w:ind w:firstLine="408"/>
              <w:jc w:val="left"/>
              <w:rPr>
                <w:rFonts w:ascii="SimSun" w:eastAsia="SimSun" w:hAnsi="SimSun" w:hint="eastAsia"/>
                <w:szCs w:val="21"/>
              </w:rPr>
            </w:pPr>
            <w:r w:rsidRPr="004C5FF1">
              <w:rPr>
                <w:rFonts w:ascii="SimSun" w:eastAsia="SimSun" w:hAnsi="SimSun"/>
                <w:szCs w:val="21"/>
              </w:rPr>
              <w:t>（</w:t>
            </w:r>
            <w:r w:rsidRPr="004C5FF1">
              <w:rPr>
                <w:rFonts w:ascii="SimSun" w:eastAsia="SimSun" w:hAnsi="SimSun" w:hint="eastAsia"/>
                <w:szCs w:val="21"/>
              </w:rPr>
              <w:t>六）听证。</w:t>
            </w:r>
          </w:p>
          <w:p w:rsidR="004C5FF1" w:rsidRPr="004C5FF1" w:rsidRDefault="004C5FF1" w:rsidP="004C5FF1">
            <w:pPr>
              <w:wordWrap w:val="0"/>
              <w:autoSpaceDE w:val="0"/>
              <w:autoSpaceDN w:val="0"/>
              <w:snapToGrid w:val="0"/>
              <w:spacing w:line="290" w:lineRule="atLeast"/>
              <w:ind w:firstLine="408"/>
              <w:jc w:val="left"/>
              <w:rPr>
                <w:rFonts w:ascii="SimSun" w:eastAsia="SimSun" w:hAnsi="SimSun"/>
                <w:szCs w:val="21"/>
              </w:rPr>
            </w:pPr>
            <w:r w:rsidRPr="004C5FF1">
              <w:rPr>
                <w:rFonts w:ascii="SimSun" w:eastAsia="SimSun" w:hAnsi="SimSun" w:hint="eastAsia"/>
                <w:szCs w:val="21"/>
              </w:rPr>
              <w:t>对于下列事项，税务机关应当举行听证：</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1.</w:t>
            </w:r>
            <w:r w:rsidRPr="004C5FF1">
              <w:rPr>
                <w:rFonts w:ascii="SimSun" w:eastAsia="SimSun" w:hAnsi="SimSun" w:hint="eastAsia"/>
                <w:szCs w:val="21"/>
              </w:rPr>
              <w:t>法律、法规规定实施税务行政许可应当听证的事项；</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2.</w:t>
            </w:r>
            <w:r w:rsidRPr="004C5FF1">
              <w:rPr>
                <w:rFonts w:ascii="SimSun" w:eastAsia="SimSun" w:hAnsi="SimSun" w:hint="eastAsia"/>
                <w:szCs w:val="21"/>
              </w:rPr>
              <w:t>税务机关认为需要听证的其他涉</w:t>
            </w:r>
            <w:r w:rsidRPr="004C5FF1">
              <w:rPr>
                <w:rFonts w:ascii="SimSun" w:eastAsia="SimSun" w:hAnsi="SimSun" w:hint="eastAsia"/>
                <w:szCs w:val="21"/>
              </w:rPr>
              <w:lastRenderedPageBreak/>
              <w:t>及公共利益的税务行政许可事项；</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3.</w:t>
            </w:r>
            <w:r w:rsidRPr="004C5FF1">
              <w:rPr>
                <w:rFonts w:ascii="SimSun" w:eastAsia="SimSun" w:hAnsi="SimSun" w:hint="eastAsia"/>
                <w:szCs w:val="21"/>
              </w:rPr>
              <w:t>税务行政许可直接涉及申请人与他人之间重大利益关系，申请人、利害关系人在被告知听证权利之日起</w:t>
            </w:r>
            <w:r w:rsidRPr="004C5FF1">
              <w:rPr>
                <w:rFonts w:ascii="SimSun" w:eastAsia="SimSun" w:hAnsi="SimSun"/>
                <w:szCs w:val="21"/>
              </w:rPr>
              <w:t>5</w:t>
            </w:r>
            <w:r w:rsidRPr="004C5FF1">
              <w:rPr>
                <w:rFonts w:ascii="SimSun" w:eastAsia="SimSun" w:hAnsi="SimSun" w:hint="eastAsia"/>
                <w:szCs w:val="21"/>
              </w:rPr>
              <w:t>日内提出听证申请的事项。</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w:t>
            </w:r>
            <w:r w:rsidRPr="004C5FF1">
              <w:rPr>
                <w:rFonts w:ascii="SimSun" w:eastAsia="SimSun" w:hAnsi="SimSun" w:hint="eastAsia"/>
                <w:szCs w:val="21"/>
              </w:rPr>
              <w:t>听证由税务机关负责法制工作的机构主持，按照下列程序进行：</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1.</w:t>
            </w:r>
            <w:r w:rsidRPr="004C5FF1">
              <w:rPr>
                <w:rFonts w:ascii="SimSun" w:eastAsia="SimSun" w:hAnsi="SimSun" w:hint="eastAsia"/>
                <w:szCs w:val="21"/>
              </w:rPr>
              <w:t>税务机关应当于举行听证的</w:t>
            </w:r>
            <w:r w:rsidRPr="004C5FF1">
              <w:rPr>
                <w:rFonts w:ascii="SimSun" w:eastAsia="SimSun" w:hAnsi="SimSun"/>
                <w:szCs w:val="21"/>
              </w:rPr>
              <w:t>7</w:t>
            </w:r>
            <w:r w:rsidRPr="004C5FF1">
              <w:rPr>
                <w:rFonts w:ascii="SimSun" w:eastAsia="SimSun" w:hAnsi="SimSun" w:hint="eastAsia"/>
                <w:szCs w:val="21"/>
              </w:rPr>
              <w:t>日前将举行听证的时间、地点通知申请人、利害关系人，必要时予以公告；</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 xml:space="preserve">  　2.</w:t>
            </w:r>
            <w:r w:rsidRPr="004C5FF1">
              <w:rPr>
                <w:rFonts w:ascii="SimSun" w:eastAsia="SimSun" w:hAnsi="SimSun" w:hint="eastAsia"/>
                <w:szCs w:val="21"/>
              </w:rPr>
              <w:t>听证应当公开举行；</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 xml:space="preserve">　　</w:t>
            </w:r>
            <w:r w:rsidRPr="004C5FF1">
              <w:rPr>
                <w:rFonts w:ascii="SimSun" w:eastAsia="SimSun" w:hAnsi="SimSun"/>
                <w:szCs w:val="21"/>
              </w:rPr>
              <w:t>3.</w:t>
            </w:r>
            <w:r w:rsidRPr="004C5FF1">
              <w:rPr>
                <w:rFonts w:ascii="SimSun" w:eastAsia="SimSun" w:hAnsi="SimSun" w:hint="eastAsia"/>
                <w:szCs w:val="21"/>
              </w:rPr>
              <w:t>税务机关应当指定审查该税务行政许可申请的税务人员以外的人员为听证主持人，申请人、利害关系人认为主持人与该税务行政许可事项有直接利害关系的，有权申请回避；</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 xml:space="preserve">　　</w:t>
            </w:r>
            <w:r w:rsidRPr="004C5FF1">
              <w:rPr>
                <w:rFonts w:ascii="SimSun" w:eastAsia="SimSun" w:hAnsi="SimSun"/>
                <w:szCs w:val="21"/>
              </w:rPr>
              <w:t>4.</w:t>
            </w:r>
            <w:r w:rsidRPr="004C5FF1">
              <w:rPr>
                <w:rFonts w:ascii="SimSun" w:eastAsia="SimSun" w:hAnsi="SimSun" w:hint="eastAsia"/>
                <w:szCs w:val="21"/>
              </w:rPr>
              <w:t>举行听证时，审查该税务行政许可申请的税务人员应当提供审查意见的证据、理由，申请人、利害关系人可以提出证据，并进行申辩和质证；</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 xml:space="preserve">　　</w:t>
            </w:r>
            <w:r w:rsidRPr="004C5FF1">
              <w:rPr>
                <w:rFonts w:ascii="SimSun" w:eastAsia="SimSun" w:hAnsi="SimSun"/>
                <w:szCs w:val="21"/>
              </w:rPr>
              <w:t>5.</w:t>
            </w:r>
            <w:r w:rsidRPr="004C5FF1">
              <w:rPr>
                <w:rFonts w:ascii="SimSun" w:eastAsia="SimSun" w:hAnsi="SimSun" w:hint="eastAsia"/>
                <w:szCs w:val="21"/>
              </w:rPr>
              <w:t>听证应当制作笔录，听证笔录应当交听证参加人确认无误后签字或者盖章。税务机关应当根据听证笔录，作出税务行政许可决定。</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 xml:space="preserve">　　（七）变更与延续。被许可人要求变更税务行政许可事项的，税务机关应当自收到申请之日起</w:t>
            </w:r>
            <w:r w:rsidRPr="004C5FF1">
              <w:rPr>
                <w:rFonts w:ascii="SimSun" w:eastAsia="SimSun" w:hAnsi="SimSun"/>
                <w:szCs w:val="21"/>
              </w:rPr>
              <w:t>20</w:t>
            </w:r>
            <w:r w:rsidRPr="004C5FF1">
              <w:rPr>
                <w:rFonts w:ascii="SimSun" w:eastAsia="SimSun" w:hAnsi="SimSun" w:hint="eastAsia"/>
                <w:szCs w:val="21"/>
              </w:rPr>
              <w:t>日内作出是否准予变更的书面决定。</w:t>
            </w:r>
          </w:p>
          <w:p w:rsidR="004C5FF1" w:rsidRDefault="004C5FF1" w:rsidP="00BC67B4">
            <w:pPr>
              <w:wordWrap w:val="0"/>
              <w:autoSpaceDE w:val="0"/>
              <w:autoSpaceDN w:val="0"/>
              <w:snapToGrid w:val="0"/>
              <w:spacing w:line="290" w:lineRule="atLeast"/>
              <w:ind w:firstLine="408"/>
              <w:jc w:val="left"/>
              <w:rPr>
                <w:rFonts w:ascii="SimSun" w:eastAsia="SimSun" w:hAnsi="SimSun" w:hint="eastAsia"/>
                <w:szCs w:val="21"/>
              </w:rPr>
            </w:pPr>
            <w:r w:rsidRPr="004C5FF1">
              <w:rPr>
                <w:rFonts w:ascii="SimSun" w:eastAsia="SimSun" w:hAnsi="SimSun" w:hint="eastAsia"/>
                <w:szCs w:val="21"/>
              </w:rPr>
              <w:t>被许可人需要延续依法取得的税务行政许可的有效期的，应当在该税务行政许可有效期届满</w:t>
            </w:r>
            <w:r w:rsidRPr="004C5FF1">
              <w:rPr>
                <w:rFonts w:ascii="SimSun" w:eastAsia="SimSun" w:hAnsi="SimSun"/>
                <w:szCs w:val="21"/>
              </w:rPr>
              <w:t>30</w:t>
            </w:r>
            <w:r w:rsidRPr="004C5FF1">
              <w:rPr>
                <w:rFonts w:ascii="SimSun" w:eastAsia="SimSun" w:hAnsi="SimSun" w:hint="eastAsia"/>
                <w:szCs w:val="21"/>
              </w:rPr>
              <w:t>日前向作出税务行政许可决定的税务机关提出申请。但是，法律、法规另有规定的，依照其规定。税务机关应当根据被许可人的申请，在该税务行政许可有效期届满前作出是否准予延续的书面决定。逾期未作决定的，视为准予延续。</w:t>
            </w:r>
          </w:p>
          <w:p w:rsidR="00BC67B4" w:rsidRPr="004C5FF1" w:rsidRDefault="00BC67B4" w:rsidP="00BC67B4">
            <w:pPr>
              <w:wordWrap w:val="0"/>
              <w:autoSpaceDE w:val="0"/>
              <w:autoSpaceDN w:val="0"/>
              <w:snapToGrid w:val="0"/>
              <w:spacing w:line="290" w:lineRule="atLeast"/>
              <w:ind w:firstLine="408"/>
              <w:jc w:val="left"/>
              <w:rPr>
                <w:rFonts w:ascii="SimSun" w:eastAsia="SimSun" w:hAnsi="SimSun"/>
                <w:szCs w:val="21"/>
              </w:rPr>
            </w:pP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 xml:space="preserve">　　（八）特别规定。国家税务总局确定印制增值税专用发票的企业。各省（自治区、直辖市）税务机关应当按照政府采购规定的要求，通过招标方式作出准予或者不予企业印制发票的税务行政许可决定。国家税务总局和省（自治区、直辖市）税务机关应当向被许可人颁发加盖本税务机关印章的发票准印</w:t>
            </w:r>
            <w:r w:rsidRPr="004C5FF1">
              <w:rPr>
                <w:rFonts w:ascii="SimSun" w:eastAsia="SimSun" w:hAnsi="SimSun" w:hint="eastAsia"/>
                <w:szCs w:val="21"/>
              </w:rPr>
              <w:lastRenderedPageBreak/>
              <w:t>证。招标的具体程序，依照有关法律、法规等规定实施。</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 xml:space="preserve">　　税务行政许可所依据的法律、法规、规章修改或者废止，或者准予税务行政许可所依据的客观情况发生重大变化的，为了公共利益的需要，税务机关可以依法变更或者撤回已经生效的税务行政许可。</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 xml:space="preserve">　　除涉及国家秘密、商业秘密或者个人隐私的，税务机关应当在办税服务厅或者其他办公场所以及税务机关门户网站，及时公布本机关税务行政许可事项受理、办理进展和结果。</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 xml:space="preserve">　　实施税务行政许可的期限以工作日计算，不含法定节假日。</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 xml:space="preserve">　　四、监督检查</w:t>
            </w:r>
            <w:r w:rsidRPr="004C5FF1">
              <w:rPr>
                <w:rFonts w:ascii="SimSun" w:eastAsia="SimSun" w:hAnsi="SimSun"/>
                <w:szCs w:val="21"/>
              </w:rPr>
              <w:t xml:space="preserve"> </w:t>
            </w:r>
          </w:p>
          <w:p w:rsidR="004C5FF1" w:rsidRDefault="004C5FF1" w:rsidP="00BC67B4">
            <w:pPr>
              <w:wordWrap w:val="0"/>
              <w:autoSpaceDE w:val="0"/>
              <w:autoSpaceDN w:val="0"/>
              <w:snapToGrid w:val="0"/>
              <w:spacing w:line="290" w:lineRule="atLeast"/>
              <w:ind w:firstLine="408"/>
              <w:jc w:val="left"/>
              <w:rPr>
                <w:rFonts w:ascii="SimSun" w:eastAsia="SimSun" w:hAnsi="SimSun" w:hint="eastAsia"/>
                <w:szCs w:val="21"/>
              </w:rPr>
            </w:pPr>
            <w:r w:rsidRPr="004C5FF1">
              <w:rPr>
                <w:rFonts w:ascii="SimSun" w:eastAsia="SimSun" w:hAnsi="SimSun" w:hint="eastAsia"/>
                <w:szCs w:val="21"/>
              </w:rPr>
              <w:t>税务机关应当充分运用大数据先进理念、技术和资源，利用国家统一的信用信息共享交换平台，建立健全失信联合惩戒机制，推动将申请人良好的信用状况作为税务行政许可的必备条件，加强对被许可人的服务和监管。</w:t>
            </w:r>
          </w:p>
          <w:p w:rsidR="00BC67B4" w:rsidRPr="00BC67B4" w:rsidRDefault="00BC67B4" w:rsidP="00BC67B4">
            <w:pPr>
              <w:wordWrap w:val="0"/>
              <w:autoSpaceDE w:val="0"/>
              <w:autoSpaceDN w:val="0"/>
              <w:snapToGrid w:val="0"/>
              <w:spacing w:line="290" w:lineRule="atLeast"/>
              <w:ind w:firstLine="408"/>
              <w:jc w:val="left"/>
              <w:rPr>
                <w:rFonts w:ascii="SimSun" w:eastAsia="SimSun" w:hAnsi="SimSun"/>
                <w:szCs w:val="21"/>
              </w:rPr>
            </w:pPr>
          </w:p>
          <w:p w:rsidR="004C5FF1" w:rsidRDefault="004C5FF1" w:rsidP="00BC67B4">
            <w:pPr>
              <w:wordWrap w:val="0"/>
              <w:autoSpaceDE w:val="0"/>
              <w:autoSpaceDN w:val="0"/>
              <w:snapToGrid w:val="0"/>
              <w:spacing w:line="290" w:lineRule="atLeast"/>
              <w:ind w:firstLine="408"/>
              <w:jc w:val="left"/>
              <w:rPr>
                <w:rFonts w:ascii="SimSun" w:eastAsia="SimSun" w:hAnsi="SimSun" w:hint="eastAsia"/>
                <w:szCs w:val="21"/>
              </w:rPr>
            </w:pPr>
            <w:r w:rsidRPr="004C5FF1">
              <w:rPr>
                <w:rFonts w:ascii="SimSun" w:eastAsia="SimSun" w:hAnsi="SimSun" w:hint="eastAsia"/>
                <w:szCs w:val="21"/>
              </w:rPr>
              <w:t>税务机关应当依法对被许可人从事税务行政许可事项的活动进行监督检查，可以依法查阅或者要求被许可人报送有关材料，被许可人应当如实提供有关情况和材料。发现被许可人不再具备法定条件时，应当责令限期改正；发现其有《中华人民共和国行政许可法》第六十九条规定情形及其他违法行为的，依法进行处理处罚。</w:t>
            </w:r>
          </w:p>
          <w:p w:rsidR="00BC67B4" w:rsidRDefault="00BC67B4" w:rsidP="00BC67B4">
            <w:pPr>
              <w:wordWrap w:val="0"/>
              <w:autoSpaceDE w:val="0"/>
              <w:autoSpaceDN w:val="0"/>
              <w:snapToGrid w:val="0"/>
              <w:spacing w:line="290" w:lineRule="atLeast"/>
              <w:ind w:firstLine="408"/>
              <w:jc w:val="left"/>
              <w:rPr>
                <w:rFonts w:ascii="SimSun" w:eastAsia="SimSun" w:hAnsi="SimSun" w:hint="eastAsia"/>
                <w:szCs w:val="21"/>
              </w:rPr>
            </w:pPr>
          </w:p>
          <w:p w:rsidR="00BC67B4" w:rsidRPr="004C5FF1" w:rsidRDefault="00BC67B4" w:rsidP="00BC67B4">
            <w:pPr>
              <w:wordWrap w:val="0"/>
              <w:autoSpaceDE w:val="0"/>
              <w:autoSpaceDN w:val="0"/>
              <w:snapToGrid w:val="0"/>
              <w:spacing w:line="290" w:lineRule="atLeast"/>
              <w:ind w:firstLine="408"/>
              <w:jc w:val="left"/>
              <w:rPr>
                <w:rFonts w:ascii="SimSun" w:eastAsia="SimSun" w:hAnsi="SimSun"/>
                <w:szCs w:val="21"/>
              </w:rPr>
            </w:pP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 xml:space="preserve">　　被许可人有《中华人民共和国行政许可法》第七十条规定情形的，税务机关应当依法办理税务行政许可注销手续，并收回税务行政许可证件。</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 xml:space="preserve">　　本公告自</w:t>
            </w:r>
            <w:r w:rsidRPr="004C5FF1">
              <w:rPr>
                <w:rFonts w:ascii="SimSun" w:eastAsia="SimSun" w:hAnsi="SimSun"/>
                <w:szCs w:val="21"/>
              </w:rPr>
              <w:t>2016</w:t>
            </w:r>
            <w:r w:rsidRPr="004C5FF1">
              <w:rPr>
                <w:rFonts w:ascii="SimSun" w:eastAsia="SimSun" w:hAnsi="SimSun" w:hint="eastAsia"/>
                <w:szCs w:val="21"/>
              </w:rPr>
              <w:t>年</w:t>
            </w:r>
            <w:r w:rsidRPr="004C5FF1">
              <w:rPr>
                <w:rFonts w:ascii="SimSun" w:eastAsia="SimSun" w:hAnsi="SimSun"/>
                <w:szCs w:val="21"/>
              </w:rPr>
              <w:t>4</w:t>
            </w:r>
            <w:r w:rsidRPr="004C5FF1">
              <w:rPr>
                <w:rFonts w:ascii="SimSun" w:eastAsia="SimSun" w:hAnsi="SimSun" w:hint="eastAsia"/>
                <w:szCs w:val="21"/>
              </w:rPr>
              <w:t>月</w:t>
            </w:r>
            <w:r w:rsidRPr="004C5FF1">
              <w:rPr>
                <w:rFonts w:ascii="SimSun" w:eastAsia="SimSun" w:hAnsi="SimSun"/>
                <w:szCs w:val="21"/>
              </w:rPr>
              <w:t>1</w:t>
            </w:r>
            <w:r w:rsidRPr="004C5FF1">
              <w:rPr>
                <w:rFonts w:ascii="SimSun" w:eastAsia="SimSun" w:hAnsi="SimSun" w:hint="eastAsia"/>
                <w:szCs w:val="21"/>
              </w:rPr>
              <w:t>日起施行。《国家税务总局关于实施税务行政许可若干问题的通知》（国税发〔</w:t>
            </w:r>
            <w:r w:rsidRPr="004C5FF1">
              <w:rPr>
                <w:rFonts w:ascii="SimSun" w:eastAsia="SimSun" w:hAnsi="SimSun"/>
                <w:szCs w:val="21"/>
              </w:rPr>
              <w:t>2004〕73</w:t>
            </w:r>
            <w:r w:rsidRPr="004C5FF1">
              <w:rPr>
                <w:rFonts w:ascii="SimSun" w:eastAsia="SimSun" w:hAnsi="SimSun" w:hint="eastAsia"/>
                <w:szCs w:val="21"/>
              </w:rPr>
              <w:t>号）同时废止。</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hint="eastAsia"/>
                <w:szCs w:val="21"/>
              </w:rPr>
              <w:t>特此公告。</w:t>
            </w:r>
          </w:p>
          <w:p w:rsidR="00BC67B4" w:rsidRPr="004C5FF1" w:rsidRDefault="00BC67B4" w:rsidP="004C5FF1">
            <w:pPr>
              <w:wordWrap w:val="0"/>
              <w:autoSpaceDE w:val="0"/>
              <w:autoSpaceDN w:val="0"/>
              <w:snapToGrid w:val="0"/>
              <w:spacing w:line="290" w:lineRule="atLeast"/>
              <w:jc w:val="left"/>
              <w:rPr>
                <w:rFonts w:ascii="SimSun" w:eastAsia="SimSun" w:hAnsi="SimSun"/>
                <w:szCs w:val="21"/>
              </w:rPr>
            </w:pPr>
          </w:p>
          <w:p w:rsidR="00BC67B4" w:rsidRDefault="004C5FF1" w:rsidP="00BC67B4">
            <w:pPr>
              <w:wordWrap w:val="0"/>
              <w:autoSpaceDE w:val="0"/>
              <w:autoSpaceDN w:val="0"/>
              <w:snapToGrid w:val="0"/>
              <w:spacing w:line="290" w:lineRule="atLeast"/>
              <w:ind w:firstLine="408"/>
              <w:jc w:val="left"/>
              <w:rPr>
                <w:rFonts w:ascii="SimSun" w:eastAsia="SimSun" w:hAnsi="SimSun" w:hint="eastAsia"/>
                <w:szCs w:val="21"/>
              </w:rPr>
            </w:pPr>
            <w:r w:rsidRPr="004C5FF1">
              <w:rPr>
                <w:rFonts w:ascii="SimSun" w:eastAsia="SimSun" w:hAnsi="SimSun" w:hint="eastAsia"/>
                <w:szCs w:val="21"/>
              </w:rPr>
              <w:t>附件：</w:t>
            </w:r>
          </w:p>
          <w:p w:rsidR="004C5FF1" w:rsidRPr="004C5FF1" w:rsidRDefault="004C5FF1" w:rsidP="00BC67B4">
            <w:pPr>
              <w:wordWrap w:val="0"/>
              <w:autoSpaceDE w:val="0"/>
              <w:autoSpaceDN w:val="0"/>
              <w:snapToGrid w:val="0"/>
              <w:spacing w:line="290" w:lineRule="atLeast"/>
              <w:ind w:firstLine="408"/>
              <w:jc w:val="left"/>
              <w:rPr>
                <w:rFonts w:ascii="SimSun" w:eastAsia="SimSun" w:hAnsi="SimSun"/>
                <w:szCs w:val="21"/>
              </w:rPr>
            </w:pPr>
            <w:r w:rsidRPr="004C5FF1">
              <w:rPr>
                <w:rFonts w:ascii="SimSun" w:eastAsia="SimSun" w:hAnsi="SimSun"/>
                <w:szCs w:val="21"/>
              </w:rPr>
              <w:t>1.</w:t>
            </w:r>
            <w:r w:rsidRPr="004C5FF1">
              <w:rPr>
                <w:rFonts w:ascii="SimSun" w:eastAsia="SimSun" w:hAnsi="SimSun" w:hint="eastAsia"/>
                <w:szCs w:val="21"/>
              </w:rPr>
              <w:t>税务行政许可文书样式</w:t>
            </w:r>
          </w:p>
          <w:p w:rsidR="004C5FF1" w:rsidRPr="004C5FF1" w:rsidRDefault="00BC67B4" w:rsidP="004C5FF1">
            <w:pPr>
              <w:wordWrap w:val="0"/>
              <w:autoSpaceDE w:val="0"/>
              <w:autoSpaceDN w:val="0"/>
              <w:snapToGrid w:val="0"/>
              <w:spacing w:line="290" w:lineRule="atLeast"/>
              <w:jc w:val="left"/>
              <w:rPr>
                <w:rFonts w:ascii="SimSun" w:eastAsia="SimSun" w:hAnsi="SimSun"/>
                <w:szCs w:val="21"/>
              </w:rPr>
            </w:pPr>
            <w:r>
              <w:rPr>
                <w:rFonts w:ascii="SimSun" w:eastAsia="SimSun" w:hAnsi="SimSun" w:hint="eastAsia"/>
                <w:szCs w:val="21"/>
              </w:rPr>
              <w:lastRenderedPageBreak/>
              <w:t xml:space="preserve">　　　</w:t>
            </w:r>
            <w:r w:rsidR="004C5FF1" w:rsidRPr="004C5FF1">
              <w:rPr>
                <w:rFonts w:ascii="SimSun" w:eastAsia="SimSun" w:hAnsi="SimSun"/>
                <w:szCs w:val="21"/>
              </w:rPr>
              <w:t>2.</w:t>
            </w:r>
            <w:r w:rsidR="004C5FF1" w:rsidRPr="004C5FF1">
              <w:rPr>
                <w:rFonts w:ascii="SimSun" w:eastAsia="SimSun" w:hAnsi="SimSun" w:hint="eastAsia"/>
                <w:szCs w:val="21"/>
              </w:rPr>
              <w:t>税务行政许可项目分项表</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r w:rsidRPr="004C5FF1">
              <w:rPr>
                <w:rFonts w:ascii="SimSun" w:eastAsia="SimSun" w:hAnsi="SimSun"/>
                <w:szCs w:val="21"/>
              </w:rPr>
              <w:t>http://www.chinatax.gov.cn/n810341/n810755/c2025674/content.html</w:t>
            </w: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p>
          <w:p w:rsidR="004C5FF1" w:rsidRPr="004C5FF1" w:rsidRDefault="004C5FF1" w:rsidP="004C5FF1">
            <w:pPr>
              <w:wordWrap w:val="0"/>
              <w:autoSpaceDE w:val="0"/>
              <w:autoSpaceDN w:val="0"/>
              <w:snapToGrid w:val="0"/>
              <w:spacing w:line="290" w:lineRule="atLeast"/>
              <w:jc w:val="left"/>
              <w:rPr>
                <w:rFonts w:ascii="SimSun" w:eastAsia="SimSun" w:hAnsi="SimSun"/>
                <w:szCs w:val="21"/>
              </w:rPr>
            </w:pPr>
          </w:p>
          <w:p w:rsidR="004C5FF1" w:rsidRPr="004C5FF1" w:rsidRDefault="004C5FF1" w:rsidP="00BC67B4">
            <w:pPr>
              <w:wordWrap w:val="0"/>
              <w:autoSpaceDE w:val="0"/>
              <w:autoSpaceDN w:val="0"/>
              <w:snapToGrid w:val="0"/>
              <w:spacing w:line="290" w:lineRule="atLeast"/>
              <w:jc w:val="right"/>
              <w:rPr>
                <w:rFonts w:ascii="SimSun" w:eastAsia="SimSun" w:hAnsi="SimSun"/>
                <w:szCs w:val="21"/>
              </w:rPr>
            </w:pPr>
            <w:r w:rsidRPr="004C5FF1">
              <w:rPr>
                <w:rFonts w:ascii="SimSun" w:eastAsia="SimSun" w:hAnsi="SimSun" w:hint="eastAsia"/>
                <w:szCs w:val="21"/>
              </w:rPr>
              <w:t>国家税务总局</w:t>
            </w:r>
          </w:p>
          <w:p w:rsidR="00DC50B8" w:rsidRPr="00DC50B8" w:rsidRDefault="004C5FF1" w:rsidP="00BC67B4">
            <w:pPr>
              <w:wordWrap w:val="0"/>
              <w:autoSpaceDE w:val="0"/>
              <w:autoSpaceDN w:val="0"/>
              <w:snapToGrid w:val="0"/>
              <w:spacing w:line="290" w:lineRule="atLeast"/>
              <w:jc w:val="right"/>
              <w:rPr>
                <w:rFonts w:ascii="SimSun" w:eastAsia="SimSun" w:hAnsi="SimSun"/>
                <w:szCs w:val="21"/>
              </w:rPr>
            </w:pPr>
            <w:r w:rsidRPr="004C5FF1">
              <w:rPr>
                <w:rFonts w:ascii="SimSun" w:eastAsia="SimSun" w:hAnsi="SimSun"/>
                <w:szCs w:val="21"/>
              </w:rPr>
              <w:t>2016</w:t>
            </w:r>
            <w:r w:rsidRPr="004C5FF1">
              <w:rPr>
                <w:rFonts w:ascii="SimSun" w:eastAsia="SimSun" w:hAnsi="SimSun" w:hint="eastAsia"/>
                <w:szCs w:val="21"/>
              </w:rPr>
              <w:t>年</w:t>
            </w:r>
            <w:r w:rsidRPr="004C5FF1">
              <w:rPr>
                <w:rFonts w:ascii="SimSun" w:eastAsia="SimSun" w:hAnsi="SimSun"/>
                <w:szCs w:val="21"/>
              </w:rPr>
              <w:t>2</w:t>
            </w:r>
            <w:r w:rsidRPr="004C5FF1">
              <w:rPr>
                <w:rFonts w:ascii="SimSun" w:eastAsia="SimSun" w:hAnsi="SimSun" w:hint="eastAsia"/>
                <w:szCs w:val="21"/>
              </w:rPr>
              <w:t>月</w:t>
            </w:r>
            <w:r w:rsidRPr="004C5FF1">
              <w:rPr>
                <w:rFonts w:ascii="SimSun" w:eastAsia="SimSun" w:hAnsi="SimSun"/>
                <w:szCs w:val="21"/>
              </w:rPr>
              <w:t>28</w:t>
            </w:r>
            <w:r w:rsidRPr="004C5FF1">
              <w:rPr>
                <w:rFonts w:ascii="SimSun" w:eastAsia="SimSun" w:hAnsi="SimSun" w:hint="eastAsia"/>
                <w:szCs w:val="21"/>
              </w:rPr>
              <w:t>日</w:t>
            </w:r>
          </w:p>
          <w:p w:rsidR="007A34FC" w:rsidRPr="007A34FC" w:rsidRDefault="007A34FC" w:rsidP="007A34FC">
            <w:pPr>
              <w:wordWrap w:val="0"/>
              <w:autoSpaceDE w:val="0"/>
              <w:autoSpaceDN w:val="0"/>
              <w:snapToGrid w:val="0"/>
              <w:spacing w:line="290" w:lineRule="atLeast"/>
              <w:jc w:val="left"/>
              <w:rPr>
                <w:rFonts w:ascii="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00B" w:rsidRDefault="0080100B" w:rsidP="00C278F4">
      <w:r>
        <w:separator/>
      </w:r>
    </w:p>
  </w:endnote>
  <w:endnote w:type="continuationSeparator" w:id="1">
    <w:p w:rsidR="0080100B" w:rsidRDefault="0080100B"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00B" w:rsidRDefault="0080100B" w:rsidP="00C278F4">
      <w:r>
        <w:separator/>
      </w:r>
    </w:p>
  </w:footnote>
  <w:footnote w:type="continuationSeparator" w:id="1">
    <w:p w:rsidR="0080100B" w:rsidRDefault="0080100B"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3">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9">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2">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4">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1"/>
  </w:num>
  <w:num w:numId="2">
    <w:abstractNumId w:val="8"/>
  </w:num>
  <w:num w:numId="3">
    <w:abstractNumId w:val="1"/>
  </w:num>
  <w:num w:numId="4">
    <w:abstractNumId w:val="3"/>
  </w:num>
  <w:num w:numId="5">
    <w:abstractNumId w:val="13"/>
  </w:num>
  <w:num w:numId="6">
    <w:abstractNumId w:val="14"/>
  </w:num>
  <w:num w:numId="7">
    <w:abstractNumId w:val="7"/>
  </w:num>
  <w:num w:numId="8">
    <w:abstractNumId w:val="0"/>
  </w:num>
  <w:num w:numId="9">
    <w:abstractNumId w:val="6"/>
  </w:num>
  <w:num w:numId="10">
    <w:abstractNumId w:val="4"/>
  </w:num>
  <w:num w:numId="11">
    <w:abstractNumId w:val="10"/>
  </w:num>
  <w:num w:numId="12">
    <w:abstractNumId w:val="15"/>
  </w:num>
  <w:num w:numId="13">
    <w:abstractNumId w:val="9"/>
  </w:num>
  <w:num w:numId="14">
    <w:abstractNumId w:val="5"/>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D115A"/>
    <w:rsid w:val="00100135"/>
    <w:rsid w:val="00135A6C"/>
    <w:rsid w:val="00140993"/>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87FEA"/>
    <w:rsid w:val="005A3DA9"/>
    <w:rsid w:val="005F5FEA"/>
    <w:rsid w:val="00610641"/>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96D67"/>
    <w:rsid w:val="00907432"/>
    <w:rsid w:val="00913DA6"/>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C67B4"/>
    <w:rsid w:val="00BD2273"/>
    <w:rsid w:val="00C278F4"/>
    <w:rsid w:val="00C32E2B"/>
    <w:rsid w:val="00C810C6"/>
    <w:rsid w:val="00CC1207"/>
    <w:rsid w:val="00CC5D08"/>
    <w:rsid w:val="00CD4421"/>
    <w:rsid w:val="00CD5ACF"/>
    <w:rsid w:val="00D122A0"/>
    <w:rsid w:val="00D16B85"/>
    <w:rsid w:val="00D420AB"/>
    <w:rsid w:val="00DB5008"/>
    <w:rsid w:val="00DC175C"/>
    <w:rsid w:val="00DC50B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7</Pages>
  <Words>1576</Words>
  <Characters>8989</Characters>
  <Application>Microsoft Office Word</Application>
  <DocSecurity>0</DocSecurity>
  <Lines>74</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13</cp:revision>
  <dcterms:created xsi:type="dcterms:W3CDTF">2016-01-15T03:23:00Z</dcterms:created>
  <dcterms:modified xsi:type="dcterms:W3CDTF">2016-03-14T01:24:00Z</dcterms:modified>
</cp:coreProperties>
</file>