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142500" w:rsidRDefault="00142500" w:rsidP="00142500">
            <w:pPr>
              <w:topLinePunct/>
              <w:adjustRightInd w:val="0"/>
              <w:snapToGrid w:val="0"/>
              <w:spacing w:line="400" w:lineRule="exact"/>
              <w:jc w:val="center"/>
              <w:rPr>
                <w:rFonts w:ascii="宋体" w:eastAsia="宋体" w:hAnsi="宋体"/>
                <w:b/>
                <w:bCs/>
                <w:sz w:val="32"/>
                <w:szCs w:val="32"/>
                <w:lang w:eastAsia="ko-KR"/>
              </w:rPr>
            </w:pPr>
            <w:r>
              <w:rPr>
                <w:rFonts w:ascii="Batang" w:eastAsia="Batang" w:hAnsi="Batang" w:cs="Batang" w:hint="eastAsia"/>
                <w:b/>
                <w:bCs/>
                <w:sz w:val="32"/>
                <w:szCs w:val="32"/>
                <w:lang w:eastAsia="ko-KR"/>
              </w:rPr>
              <w:t>외국 법률 및 조치의 부당한 역외 적용 저지 방법</w:t>
            </w:r>
          </w:p>
          <w:p w:rsidR="00142500" w:rsidRDefault="00142500" w:rsidP="00142500">
            <w:pPr>
              <w:wordWrap w:val="0"/>
              <w:overflowPunct w:val="0"/>
              <w:topLinePunct/>
              <w:autoSpaceDN w:val="0"/>
              <w:adjustRightInd w:val="0"/>
              <w:snapToGrid w:val="0"/>
              <w:spacing w:line="340" w:lineRule="exact"/>
              <w:jc w:val="center"/>
              <w:rPr>
                <w:rFonts w:ascii="宋体" w:eastAsia="宋体" w:hAnsi="宋体" w:hint="eastAsia"/>
                <w:sz w:val="22"/>
                <w:lang w:eastAsia="ko-KR"/>
              </w:rPr>
            </w:pPr>
            <w:proofErr w:type="spellStart"/>
            <w:r>
              <w:rPr>
                <w:rFonts w:ascii="Batang" w:eastAsia="Batang" w:hAnsi="Batang" w:cs="Batang" w:hint="eastAsia"/>
                <w:sz w:val="22"/>
                <w:lang w:eastAsia="ko-KR"/>
              </w:rPr>
              <w:t>상무부령</w:t>
            </w:r>
            <w:proofErr w:type="spellEnd"/>
            <w:r>
              <w:rPr>
                <w:rFonts w:ascii="Batang" w:eastAsia="Batang" w:hAnsi="Batang" w:cs="Batang" w:hint="eastAsia"/>
                <w:sz w:val="22"/>
                <w:lang w:eastAsia="ko-KR"/>
              </w:rPr>
              <w:t>2021년제1호</w:t>
            </w:r>
          </w:p>
          <w:p w:rsidR="00142500" w:rsidRDefault="00142500" w:rsidP="00142500">
            <w:pPr>
              <w:wordWrap w:val="0"/>
              <w:overflowPunct w:val="0"/>
              <w:topLinePunct/>
              <w:autoSpaceDN w:val="0"/>
              <w:adjustRightInd w:val="0"/>
              <w:snapToGrid w:val="0"/>
              <w:spacing w:line="340" w:lineRule="exact"/>
              <w:rPr>
                <w:rFonts w:ascii="宋体" w:eastAsia="Malgun Gothic" w:hAnsi="宋体" w:hint="eastAsia"/>
                <w:sz w:val="22"/>
                <w:lang w:eastAsia="ko-KR"/>
              </w:rPr>
            </w:pPr>
          </w:p>
          <w:p w:rsidR="00142500" w:rsidRDefault="00142500" w:rsidP="00142500">
            <w:pPr>
              <w:wordWrap w:val="0"/>
              <w:overflowPunct w:val="0"/>
              <w:topLinePunct/>
              <w:autoSpaceDN w:val="0"/>
              <w:adjustRightInd w:val="0"/>
              <w:snapToGrid w:val="0"/>
              <w:spacing w:line="340" w:lineRule="exact"/>
              <w:rPr>
                <w:rFonts w:ascii="宋体" w:eastAsia="Malgun Gothic"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&lt;외국 법률 및 조치의 부당한 역외 적용 저지 방법&gt;은 이미 국무원의 비준을 거쳐 공포하며, 공포일부터 시행한다. </w:t>
            </w:r>
          </w:p>
          <w:p w:rsidR="00142500" w:rsidRDefault="00142500" w:rsidP="00142500">
            <w:pPr>
              <w:wordWrap w:val="0"/>
              <w:overflowPunct w:val="0"/>
              <w:topLinePunct/>
              <w:autoSpaceDN w:val="0"/>
              <w:adjustRightInd w:val="0"/>
              <w:snapToGrid w:val="0"/>
              <w:spacing w:line="340" w:lineRule="exact"/>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jc w:val="right"/>
              <w:rPr>
                <w:rFonts w:ascii="宋体" w:eastAsia="宋体" w:hAnsi="宋体" w:hint="eastAsia"/>
                <w:sz w:val="22"/>
                <w:lang w:eastAsia="ko-KR"/>
              </w:rPr>
            </w:pPr>
            <w:proofErr w:type="gramStart"/>
            <w:r>
              <w:rPr>
                <w:rFonts w:ascii="Batang" w:eastAsia="Batang" w:hAnsi="Batang" w:cs="Batang" w:hint="eastAsia"/>
                <w:sz w:val="22"/>
                <w:lang w:eastAsia="ko-KR"/>
              </w:rPr>
              <w:t>부  장</w:t>
            </w:r>
            <w:proofErr w:type="gram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왕문도</w:t>
            </w:r>
            <w:proofErr w:type="spellEnd"/>
          </w:p>
          <w:p w:rsidR="00142500" w:rsidRDefault="00142500" w:rsidP="00142500">
            <w:pPr>
              <w:wordWrap w:val="0"/>
              <w:overflowPunct w:val="0"/>
              <w:topLinePunct/>
              <w:autoSpaceDN w:val="0"/>
              <w:adjustRightInd w:val="0"/>
              <w:snapToGrid w:val="0"/>
              <w:spacing w:line="340" w:lineRule="exact"/>
              <w:jc w:val="right"/>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jc w:val="right"/>
              <w:rPr>
                <w:rFonts w:ascii="Batang" w:eastAsia="Batang" w:hAnsi="Batang" w:cs="Batang" w:hint="eastAsia"/>
                <w:sz w:val="22"/>
                <w:lang w:eastAsia="ko-KR"/>
              </w:rPr>
            </w:pPr>
            <w:r>
              <w:rPr>
                <w:rFonts w:ascii="Batang" w:eastAsia="Batang" w:hAnsi="Batang" w:cs="Batang" w:hint="eastAsia"/>
                <w:sz w:val="22"/>
                <w:lang w:eastAsia="ko-KR"/>
              </w:rPr>
              <w:t>2021년 1월 9일</w:t>
            </w:r>
          </w:p>
          <w:p w:rsidR="00142500" w:rsidRDefault="00142500" w:rsidP="00142500">
            <w:pPr>
              <w:wordWrap w:val="0"/>
              <w:overflowPunct w:val="0"/>
              <w:topLinePunct/>
              <w:autoSpaceDN w:val="0"/>
              <w:adjustRightInd w:val="0"/>
              <w:snapToGrid w:val="0"/>
              <w:spacing w:line="340" w:lineRule="exact"/>
              <w:jc w:val="right"/>
              <w:rPr>
                <w:rFonts w:ascii="Batang" w:eastAsia="Batang" w:hAnsi="Batang" w:cs="Batang"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 xml:space="preserve">제1조 </w:t>
            </w:r>
            <w:r>
              <w:rPr>
                <w:rFonts w:ascii="Batang" w:eastAsia="Batang" w:hAnsi="Batang" w:cs="Batang" w:hint="eastAsia"/>
                <w:sz w:val="22"/>
                <w:lang w:eastAsia="ko-KR"/>
              </w:rPr>
              <w:t>외국 법률 및 조치의 부당한 역외 적용으로 중국에 대한 영향을 저지하고, 국가 주권, 안전, 이익발전을 유지하며, 중국 공민, 법인 또는 기타조직의 합법적 권익을 보호하기 위해서 &lt;중화인민공화국 국가안전법&gt; 등 유관 법률에 근거하여 본 방법을 제정한다.</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 xml:space="preserve">제2조 </w:t>
            </w:r>
            <w:r>
              <w:rPr>
                <w:rFonts w:ascii="Batang" w:eastAsia="Batang" w:hAnsi="Batang" w:cs="Batang" w:hint="eastAsia"/>
                <w:sz w:val="22"/>
                <w:lang w:eastAsia="ko-KR"/>
              </w:rPr>
              <w:t>본 방법은 외국 법률 및 조치의 역외 적용으로 국제법과 국제관계의 기본준칙을 위반하여 중국 공민, 법인 또는 기타조직과 제3국(지역) 및 그 공민, 법인 또는 기타조직이 정상적으로 진행하는 무역 및 관련 활동을 부당하게 금지 또는 제한하는 상황에 적용한다.</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 xml:space="preserve">제3조 </w:t>
            </w:r>
            <w:r>
              <w:rPr>
                <w:rFonts w:ascii="Batang" w:eastAsia="Batang" w:hAnsi="Batang" w:cs="Batang" w:hint="eastAsia"/>
                <w:sz w:val="22"/>
                <w:lang w:eastAsia="ko-KR"/>
              </w:rPr>
              <w:t>중국 정부는 독립적이고 자주적인 대외 정책을 유지하고, 상호 주권 존중, 상호 내정불간섭과 평등호혜 등 국제관계의 기본준칙을 견지하며, 체결된 국제조약 및 협정을 준수하고, 맡은 국제적 의무를 이행한다.</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 xml:space="preserve">제4조 </w:t>
            </w:r>
            <w:r>
              <w:rPr>
                <w:rFonts w:ascii="Batang" w:eastAsia="Batang" w:hAnsi="Batang" w:cs="Batang" w:hint="eastAsia"/>
                <w:sz w:val="22"/>
                <w:lang w:eastAsia="ko-KR"/>
              </w:rPr>
              <w:t xml:space="preserve">국가는 중앙국가기관 유관부처가 참여하는 </w:t>
            </w:r>
            <w:proofErr w:type="spellStart"/>
            <w:r>
              <w:rPr>
                <w:rFonts w:ascii="Batang" w:eastAsia="Batang" w:hAnsi="Batang" w:cs="Batang" w:hint="eastAsia"/>
                <w:sz w:val="22"/>
                <w:lang w:eastAsia="ko-KR"/>
              </w:rPr>
              <w:t>업무팀</w:t>
            </w:r>
            <w:proofErr w:type="spellEnd"/>
            <w:r>
              <w:rPr>
                <w:rFonts w:ascii="Batang" w:eastAsia="Batang" w:hAnsi="Batang" w:cs="Batang" w:hint="eastAsia"/>
                <w:sz w:val="22"/>
                <w:lang w:eastAsia="ko-KR"/>
              </w:rPr>
              <w:t>(이하 ‘</w:t>
            </w:r>
            <w:proofErr w:type="spellStart"/>
            <w:r>
              <w:rPr>
                <w:rFonts w:ascii="Batang" w:eastAsia="Batang" w:hAnsi="Batang" w:cs="Batang" w:hint="eastAsia"/>
                <w:sz w:val="22"/>
                <w:lang w:eastAsia="ko-KR"/>
              </w:rPr>
              <w:t>업무팀</w:t>
            </w:r>
            <w:proofErr w:type="spellEnd"/>
            <w:r>
              <w:rPr>
                <w:rFonts w:ascii="Batang" w:eastAsia="Batang" w:hAnsi="Batang" w:cs="Batang" w:hint="eastAsia"/>
                <w:sz w:val="22"/>
                <w:lang w:eastAsia="ko-KR"/>
              </w:rPr>
              <w:t xml:space="preserve">’)을 구축하고, 외국 법률 및 조치의 부당한 역외 적용에 대응하는 업무를 책임진다. </w:t>
            </w:r>
            <w:proofErr w:type="spellStart"/>
            <w:r>
              <w:rPr>
                <w:rFonts w:ascii="Batang" w:eastAsia="Batang" w:hAnsi="Batang" w:cs="Batang" w:hint="eastAsia"/>
                <w:sz w:val="22"/>
                <w:lang w:eastAsia="ko-KR"/>
              </w:rPr>
              <w:t>업무팀은</w:t>
            </w:r>
            <w:proofErr w:type="spellEnd"/>
            <w:r>
              <w:rPr>
                <w:rFonts w:ascii="Batang" w:eastAsia="Batang" w:hAnsi="Batang" w:cs="Batang" w:hint="eastAsia"/>
                <w:sz w:val="22"/>
                <w:lang w:eastAsia="ko-KR"/>
              </w:rPr>
              <w:t xml:space="preserve"> 국무원 상</w:t>
            </w:r>
            <w:r>
              <w:rPr>
                <w:rFonts w:ascii="Batang" w:eastAsia="Batang" w:hAnsi="Batang" w:cs="Batang" w:hint="eastAsia"/>
                <w:sz w:val="22"/>
                <w:lang w:eastAsia="ko-KR"/>
              </w:rPr>
              <w:lastRenderedPageBreak/>
              <w:t xml:space="preserve">무 주관부처가 이끌고 구체적인 사안은 국무원 상무 주관부처, 발전개혁부처가 기타 유관 부처와 함께 책임진다.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 xml:space="preserve">제5조 </w:t>
            </w:r>
            <w:r>
              <w:rPr>
                <w:rFonts w:ascii="Batang" w:eastAsia="Batang" w:hAnsi="Batang" w:cs="Batang" w:hint="eastAsia"/>
                <w:sz w:val="22"/>
                <w:lang w:eastAsia="ko-KR"/>
              </w:rPr>
              <w:t xml:space="preserve">중국 공민, 법인 또는 기타조직이 외국 법률 및 조치로 제3국(지역) 및 그 공민, 법인 또는 기타조직과의 정상적인 무역 및 관련 활동 상황에 금지 또는 제한을 당할 경우, 30일 내 국무원 상무 주관부처에 사실 대로 유관 상황을 보고하여야 한다. </w:t>
            </w:r>
            <w:proofErr w:type="spellStart"/>
            <w:r>
              <w:rPr>
                <w:rFonts w:ascii="Batang" w:eastAsia="Batang" w:hAnsi="Batang" w:cs="Batang" w:hint="eastAsia"/>
                <w:sz w:val="22"/>
                <w:lang w:eastAsia="ko-KR"/>
              </w:rPr>
              <w:t>보고인이</w:t>
            </w:r>
            <w:proofErr w:type="spellEnd"/>
            <w:r>
              <w:rPr>
                <w:rFonts w:ascii="Batang" w:eastAsia="Batang" w:hAnsi="Batang" w:cs="Batang" w:hint="eastAsia"/>
                <w:sz w:val="22"/>
                <w:lang w:eastAsia="ko-KR"/>
              </w:rPr>
              <w:t xml:space="preserve"> 비밀 유지를 요구할 경우, 국무원 상무 주관부처 및 그 담당 직원은 </w:t>
            </w:r>
            <w:proofErr w:type="spellStart"/>
            <w:r>
              <w:rPr>
                <w:rFonts w:ascii="Batang" w:eastAsia="Batang" w:hAnsi="Batang" w:cs="Batang" w:hint="eastAsia"/>
                <w:sz w:val="22"/>
                <w:lang w:eastAsia="ko-KR"/>
              </w:rPr>
              <w:t>보고인을</w:t>
            </w:r>
            <w:proofErr w:type="spellEnd"/>
            <w:r>
              <w:rPr>
                <w:rFonts w:ascii="Batang" w:eastAsia="Batang" w:hAnsi="Batang" w:cs="Batang" w:hint="eastAsia"/>
                <w:sz w:val="22"/>
                <w:lang w:eastAsia="ko-KR"/>
              </w:rPr>
              <w:t xml:space="preserve"> 위해 비밀을 유지하여야 한다.</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 xml:space="preserve">제6조 </w:t>
            </w:r>
            <w:r>
              <w:rPr>
                <w:rFonts w:ascii="Batang" w:eastAsia="Batang" w:hAnsi="Batang" w:cs="Batang" w:hint="eastAsia"/>
                <w:sz w:val="22"/>
                <w:lang w:eastAsia="ko-KR"/>
              </w:rPr>
              <w:t xml:space="preserve">유관 외국 법률 및 조치에 부당한 역외 적용 상황이 존재하는지 여부는 </w:t>
            </w:r>
            <w:proofErr w:type="spellStart"/>
            <w:r>
              <w:rPr>
                <w:rFonts w:ascii="Batang" w:eastAsia="Batang" w:hAnsi="Batang" w:cs="Batang" w:hint="eastAsia"/>
                <w:sz w:val="22"/>
                <w:lang w:eastAsia="ko-KR"/>
              </w:rPr>
              <w:t>업무팀이</w:t>
            </w:r>
            <w:proofErr w:type="spellEnd"/>
            <w:r>
              <w:rPr>
                <w:rFonts w:ascii="Batang" w:eastAsia="Batang" w:hAnsi="Batang" w:cs="Batang" w:hint="eastAsia"/>
                <w:sz w:val="22"/>
                <w:lang w:eastAsia="ko-KR"/>
              </w:rPr>
              <w:t xml:space="preserve"> 종합적으로 아래 요인을 고려하여 평가 및 확인하다.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6.1 국제법과 국제관계 기본준칙 위반여부</w:t>
            </w:r>
          </w:p>
          <w:p w:rsidR="00142500" w:rsidRDefault="00142500" w:rsidP="00142500">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6.2 중국 국가 주권, 안전, 발전이익에 </w:t>
            </w:r>
            <w:proofErr w:type="spellStart"/>
            <w:r>
              <w:rPr>
                <w:rFonts w:ascii="Batang" w:eastAsia="Batang" w:hAnsi="Batang" w:hint="eastAsia"/>
                <w:sz w:val="22"/>
                <w:lang w:eastAsia="ko-KR"/>
              </w:rPr>
              <w:t>발생가능한</w:t>
            </w:r>
            <w:proofErr w:type="spellEnd"/>
            <w:r>
              <w:rPr>
                <w:rFonts w:ascii="Batang" w:eastAsia="Batang" w:hAnsi="Batang" w:hint="eastAsia"/>
                <w:sz w:val="22"/>
                <w:lang w:eastAsia="ko-KR"/>
              </w:rPr>
              <w:t xml:space="preserve"> 영향</w:t>
            </w:r>
          </w:p>
          <w:p w:rsidR="00142500" w:rsidRDefault="00142500" w:rsidP="00142500">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 xml:space="preserve">6.3 중국 공민, 법인 또는 기타조직의 합법적 권익에 </w:t>
            </w:r>
            <w:proofErr w:type="spellStart"/>
            <w:r>
              <w:rPr>
                <w:rFonts w:ascii="Batang" w:eastAsia="Batang" w:hAnsi="Batang" w:hint="eastAsia"/>
                <w:sz w:val="22"/>
                <w:lang w:eastAsia="ko-KR"/>
              </w:rPr>
              <w:t>발생가능한</w:t>
            </w:r>
            <w:proofErr w:type="spellEnd"/>
            <w:r>
              <w:rPr>
                <w:rFonts w:ascii="Batang" w:eastAsia="Batang" w:hAnsi="Batang" w:hint="eastAsia"/>
                <w:sz w:val="22"/>
                <w:lang w:eastAsia="ko-KR"/>
              </w:rPr>
              <w:t xml:space="preserve"> 영향</w:t>
            </w:r>
          </w:p>
          <w:p w:rsidR="00142500" w:rsidRDefault="00142500" w:rsidP="00142500">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r>
              <w:rPr>
                <w:rFonts w:ascii="Batang" w:eastAsia="Batang" w:hAnsi="Batang" w:hint="eastAsia"/>
                <w:sz w:val="22"/>
                <w:lang w:eastAsia="ko-KR"/>
              </w:rPr>
              <w:t>6.4 기타 고려해야 할 요인</w:t>
            </w:r>
          </w:p>
          <w:p w:rsidR="00142500" w:rsidRDefault="00142500" w:rsidP="00142500">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 xml:space="preserve">제7조 </w:t>
            </w:r>
            <w:proofErr w:type="spellStart"/>
            <w:r>
              <w:rPr>
                <w:rFonts w:ascii="Batang" w:eastAsia="Batang" w:hAnsi="Batang" w:cs="Batang" w:hint="eastAsia"/>
                <w:sz w:val="22"/>
                <w:lang w:eastAsia="ko-KR"/>
              </w:rPr>
              <w:t>업무팀이</w:t>
            </w:r>
            <w:proofErr w:type="spellEnd"/>
            <w:r>
              <w:rPr>
                <w:rFonts w:ascii="Batang" w:eastAsia="Batang" w:hAnsi="Batang" w:cs="Batang" w:hint="eastAsia"/>
                <w:sz w:val="22"/>
                <w:lang w:eastAsia="ko-KR"/>
              </w:rPr>
              <w:t xml:space="preserve"> 평가를 거쳐 유관 외국 법률 및 조치에 존재하는 부당한 역외 적용 상황을 확인한 경우, 국무원 상무 주관부처가 유관 외국 법률 및 조치의 금지령(이하 ‘금지령’)을 승인, 집행, 준수할 수 없음을 발표하는 것으로 결정할 수 있다.</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proofErr w:type="spellStart"/>
            <w:r>
              <w:rPr>
                <w:rFonts w:ascii="Batang" w:eastAsia="Batang" w:hAnsi="Batang" w:cs="Batang" w:hint="eastAsia"/>
                <w:sz w:val="22"/>
                <w:lang w:eastAsia="ko-KR"/>
              </w:rPr>
              <w:t>업무팀은</w:t>
            </w:r>
            <w:proofErr w:type="spellEnd"/>
            <w:r>
              <w:rPr>
                <w:rFonts w:ascii="Batang" w:eastAsia="Batang" w:hAnsi="Batang" w:cs="Batang" w:hint="eastAsia"/>
                <w:sz w:val="22"/>
                <w:lang w:eastAsia="ko-KR"/>
              </w:rPr>
              <w:t xml:space="preserve"> 실제 상황에 근거하여 금지령 중지 또는 철회를 결정한다.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제8조</w:t>
            </w:r>
            <w:r>
              <w:rPr>
                <w:rFonts w:ascii="Batang" w:eastAsia="Batang" w:hAnsi="Batang" w:cs="Batang" w:hint="eastAsia"/>
                <w:sz w:val="22"/>
                <w:lang w:eastAsia="ko-KR"/>
              </w:rPr>
              <w:t xml:space="preserve"> 중국 공민, 법인 또는 기타조직은 국무원 상무 주관부처에 금지령 준수 면제를 신청할 수 있다.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금지령 준수 면제를 신청할 경우, 신청인이 국무원 상무 주관부처에 서면신청서를 제출하고, 서면신청서에는 면제 신청의 이유 및 면세 신청의 범위 등의 내용을 포함하여야 한다. 국무원 상무 주관부처는 신청 수리일로부터 30일내 비준 여부 결정을 내려야 한다. 상황이 위급할 경우 적시에 결정을 내려야 한다.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제9조</w:t>
            </w:r>
            <w:r>
              <w:rPr>
                <w:rFonts w:ascii="Batang" w:eastAsia="Batang" w:hAnsi="Batang" w:cs="Batang" w:hint="eastAsia"/>
                <w:sz w:val="22"/>
                <w:lang w:eastAsia="ko-KR"/>
              </w:rPr>
              <w:t xml:space="preserve"> 당사자가 금지령 범위내의 외국 법률 및 조치를 준수하여, 중국 공민, 법인 또는 기타조직의 합법적 권익을 침해할 경우, 중국 공민, 법인 또는 기타조직은 법에 의거 인민법원에 기소를 제기하고, 해당 당사자에게 손해배상을 요구할 수 있다. 단, 당사자는 본 방법 제8조 규정에 따라 면제를 받은 경우는 제외한다.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20"/>
              <w:rPr>
                <w:rFonts w:ascii="宋体" w:eastAsia="宋体" w:hAnsi="宋体" w:hint="eastAsia"/>
                <w:sz w:val="22"/>
                <w:lang w:eastAsia="ko-KR"/>
              </w:rPr>
            </w:pPr>
            <w:r>
              <w:rPr>
                <w:rFonts w:ascii="Batang" w:eastAsia="Batang" w:hAnsi="Batang" w:cs="Batang" w:hint="eastAsia"/>
                <w:sz w:val="22"/>
                <w:lang w:eastAsia="ko-KR"/>
              </w:rPr>
              <w:t xml:space="preserve">금지령 범위내의 외국 법률에 근거하여 내려진 판결, 재정(결정)으로 중국 공민, 법인 또는 기타조직에 손실을 입힌 경우, 중국 공민, 법인 또는 기타조직이 법에 의거 인민법원에 소송을 제기하고, 해당 판결, 재정(결정)에서 이익을 얻은 당사자에게 손해 배상을 요구할 수 있다.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20"/>
              <w:rPr>
                <w:rFonts w:ascii="Batang" w:eastAsia="Batang" w:hAnsi="Batang" w:hint="eastAsia"/>
                <w:sz w:val="22"/>
                <w:lang w:eastAsia="ko-KR"/>
              </w:rPr>
            </w:pPr>
            <w:r>
              <w:rPr>
                <w:rFonts w:ascii="Batang" w:eastAsia="Batang" w:hAnsi="Batang" w:cs="Batang" w:hint="eastAsia"/>
                <w:sz w:val="22"/>
                <w:lang w:eastAsia="ko-KR"/>
              </w:rPr>
              <w:t xml:space="preserve">본 조 제1관, 제2관에 규정된 당사자가 인민법원의 효력이 발생한 판결, 재정(결정) 이행을 거부할 경우, 중국 공민, 법인 또는 기타조직은 법에 따라 인민법원의 강제 집행을 신청할 수 있다.  </w:t>
            </w:r>
          </w:p>
          <w:p w:rsidR="00142500" w:rsidRDefault="00142500" w:rsidP="00142500">
            <w:pPr>
              <w:wordWrap w:val="0"/>
              <w:overflowPunct w:val="0"/>
              <w:topLinePunct/>
              <w:autoSpaceDN w:val="0"/>
              <w:adjustRightInd w:val="0"/>
              <w:snapToGrid w:val="0"/>
              <w:spacing w:line="340" w:lineRule="exact"/>
              <w:ind w:firstLineChars="200" w:firstLine="440"/>
              <w:rPr>
                <w:rFonts w:ascii="Batang" w:eastAsia="Batang" w:hAnsi="Batang"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제10조</w:t>
            </w:r>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업무팀</w:t>
            </w:r>
            <w:proofErr w:type="spellEnd"/>
            <w:r>
              <w:rPr>
                <w:rFonts w:ascii="Batang" w:eastAsia="Batang" w:hAnsi="Batang" w:cs="Batang" w:hint="eastAsia"/>
                <w:sz w:val="22"/>
                <w:lang w:eastAsia="ko-KR"/>
              </w:rPr>
              <w:t xml:space="preserve"> 구성원은 각자의 직책에 따라 중국 공민, 법인 또는 기타조직이 외국의 </w:t>
            </w:r>
            <w:r>
              <w:rPr>
                <w:rFonts w:ascii="Batang" w:eastAsia="Batang" w:hAnsi="Batang" w:cs="Batang" w:hint="eastAsia"/>
                <w:sz w:val="22"/>
                <w:lang w:eastAsia="ko-KR"/>
              </w:rPr>
              <w:lastRenderedPageBreak/>
              <w:t>법률 및 조치의 부당한 역외 적용에 대응하도록 지도와 서비스를 제공하여야 한다.</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제11조</w:t>
            </w:r>
            <w:r>
              <w:rPr>
                <w:rFonts w:ascii="Batang" w:eastAsia="Batang" w:hAnsi="Batang" w:cs="Batang" w:hint="eastAsia"/>
                <w:sz w:val="22"/>
                <w:lang w:eastAsia="ko-KR"/>
              </w:rPr>
              <w:t xml:space="preserve"> 중국 공민, 법인 또는 기타조직이 금지령에 근거하여, 유관 외국 법률 및 조치를 준수하지 않아 이로 인해 중대한 손실을 입을 경우, 정부 유관부처는 구체적인 상황에 근거하여 필요한 지원을 해줄 수 있다.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제12조</w:t>
            </w:r>
            <w:r>
              <w:rPr>
                <w:rFonts w:ascii="Batang" w:eastAsia="Batang" w:hAnsi="Batang" w:cs="Batang" w:hint="eastAsia"/>
                <w:sz w:val="22"/>
                <w:lang w:eastAsia="ko-KR"/>
              </w:rPr>
              <w:t xml:space="preserve"> 외국 법률 및 조치의 부당한 역외 적용은 중국정부가 실제 상황과 수요에 근거하여 필요한 반격 조치를 취할 수 있다.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제13조</w:t>
            </w:r>
            <w:r>
              <w:rPr>
                <w:rFonts w:ascii="Batang" w:eastAsia="Batang" w:hAnsi="Batang" w:cs="Batang" w:hint="eastAsia"/>
                <w:sz w:val="22"/>
                <w:lang w:eastAsia="ko-KR"/>
              </w:rPr>
              <w:t xml:space="preserve"> 중국 공민, 법인 또는 기타조직이 규정에 따라 사실 대로 관련 상황을 보고하지 않거나 금지령을 준수하지 않을 경우, 국무원 상무 주관부처가 경고를 줄 수 있고, </w:t>
            </w:r>
            <w:proofErr w:type="spellStart"/>
            <w:r>
              <w:rPr>
                <w:rFonts w:ascii="Batang" w:eastAsia="Batang" w:hAnsi="Batang" w:cs="Batang" w:hint="eastAsia"/>
                <w:sz w:val="22"/>
                <w:lang w:eastAsia="ko-KR"/>
              </w:rPr>
              <w:t>기한내</w:t>
            </w:r>
            <w:proofErr w:type="spellEnd"/>
            <w:r>
              <w:rPr>
                <w:rFonts w:ascii="Batang" w:eastAsia="Batang" w:hAnsi="Batang" w:cs="Batang" w:hint="eastAsia"/>
                <w:sz w:val="22"/>
                <w:lang w:eastAsia="ko-KR"/>
              </w:rPr>
              <w:t xml:space="preserve"> 시정하도록 명하며 또한 상황의 경중에 따라 벌금을 부과할 수도 있다.</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제14조</w:t>
            </w:r>
            <w:r>
              <w:rPr>
                <w:rFonts w:ascii="Batang" w:eastAsia="Batang" w:hAnsi="Batang" w:cs="Batang" w:hint="eastAsia"/>
                <w:sz w:val="22"/>
                <w:lang w:eastAsia="ko-KR"/>
              </w:rPr>
              <w:t xml:space="preserve"> 국무원 상무 주관부처 담당 직원이 규정에 따라 관련 상황을 보고하지 않고 중국 공민, 법인 또는 기타조직이 비밀을 유지할 경우, 법에 의거 처분을 내린다. 범죄를 구성할 경우에는 법에 따라 형사책임을 추궁한다. </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제15조</w:t>
            </w:r>
            <w:r>
              <w:rPr>
                <w:rFonts w:ascii="Batang" w:eastAsia="Batang" w:hAnsi="Batang" w:cs="Batang" w:hint="eastAsia"/>
                <w:sz w:val="22"/>
                <w:lang w:eastAsia="ko-KR"/>
              </w:rPr>
              <w:t xml:space="preserve"> 중화인민공화국이 체결하거나 참가하는 국제조약 및 협정에 규정된 외국 법률 및 조치의 역외 적용 상황은 본 방법을 적용하지 않는다.</w:t>
            </w:r>
          </w:p>
          <w:p w:rsidR="00142500" w:rsidRDefault="00142500" w:rsidP="00142500">
            <w:pPr>
              <w:wordWrap w:val="0"/>
              <w:overflowPunct w:val="0"/>
              <w:topLinePunct/>
              <w:autoSpaceDN w:val="0"/>
              <w:adjustRightInd w:val="0"/>
              <w:snapToGrid w:val="0"/>
              <w:spacing w:line="340" w:lineRule="exact"/>
              <w:ind w:firstLineChars="200" w:firstLine="440"/>
              <w:rPr>
                <w:rFonts w:ascii="宋体" w:eastAsia="宋体" w:hAnsi="宋体" w:hint="eastAsia"/>
                <w:sz w:val="22"/>
                <w:lang w:eastAsia="ko-KR"/>
              </w:rPr>
            </w:pPr>
          </w:p>
          <w:p w:rsidR="00142500" w:rsidRDefault="00142500" w:rsidP="00142500">
            <w:pPr>
              <w:wordWrap w:val="0"/>
              <w:overflowPunct w:val="0"/>
              <w:topLinePunct/>
              <w:autoSpaceDN w:val="0"/>
              <w:adjustRightInd w:val="0"/>
              <w:snapToGrid w:val="0"/>
              <w:spacing w:line="340" w:lineRule="exact"/>
              <w:ind w:firstLineChars="100" w:firstLine="216"/>
              <w:rPr>
                <w:rFonts w:ascii="宋体" w:eastAsia="宋体" w:hAnsi="宋体" w:hint="eastAsia"/>
                <w:sz w:val="22"/>
                <w:lang w:eastAsia="ko-KR"/>
              </w:rPr>
            </w:pPr>
            <w:r>
              <w:rPr>
                <w:rFonts w:ascii="Batang" w:eastAsia="Batang" w:hAnsi="Batang" w:cs="Batang" w:hint="eastAsia"/>
                <w:b/>
                <w:bCs/>
                <w:sz w:val="22"/>
                <w:lang w:eastAsia="ko-KR"/>
              </w:rPr>
              <w:t>제16조</w:t>
            </w:r>
            <w:r>
              <w:rPr>
                <w:rFonts w:ascii="Batang" w:eastAsia="Batang" w:hAnsi="Batang" w:cs="Batang" w:hint="eastAsia"/>
                <w:sz w:val="22"/>
                <w:lang w:eastAsia="ko-KR"/>
              </w:rPr>
              <w:t xml:space="preserve"> 본 방법은 공포일로부터 시행한다.</w:t>
            </w:r>
          </w:p>
          <w:p w:rsidR="007559F0" w:rsidRPr="00F034EE" w:rsidRDefault="007559F0" w:rsidP="00142500">
            <w:pPr>
              <w:wordWrap w:val="0"/>
              <w:overflowPunct w:val="0"/>
              <w:topLinePunct/>
              <w:autoSpaceDN w:val="0"/>
              <w:adjustRightInd w:val="0"/>
              <w:snapToGrid w:val="0"/>
              <w:spacing w:line="340" w:lineRule="exact"/>
              <w:ind w:firstLineChars="100" w:firstLine="220"/>
              <w:rPr>
                <w:rFonts w:ascii="Batang" w:eastAsia="Batang" w:hAnsi="Batang"/>
                <w:sz w:val="22"/>
                <w:lang w:eastAsia="ko-KR"/>
              </w:rPr>
            </w:pPr>
            <w:r w:rsidRPr="00F034EE">
              <w:rPr>
                <w:rFonts w:ascii="Batang" w:eastAsia="Batang" w:hAnsi="Batang"/>
                <w:sz w:val="22"/>
                <w:lang w:eastAsia="ko-KR"/>
              </w:rPr>
              <w:t xml:space="preserve"> </w:t>
            </w:r>
          </w:p>
          <w:p w:rsidR="00DB5008" w:rsidRPr="007559F0"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142500" w:rsidRPr="00142500" w:rsidRDefault="00142500" w:rsidP="00142500">
            <w:pPr>
              <w:topLinePunct/>
              <w:adjustRightInd w:val="0"/>
              <w:snapToGrid w:val="0"/>
              <w:spacing w:line="400" w:lineRule="exact"/>
              <w:jc w:val="center"/>
              <w:rPr>
                <w:rFonts w:ascii="Batang" w:eastAsia="Batang" w:hAnsi="Batang" w:cs="Batang"/>
                <w:b/>
                <w:bCs/>
                <w:sz w:val="32"/>
                <w:szCs w:val="32"/>
                <w:lang w:eastAsia="ko-KR"/>
              </w:rPr>
            </w:pPr>
            <w:r w:rsidRPr="00142500">
              <w:rPr>
                <w:rFonts w:ascii="Batang" w:eastAsia="Batang" w:hAnsi="Batang" w:cs="Batang" w:hint="eastAsia"/>
                <w:b/>
                <w:bCs/>
                <w:sz w:val="32"/>
                <w:szCs w:val="32"/>
                <w:lang w:eastAsia="ko-KR"/>
              </w:rPr>
              <w:t>阻断外国</w:t>
            </w:r>
            <w:bookmarkStart w:id="0" w:name="_GoBack"/>
            <w:bookmarkEnd w:id="0"/>
            <w:r w:rsidRPr="00142500">
              <w:rPr>
                <w:rFonts w:ascii="Batang" w:eastAsia="Batang" w:hAnsi="Batang" w:cs="Batang" w:hint="eastAsia"/>
                <w:b/>
                <w:bCs/>
                <w:sz w:val="32"/>
                <w:szCs w:val="32"/>
                <w:lang w:eastAsia="ko-KR"/>
              </w:rPr>
              <w:t>法律与措施不当域外适用办法</w:t>
            </w:r>
          </w:p>
          <w:p w:rsidR="00142500" w:rsidRDefault="00142500" w:rsidP="00142500">
            <w:pPr>
              <w:wordWrap w:val="0"/>
              <w:topLinePunct/>
              <w:snapToGrid w:val="0"/>
              <w:spacing w:line="360" w:lineRule="auto"/>
              <w:jc w:val="center"/>
              <w:rPr>
                <w:rFonts w:ascii="宋体" w:eastAsia="宋体" w:hAnsi="宋体" w:hint="eastAsia"/>
                <w:szCs w:val="21"/>
              </w:rPr>
            </w:pPr>
            <w:r>
              <w:rPr>
                <w:rFonts w:ascii="宋体" w:eastAsia="宋体" w:hAnsi="宋体" w:hint="eastAsia"/>
                <w:szCs w:val="21"/>
              </w:rPr>
              <w:t>商务部令2021年第1号</w:t>
            </w:r>
          </w:p>
          <w:p w:rsidR="00142500" w:rsidRDefault="00142500" w:rsidP="00142500">
            <w:pPr>
              <w:wordWrap w:val="0"/>
              <w:topLinePunct/>
              <w:snapToGrid w:val="0"/>
              <w:spacing w:line="360" w:lineRule="auto"/>
              <w:rPr>
                <w:rFonts w:ascii="宋体" w:eastAsia="宋体" w:hAnsi="宋体" w:hint="eastAsia"/>
                <w:szCs w:val="21"/>
              </w:rPr>
            </w:pPr>
          </w:p>
          <w:p w:rsidR="00142500" w:rsidRDefault="00142500" w:rsidP="00142500">
            <w:pPr>
              <w:wordWrap w:val="0"/>
              <w:topLinePunct/>
              <w:snapToGrid w:val="0"/>
              <w:spacing w:line="360" w:lineRule="auto"/>
              <w:ind w:firstLineChars="200" w:firstLine="420"/>
              <w:rPr>
                <w:rFonts w:ascii="宋体" w:eastAsia="宋体" w:hAnsi="宋体" w:hint="eastAsia"/>
                <w:szCs w:val="21"/>
              </w:rPr>
            </w:pPr>
            <w:r>
              <w:rPr>
                <w:rFonts w:ascii="宋体" w:eastAsia="宋体" w:hAnsi="宋体" w:hint="eastAsia"/>
                <w:szCs w:val="21"/>
              </w:rPr>
              <w:t>《阻断外国法律与措施不当域外适用办法》已经国务院批准，现予公布，自公布之日起施行。</w:t>
            </w:r>
          </w:p>
          <w:p w:rsidR="00142500" w:rsidRDefault="00142500" w:rsidP="00142500">
            <w:pPr>
              <w:wordWrap w:val="0"/>
              <w:topLinePunct/>
              <w:snapToGrid w:val="0"/>
              <w:spacing w:line="360" w:lineRule="auto"/>
              <w:rPr>
                <w:rFonts w:ascii="宋体" w:eastAsia="宋体" w:hAnsi="宋体" w:hint="eastAsia"/>
                <w:szCs w:val="21"/>
              </w:rPr>
            </w:pPr>
          </w:p>
          <w:p w:rsidR="00142500" w:rsidRDefault="00142500" w:rsidP="00142500">
            <w:pPr>
              <w:wordWrap w:val="0"/>
              <w:topLinePunct/>
              <w:snapToGrid w:val="0"/>
              <w:spacing w:line="360" w:lineRule="auto"/>
              <w:jc w:val="right"/>
              <w:rPr>
                <w:rFonts w:ascii="宋体" w:hAnsi="宋体" w:hint="eastAsia"/>
                <w:szCs w:val="21"/>
                <w:lang w:eastAsia="ko-KR"/>
              </w:rPr>
            </w:pPr>
            <w:r>
              <w:rPr>
                <w:rFonts w:ascii="宋体" w:eastAsia="宋体" w:hAnsi="宋体" w:hint="eastAsia"/>
                <w:szCs w:val="21"/>
              </w:rPr>
              <w:t>部 长 王文涛</w:t>
            </w:r>
          </w:p>
          <w:p w:rsidR="00142500" w:rsidRPr="00142500" w:rsidRDefault="00142500" w:rsidP="00142500">
            <w:pPr>
              <w:wordWrap w:val="0"/>
              <w:topLinePunct/>
              <w:snapToGrid w:val="0"/>
              <w:spacing w:line="360" w:lineRule="auto"/>
              <w:jc w:val="right"/>
              <w:rPr>
                <w:rFonts w:ascii="宋体" w:hAnsi="宋体" w:hint="eastAsia"/>
                <w:szCs w:val="21"/>
                <w:lang w:eastAsia="ko-KR"/>
              </w:rPr>
            </w:pPr>
          </w:p>
          <w:p w:rsidR="00142500" w:rsidRDefault="00142500" w:rsidP="00142500">
            <w:pPr>
              <w:wordWrap w:val="0"/>
              <w:topLinePunct/>
              <w:snapToGrid w:val="0"/>
              <w:spacing w:line="360" w:lineRule="auto"/>
              <w:jc w:val="right"/>
              <w:rPr>
                <w:rFonts w:ascii="宋体" w:eastAsia="宋体" w:hAnsi="宋体" w:hint="eastAsia"/>
                <w:szCs w:val="21"/>
              </w:rPr>
            </w:pPr>
            <w:r>
              <w:rPr>
                <w:rFonts w:ascii="宋体" w:eastAsia="宋体" w:hAnsi="宋体" w:hint="eastAsia"/>
                <w:szCs w:val="21"/>
              </w:rPr>
              <w:t>2021年1月9日</w:t>
            </w:r>
          </w:p>
          <w:p w:rsidR="00142500" w:rsidRPr="00142500" w:rsidRDefault="00142500" w:rsidP="00142500">
            <w:pPr>
              <w:wordWrap w:val="0"/>
              <w:topLinePunct/>
              <w:snapToGrid w:val="0"/>
              <w:spacing w:line="360" w:lineRule="auto"/>
              <w:rPr>
                <w:rFonts w:ascii="宋体" w:eastAsia="宋体" w:hAnsi="宋体" w:hint="eastAsia"/>
                <w:sz w:val="5"/>
                <w:szCs w:val="21"/>
              </w:rPr>
            </w:pPr>
          </w:p>
          <w:p w:rsidR="00142500" w:rsidRDefault="00142500" w:rsidP="00142500">
            <w:pPr>
              <w:wordWrap w:val="0"/>
              <w:topLinePunct/>
              <w:snapToGrid w:val="0"/>
              <w:spacing w:line="360" w:lineRule="auto"/>
              <w:ind w:firstLineChars="200" w:firstLine="422"/>
              <w:rPr>
                <w:rFonts w:ascii="宋体" w:hAnsi="宋体" w:hint="eastAsia"/>
                <w:szCs w:val="21"/>
              </w:rPr>
            </w:pPr>
            <w:r>
              <w:rPr>
                <w:rFonts w:ascii="宋体" w:eastAsia="宋体" w:hAnsi="宋体" w:hint="eastAsia"/>
                <w:b/>
                <w:bCs/>
                <w:szCs w:val="21"/>
              </w:rPr>
              <w:t>第一条</w:t>
            </w:r>
            <w:r>
              <w:rPr>
                <w:rFonts w:ascii="宋体" w:eastAsia="宋体" w:hAnsi="宋体" w:hint="eastAsia"/>
                <w:szCs w:val="21"/>
              </w:rPr>
              <w:t xml:space="preserve"> 为了阻断外国法律与措施不当域外适用对中国的影响，维护国家主权、安全、发展利益，保护中国公民、法人或者其他组织的合法权益，根据《中华人民共和国国家安全法》等有关法律，制定本办法。</w:t>
            </w:r>
          </w:p>
          <w:p w:rsidR="00142500" w:rsidRPr="00142500" w:rsidRDefault="00142500" w:rsidP="00142500">
            <w:pPr>
              <w:wordWrap w:val="0"/>
              <w:topLinePunct/>
              <w:snapToGrid w:val="0"/>
              <w:spacing w:line="360" w:lineRule="auto"/>
              <w:ind w:firstLineChars="200" w:firstLine="420"/>
              <w:rPr>
                <w:rFonts w:ascii="宋体" w:hAnsi="宋体" w:hint="eastAsia"/>
                <w:szCs w:val="21"/>
              </w:rPr>
            </w:pP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第二条</w:t>
            </w:r>
            <w:r>
              <w:rPr>
                <w:rFonts w:ascii="宋体" w:eastAsia="宋体" w:hAnsi="宋体" w:hint="eastAsia"/>
                <w:szCs w:val="21"/>
              </w:rPr>
              <w:t xml:space="preserve"> 本办法适用于外国法律与措施的域外适用违反国际法和国际关系基本准则，不当禁止或者限制中国公民、法人或者其他组织与第三国（地区）及其公民、法人或者其他组织进行正常的经贸及相关活动的情形。</w:t>
            </w: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第三条</w:t>
            </w:r>
            <w:r>
              <w:rPr>
                <w:rFonts w:ascii="宋体" w:eastAsia="宋体" w:hAnsi="宋体" w:hint="eastAsia"/>
                <w:szCs w:val="21"/>
              </w:rPr>
              <w:t xml:space="preserve"> 中国政府坚持独立自主的对外政策，坚持互相尊重主权、互不干涉内政和平等互利等国际关系基本准则，遵守所缔结的国际条约、协定，履行承担的国际义务。</w:t>
            </w: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第四条</w:t>
            </w:r>
            <w:r>
              <w:rPr>
                <w:rFonts w:ascii="宋体" w:eastAsia="宋体" w:hAnsi="宋体" w:hint="eastAsia"/>
                <w:szCs w:val="21"/>
              </w:rPr>
              <w:t xml:space="preserve"> </w:t>
            </w:r>
            <w:r w:rsidRPr="00142500">
              <w:rPr>
                <w:rFonts w:ascii="宋体" w:eastAsia="宋体" w:hAnsi="宋体" w:hint="eastAsia"/>
                <w:w w:val="90"/>
                <w:szCs w:val="21"/>
              </w:rPr>
              <w:t>国家建立由中央国家机关有关部门参加的工作机制（以下简称工作机制），负责外国法律与措施不当域外适用的</w:t>
            </w:r>
            <w:r w:rsidRPr="00142500">
              <w:rPr>
                <w:rFonts w:ascii="宋体" w:eastAsia="宋体" w:hAnsi="宋体" w:hint="eastAsia"/>
                <w:w w:val="90"/>
                <w:szCs w:val="21"/>
              </w:rPr>
              <w:lastRenderedPageBreak/>
              <w:t>应对工作。工作机制由国务院商务主管部门牵头，具体事宜由国务院商务主管部门、发展改革部门会同其他有关部门负责。</w:t>
            </w: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第五条</w:t>
            </w:r>
            <w:r>
              <w:rPr>
                <w:rFonts w:ascii="宋体" w:eastAsia="宋体" w:hAnsi="宋体" w:hint="eastAsia"/>
                <w:szCs w:val="21"/>
              </w:rPr>
              <w:t xml:space="preserve"> 中国公民、法人或者其他组织遇到外国法律与措施禁止或者限制其与第三国（地区）及其公民、法人或者其他组织正常的经贸及相关活动情形的，应当在30日内向国务院商务主管部门如实报告有关情况。报告人要求保密的，国务院商务主管部门及其工作人员应当为其保密。</w:t>
            </w: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第六条</w:t>
            </w:r>
            <w:r>
              <w:rPr>
                <w:rFonts w:ascii="宋体" w:eastAsia="宋体" w:hAnsi="宋体" w:hint="eastAsia"/>
                <w:szCs w:val="21"/>
              </w:rPr>
              <w:t xml:space="preserve"> 有关外国法律与措施是否存在不当域外适用情形，由工作机制综合考虑下列因素评估确认：</w:t>
            </w:r>
          </w:p>
          <w:p w:rsidR="00142500" w:rsidRDefault="00142500" w:rsidP="00142500">
            <w:pPr>
              <w:wordWrap w:val="0"/>
              <w:topLinePunct/>
              <w:snapToGrid w:val="0"/>
              <w:spacing w:line="360" w:lineRule="auto"/>
              <w:ind w:firstLineChars="200" w:firstLine="420"/>
              <w:rPr>
                <w:rFonts w:ascii="宋体" w:eastAsia="宋体" w:hAnsi="宋体" w:hint="eastAsia"/>
                <w:szCs w:val="21"/>
              </w:rPr>
            </w:pPr>
            <w:r>
              <w:rPr>
                <w:rFonts w:ascii="宋体" w:eastAsia="宋体" w:hAnsi="宋体" w:hint="eastAsia"/>
                <w:szCs w:val="21"/>
              </w:rPr>
              <w:t>（一）是否违反国际法和国际关系基本准则；</w:t>
            </w:r>
          </w:p>
          <w:p w:rsidR="00142500" w:rsidRDefault="00142500" w:rsidP="00142500">
            <w:pPr>
              <w:wordWrap w:val="0"/>
              <w:topLinePunct/>
              <w:snapToGrid w:val="0"/>
              <w:spacing w:line="360" w:lineRule="auto"/>
              <w:ind w:firstLineChars="200" w:firstLine="420"/>
              <w:rPr>
                <w:rFonts w:ascii="宋体" w:eastAsia="宋体" w:hAnsi="宋体" w:hint="eastAsia"/>
                <w:szCs w:val="21"/>
              </w:rPr>
            </w:pPr>
            <w:r>
              <w:rPr>
                <w:rFonts w:ascii="宋体" w:eastAsia="宋体" w:hAnsi="宋体" w:hint="eastAsia"/>
                <w:szCs w:val="21"/>
              </w:rPr>
              <w:t>（二）对中国国家主权、安全、发展利益可能产生的影响；</w:t>
            </w:r>
          </w:p>
          <w:p w:rsidR="00142500" w:rsidRDefault="00142500" w:rsidP="00142500">
            <w:pPr>
              <w:wordWrap w:val="0"/>
              <w:topLinePunct/>
              <w:snapToGrid w:val="0"/>
              <w:spacing w:line="360" w:lineRule="auto"/>
              <w:ind w:firstLineChars="200" w:firstLine="420"/>
              <w:rPr>
                <w:rFonts w:ascii="宋体" w:eastAsia="宋体" w:hAnsi="宋体" w:hint="eastAsia"/>
                <w:szCs w:val="21"/>
              </w:rPr>
            </w:pPr>
            <w:r>
              <w:rPr>
                <w:rFonts w:ascii="宋体" w:eastAsia="宋体" w:hAnsi="宋体" w:hint="eastAsia"/>
                <w:szCs w:val="21"/>
              </w:rPr>
              <w:t>（三）对中国公民、法人或者其他组织合法权益可能产生的影响；</w:t>
            </w:r>
          </w:p>
          <w:p w:rsidR="00142500" w:rsidRDefault="00142500" w:rsidP="00142500">
            <w:pPr>
              <w:wordWrap w:val="0"/>
              <w:topLinePunct/>
              <w:snapToGrid w:val="0"/>
              <w:spacing w:line="360" w:lineRule="auto"/>
              <w:ind w:firstLineChars="200" w:firstLine="420"/>
              <w:rPr>
                <w:rFonts w:ascii="宋体" w:hAnsi="宋体" w:hint="eastAsia"/>
                <w:szCs w:val="21"/>
                <w:lang w:eastAsia="ko-KR"/>
              </w:rPr>
            </w:pPr>
            <w:r>
              <w:rPr>
                <w:rFonts w:ascii="宋体" w:eastAsia="宋体" w:hAnsi="宋体" w:hint="eastAsia"/>
                <w:szCs w:val="21"/>
              </w:rPr>
              <w:t>（四）其他应当考虑的因素。</w:t>
            </w:r>
          </w:p>
          <w:p w:rsid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P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第七条</w:t>
            </w:r>
            <w:r>
              <w:rPr>
                <w:rFonts w:ascii="宋体" w:eastAsia="宋体" w:hAnsi="宋体" w:hint="eastAsia"/>
                <w:szCs w:val="21"/>
              </w:rPr>
              <w:t xml:space="preserve"> 工作机制经评估，确认有关外国法律与措施存在不当域外适用情形的，可以决定由国务院商务主管部门发布不得承认、不得执行、不得遵守有关外国法律与措施的禁令（以下简称禁令）。</w:t>
            </w:r>
          </w:p>
          <w:p w:rsidR="00142500" w:rsidRDefault="00142500" w:rsidP="00142500">
            <w:pPr>
              <w:wordWrap w:val="0"/>
              <w:topLinePunct/>
              <w:snapToGrid w:val="0"/>
              <w:spacing w:line="360" w:lineRule="auto"/>
              <w:ind w:firstLineChars="200" w:firstLine="420"/>
              <w:rPr>
                <w:rFonts w:ascii="宋体" w:eastAsia="宋体" w:hAnsi="宋体" w:hint="eastAsia"/>
                <w:szCs w:val="21"/>
              </w:rPr>
            </w:pPr>
            <w:r>
              <w:rPr>
                <w:rFonts w:ascii="宋体" w:eastAsia="宋体" w:hAnsi="宋体" w:hint="eastAsia"/>
                <w:szCs w:val="21"/>
              </w:rPr>
              <w:t>工作机制可以根据实际情况，决定</w:t>
            </w:r>
            <w:r>
              <w:rPr>
                <w:rFonts w:ascii="宋体" w:eastAsia="宋体" w:hAnsi="宋体" w:hint="eastAsia"/>
                <w:szCs w:val="21"/>
              </w:rPr>
              <w:lastRenderedPageBreak/>
              <w:t>中止或者撤销禁令。</w:t>
            </w: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第八条</w:t>
            </w:r>
            <w:r>
              <w:rPr>
                <w:rFonts w:ascii="宋体" w:eastAsia="宋体" w:hAnsi="宋体" w:hint="eastAsia"/>
                <w:szCs w:val="21"/>
              </w:rPr>
              <w:t xml:space="preserve"> 中国公民、法人或者其他组织可以向国务院商务主管部门申请豁免遵守禁令。</w:t>
            </w:r>
          </w:p>
          <w:p w:rsidR="00142500" w:rsidRDefault="00142500" w:rsidP="00142500">
            <w:pPr>
              <w:wordWrap w:val="0"/>
              <w:topLinePunct/>
              <w:snapToGrid w:val="0"/>
              <w:spacing w:line="360" w:lineRule="auto"/>
              <w:ind w:firstLineChars="200" w:firstLine="420"/>
              <w:rPr>
                <w:rFonts w:ascii="宋体" w:hAnsi="宋体" w:hint="eastAsia"/>
                <w:szCs w:val="21"/>
                <w:lang w:eastAsia="ko-KR"/>
              </w:rPr>
            </w:pPr>
            <w:r>
              <w:rPr>
                <w:rFonts w:ascii="宋体" w:eastAsia="宋体" w:hAnsi="宋体" w:hint="eastAsia"/>
                <w:szCs w:val="21"/>
              </w:rPr>
              <w:t>申请豁免遵守禁令的，申请人应当向国务院商务主管部门提交书面申请，书面申请应当包括申请豁免的理由以及申请豁免的范围等内容。国务院商务主管部门应当自受理申请之日起30日内作出是否批准的决定；情况紧急时应当及时作出决定。</w:t>
            </w:r>
          </w:p>
          <w:p w:rsidR="00142500" w:rsidRP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第九条</w:t>
            </w:r>
            <w:r>
              <w:rPr>
                <w:rFonts w:ascii="宋体" w:eastAsia="宋体" w:hAnsi="宋体" w:hint="eastAsia"/>
                <w:szCs w:val="21"/>
              </w:rPr>
              <w:t xml:space="preserve"> 当事人遵守禁令范围内的外国法律与措施，侵害中国公民、法人或者其他组织合法权益的，中国公民、法人或者其他组织可以依法向人民法院提起诉讼，要求该当事人赔偿损失；但是，当事人依照本办法第八条规定获得豁免的除外。</w:t>
            </w:r>
          </w:p>
          <w:p w:rsidR="00142500" w:rsidRDefault="00142500" w:rsidP="00142500">
            <w:pPr>
              <w:wordWrap w:val="0"/>
              <w:topLinePunct/>
              <w:snapToGrid w:val="0"/>
              <w:spacing w:line="360" w:lineRule="auto"/>
              <w:ind w:firstLineChars="200" w:firstLine="420"/>
              <w:rPr>
                <w:rFonts w:ascii="宋体" w:eastAsia="宋体" w:hAnsi="宋体" w:hint="eastAsia"/>
                <w:szCs w:val="21"/>
              </w:rPr>
            </w:pPr>
            <w:r>
              <w:rPr>
                <w:rFonts w:ascii="宋体" w:eastAsia="宋体" w:hAnsi="宋体" w:hint="eastAsia"/>
                <w:szCs w:val="21"/>
              </w:rPr>
              <w:t>根据禁令范围内的外国法律作出的判决、裁定致使中国公民、法人或者其他组织遭受损失的，中国公民、法人或者其他组织可以依法向人民法院提起诉讼，要求在该判决、裁定中获益的当事人赔偿损失。</w:t>
            </w:r>
          </w:p>
          <w:p w:rsidR="00142500" w:rsidRDefault="00142500" w:rsidP="00142500">
            <w:pPr>
              <w:wordWrap w:val="0"/>
              <w:topLinePunct/>
              <w:snapToGrid w:val="0"/>
              <w:spacing w:line="360" w:lineRule="auto"/>
              <w:ind w:firstLineChars="200" w:firstLine="420"/>
              <w:rPr>
                <w:rFonts w:ascii="宋体" w:hAnsi="宋体" w:hint="eastAsia"/>
                <w:szCs w:val="21"/>
                <w:lang w:eastAsia="ko-KR"/>
              </w:rPr>
            </w:pPr>
            <w:r>
              <w:rPr>
                <w:rFonts w:ascii="宋体" w:eastAsia="宋体" w:hAnsi="宋体" w:hint="eastAsia"/>
                <w:szCs w:val="21"/>
              </w:rPr>
              <w:t>本条第一款、第二款规定的当事人拒绝履行人民法院生效的判决、裁定的，中国公民、法人或者其他组织可以依法申请人民法院强制执行。</w:t>
            </w:r>
          </w:p>
          <w:p w:rsid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P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Default="00142500" w:rsidP="00142500">
            <w:pPr>
              <w:wordWrap w:val="0"/>
              <w:topLinePunct/>
              <w:snapToGrid w:val="0"/>
              <w:spacing w:line="360" w:lineRule="auto"/>
              <w:ind w:firstLineChars="200" w:firstLine="422"/>
              <w:rPr>
                <w:rFonts w:ascii="宋体" w:hAnsi="宋体" w:hint="eastAsia"/>
                <w:w w:val="80"/>
                <w:szCs w:val="21"/>
                <w:lang w:eastAsia="ko-KR"/>
              </w:rPr>
            </w:pPr>
            <w:r>
              <w:rPr>
                <w:rFonts w:ascii="宋体" w:eastAsia="宋体" w:hAnsi="宋体" w:hint="eastAsia"/>
                <w:b/>
                <w:bCs/>
                <w:szCs w:val="21"/>
              </w:rPr>
              <w:t>第十条</w:t>
            </w:r>
            <w:r>
              <w:rPr>
                <w:rFonts w:ascii="宋体" w:eastAsia="宋体" w:hAnsi="宋体" w:hint="eastAsia"/>
                <w:szCs w:val="21"/>
              </w:rPr>
              <w:t xml:space="preserve"> </w:t>
            </w:r>
            <w:r w:rsidRPr="00142500">
              <w:rPr>
                <w:rFonts w:ascii="宋体" w:eastAsia="宋体" w:hAnsi="宋体" w:hint="eastAsia"/>
                <w:w w:val="80"/>
                <w:szCs w:val="21"/>
              </w:rPr>
              <w:t>工作机制成员单位应当依照各自职</w:t>
            </w:r>
            <w:r w:rsidRPr="00142500">
              <w:rPr>
                <w:rFonts w:ascii="宋体" w:eastAsia="宋体" w:hAnsi="宋体" w:hint="eastAsia"/>
                <w:w w:val="80"/>
                <w:szCs w:val="21"/>
              </w:rPr>
              <w:lastRenderedPageBreak/>
              <w:t>责，为中国公民、法人或者其他组织应对外国法律与措施不当域外适用提供指导和服务。</w:t>
            </w:r>
          </w:p>
          <w:p w:rsidR="00142500" w:rsidRPr="00142500" w:rsidRDefault="00142500" w:rsidP="00142500">
            <w:pPr>
              <w:wordWrap w:val="0"/>
              <w:topLinePunct/>
              <w:snapToGrid w:val="0"/>
              <w:spacing w:line="360" w:lineRule="auto"/>
              <w:ind w:firstLineChars="200" w:firstLine="176"/>
              <w:rPr>
                <w:rFonts w:ascii="宋体" w:hAnsi="宋体" w:hint="eastAsia"/>
                <w:w w:val="80"/>
                <w:sz w:val="11"/>
                <w:szCs w:val="21"/>
                <w:lang w:eastAsia="ko-KR"/>
              </w:rPr>
            </w:pP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第十一条</w:t>
            </w:r>
            <w:r>
              <w:rPr>
                <w:rFonts w:ascii="宋体" w:eastAsia="宋体" w:hAnsi="宋体" w:hint="eastAsia"/>
                <w:szCs w:val="21"/>
              </w:rPr>
              <w:t xml:space="preserve"> 中国公民、法人或者其他组织根据禁令，未遵守有关外国法律与措施并因此受到重大损失的，政府有关部门可以根据具体情况给予必要的支持。</w:t>
            </w: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第十二条</w:t>
            </w:r>
            <w:r>
              <w:rPr>
                <w:rFonts w:ascii="宋体" w:eastAsia="宋体" w:hAnsi="宋体" w:hint="eastAsia"/>
                <w:szCs w:val="21"/>
              </w:rPr>
              <w:t xml:space="preserve"> 对外国法律与措施不当域外适用，中国政府可以根据实际情况和需要，采取必要的反制措施。</w:t>
            </w:r>
          </w:p>
          <w:p w:rsidR="00142500" w:rsidRDefault="00142500" w:rsidP="00142500">
            <w:pPr>
              <w:wordWrap w:val="0"/>
              <w:topLinePunct/>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第十三条</w:t>
            </w:r>
            <w:r>
              <w:rPr>
                <w:rFonts w:ascii="宋体" w:eastAsia="宋体" w:hAnsi="宋体" w:hint="eastAsia"/>
                <w:szCs w:val="21"/>
              </w:rPr>
              <w:t xml:space="preserve"> 中国公民、法人或者其他组织未按照规定如实报告有关情况或者不遵守禁令的，国务院商务主管部门可以给予警告，责令限期改正，并可以根据情节轻重处以罚款。</w:t>
            </w:r>
          </w:p>
          <w:p w:rsidR="00142500" w:rsidRP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Default="00142500" w:rsidP="00142500">
            <w:pPr>
              <w:wordWrap w:val="0"/>
              <w:topLinePunct/>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第十四条</w:t>
            </w:r>
            <w:r>
              <w:rPr>
                <w:rFonts w:ascii="宋体" w:eastAsia="宋体" w:hAnsi="宋体" w:hint="eastAsia"/>
                <w:szCs w:val="21"/>
              </w:rPr>
              <w:t xml:space="preserve"> 国务院商务主管部门工作人员未按照规定为报告有关情况的中国公民、法人或者其他组织保密的，依法给予处分；构成犯罪的，依法追究刑事责任。</w:t>
            </w:r>
          </w:p>
          <w:p w:rsidR="00142500" w:rsidRP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Default="00142500" w:rsidP="00142500">
            <w:pPr>
              <w:wordWrap w:val="0"/>
              <w:topLinePunct/>
              <w:snapToGrid w:val="0"/>
              <w:spacing w:line="360" w:lineRule="auto"/>
              <w:ind w:firstLineChars="200" w:firstLine="422"/>
              <w:rPr>
                <w:rFonts w:ascii="宋体" w:hAnsi="宋体" w:hint="eastAsia"/>
                <w:szCs w:val="21"/>
                <w:lang w:eastAsia="ko-KR"/>
              </w:rPr>
            </w:pPr>
            <w:r>
              <w:rPr>
                <w:rFonts w:ascii="宋体" w:eastAsia="宋体" w:hAnsi="宋体" w:hint="eastAsia"/>
                <w:b/>
                <w:bCs/>
                <w:szCs w:val="21"/>
              </w:rPr>
              <w:t>第十五条</w:t>
            </w:r>
            <w:r>
              <w:rPr>
                <w:rFonts w:ascii="宋体" w:eastAsia="宋体" w:hAnsi="宋体" w:hint="eastAsia"/>
                <w:szCs w:val="21"/>
              </w:rPr>
              <w:t xml:space="preserve"> 中华人民共和国缔结或者参加的国际条约、协定规定的外国法律与措施域外适用情形，不适用本办法。</w:t>
            </w:r>
          </w:p>
          <w:p w:rsidR="00142500" w:rsidRPr="00142500" w:rsidRDefault="00142500" w:rsidP="00142500">
            <w:pPr>
              <w:wordWrap w:val="0"/>
              <w:topLinePunct/>
              <w:snapToGrid w:val="0"/>
              <w:spacing w:line="360" w:lineRule="auto"/>
              <w:ind w:firstLineChars="200" w:firstLine="420"/>
              <w:rPr>
                <w:rFonts w:ascii="宋体" w:hAnsi="宋体" w:hint="eastAsia"/>
                <w:szCs w:val="21"/>
                <w:lang w:eastAsia="ko-KR"/>
              </w:rPr>
            </w:pPr>
          </w:p>
          <w:p w:rsidR="00142500" w:rsidRDefault="00142500" w:rsidP="00142500">
            <w:pPr>
              <w:wordWrap w:val="0"/>
              <w:topLinePunct/>
              <w:snapToGrid w:val="0"/>
              <w:spacing w:line="360" w:lineRule="auto"/>
              <w:ind w:firstLineChars="200" w:firstLine="422"/>
              <w:rPr>
                <w:rFonts w:ascii="宋体" w:eastAsia="宋体" w:hAnsi="宋体" w:hint="eastAsia"/>
                <w:szCs w:val="21"/>
              </w:rPr>
            </w:pPr>
            <w:r>
              <w:rPr>
                <w:rFonts w:ascii="宋体" w:eastAsia="宋体" w:hAnsi="宋体" w:hint="eastAsia"/>
                <w:b/>
                <w:bCs/>
                <w:szCs w:val="21"/>
              </w:rPr>
              <w:t>第十六条</w:t>
            </w:r>
            <w:r>
              <w:rPr>
                <w:rFonts w:ascii="宋体" w:eastAsia="宋体" w:hAnsi="宋体" w:hint="eastAsia"/>
                <w:szCs w:val="21"/>
              </w:rPr>
              <w:t xml:space="preserve"> 本办法自公布之日起施行。</w:t>
            </w:r>
          </w:p>
          <w:p w:rsidR="007559F0" w:rsidRPr="00142500" w:rsidRDefault="007559F0" w:rsidP="007559F0"/>
          <w:p w:rsidR="00DB5008" w:rsidRPr="007559F0"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053" w:rsidRDefault="00624053" w:rsidP="00C278F4">
      <w:r>
        <w:separator/>
      </w:r>
    </w:p>
  </w:endnote>
  <w:endnote w:type="continuationSeparator" w:id="0">
    <w:p w:rsidR="00624053" w:rsidRDefault="0062405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053" w:rsidRDefault="00624053" w:rsidP="00C278F4">
      <w:r>
        <w:separator/>
      </w:r>
    </w:p>
  </w:footnote>
  <w:footnote w:type="continuationSeparator" w:id="0">
    <w:p w:rsidR="00624053" w:rsidRDefault="0062405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42500"/>
    <w:rsid w:val="00154B66"/>
    <w:rsid w:val="0016200D"/>
    <w:rsid w:val="00166522"/>
    <w:rsid w:val="00195BE9"/>
    <w:rsid w:val="001A2B88"/>
    <w:rsid w:val="001A612D"/>
    <w:rsid w:val="001D31E0"/>
    <w:rsid w:val="001F2DDE"/>
    <w:rsid w:val="001F4507"/>
    <w:rsid w:val="002068CB"/>
    <w:rsid w:val="00210ACB"/>
    <w:rsid w:val="00210CC1"/>
    <w:rsid w:val="00217D55"/>
    <w:rsid w:val="002404C7"/>
    <w:rsid w:val="00247BC5"/>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3E111B"/>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08742-5BF3-4E71-BDC5-AB0CE8E1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4</Pages>
  <Words>639</Words>
  <Characters>3645</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69</cp:revision>
  <dcterms:created xsi:type="dcterms:W3CDTF">2016-01-15T03:23:00Z</dcterms:created>
  <dcterms:modified xsi:type="dcterms:W3CDTF">2021-01-25T02:28:00Z</dcterms:modified>
</cp:coreProperties>
</file>