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202EAE" w:rsidRDefault="00202EAE" w:rsidP="00202EAE">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202EAE">
              <w:rPr>
                <w:rFonts w:ascii="한컴바탕" w:eastAsia="한컴바탕" w:hAnsi="한컴바탕" w:cs="한컴바탕" w:hint="eastAsia"/>
                <w:b/>
                <w:sz w:val="26"/>
                <w:szCs w:val="26"/>
                <w:lang w:eastAsia="ko-KR"/>
              </w:rPr>
              <w:t>수출화물</w:t>
            </w:r>
          </w:p>
          <w:p w:rsidR="00202EAE" w:rsidRPr="00202EAE" w:rsidRDefault="00202EAE" w:rsidP="00202EA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02EAE">
              <w:rPr>
                <w:rFonts w:ascii="한컴바탕" w:eastAsia="한컴바탕" w:hAnsi="한컴바탕" w:cs="한컴바탕" w:hint="eastAsia"/>
                <w:b/>
                <w:sz w:val="26"/>
                <w:szCs w:val="26"/>
                <w:lang w:eastAsia="ko-KR"/>
              </w:rPr>
              <w:t>노무 세금환급(면제) 관리</w:t>
            </w:r>
          </w:p>
          <w:p w:rsidR="00202EAE" w:rsidRPr="00202EAE" w:rsidRDefault="00202EAE" w:rsidP="00202EA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202EAE">
              <w:rPr>
                <w:rFonts w:ascii="한컴바탕" w:eastAsia="한컴바탕" w:hAnsi="한컴바탕" w:cs="한컴바탕" w:hint="eastAsia"/>
                <w:b/>
                <w:sz w:val="26"/>
                <w:szCs w:val="26"/>
                <w:lang w:eastAsia="ko-KR"/>
              </w:rPr>
              <w:t>유관문제에 관한 공고</w:t>
            </w:r>
          </w:p>
          <w:p w:rsidR="00202EAE" w:rsidRPr="00202EAE" w:rsidRDefault="00202EAE" w:rsidP="00202EAE">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202EAE" w:rsidRPr="00202EAE" w:rsidRDefault="00202EAE" w:rsidP="00202EA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국가세무총국 공고 2014년 제51호</w:t>
            </w:r>
          </w:p>
          <w:p w:rsidR="00202EAE" w:rsidRPr="00202EAE" w:rsidRDefault="00202EAE" w:rsidP="00202EA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202EAE" w:rsidRPr="00202EAE" w:rsidRDefault="00202EAE" w:rsidP="00202EA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202EAE" w:rsidRPr="0071421E" w:rsidRDefault="00202EAE" w:rsidP="0071421E">
            <w:pPr>
              <w:wordWrap w:val="0"/>
              <w:autoSpaceDN w:val="0"/>
              <w:adjustRightInd w:val="0"/>
              <w:snapToGrid w:val="0"/>
              <w:spacing w:line="290" w:lineRule="atLeast"/>
              <w:ind w:firstLine="372"/>
              <w:rPr>
                <w:rFonts w:ascii="한컴바탕" w:eastAsia="한컴바탕" w:hAnsi="한컴바탕" w:cs="한컴바탕" w:hint="eastAsia"/>
                <w:spacing w:val="-12"/>
                <w:szCs w:val="21"/>
                <w:lang w:eastAsia="ko-KR"/>
              </w:rPr>
            </w:pPr>
            <w:r w:rsidRPr="0071421E">
              <w:rPr>
                <w:rFonts w:ascii="한컴바탕" w:eastAsia="한컴바탕" w:hAnsi="한컴바탕" w:cs="한컴바탕" w:hint="eastAsia"/>
                <w:spacing w:val="-12"/>
                <w:szCs w:val="21"/>
                <w:lang w:eastAsia="ko-KR"/>
              </w:rPr>
              <w:t xml:space="preserve">수출세금환급(면제) 관리를 진일보 완벽히 하기 위하여, 현재 유관문제에 대해 아래와 </w:t>
            </w:r>
            <w:bookmarkStart w:id="0" w:name="_GoBack"/>
            <w:bookmarkEnd w:id="0"/>
            <w:r w:rsidRPr="0071421E">
              <w:rPr>
                <w:rFonts w:ascii="한컴바탕" w:eastAsia="한컴바탕" w:hAnsi="한컴바탕" w:cs="한컴바탕" w:hint="eastAsia"/>
                <w:spacing w:val="-12"/>
                <w:szCs w:val="21"/>
                <w:lang w:eastAsia="ko-KR"/>
              </w:rPr>
              <w:t>같이 공고한다.</w:t>
            </w:r>
          </w:p>
          <w:p w:rsidR="00202EAE" w:rsidRPr="00202EAE" w:rsidRDefault="00202EAE" w:rsidP="00202EA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1. </w:t>
            </w:r>
            <w:r w:rsidRPr="0071421E">
              <w:rPr>
                <w:rFonts w:ascii="한컴바탕" w:eastAsia="한컴바탕" w:hAnsi="한컴바탕" w:cs="한컴바탕" w:hint="eastAsia"/>
                <w:spacing w:val="-4"/>
                <w:szCs w:val="21"/>
                <w:lang w:eastAsia="ko-KR"/>
              </w:rPr>
              <w:t>&lt;국가세무총국 수출기업의 수출화물 세금환급(면제) 신고에 대한 외환회수 자료 제공의 유관문제에 관한 공고&gt;(국가세무총국 공고 2013년 제30호) 제3조, 제9조의 집행을 정지하며; 제2조에서 규정한 세금환급(면제) 신고와 관련하여 수출화물 외환회수 증빙을 반드시 제공해야 하는 수출기업의 유형을 아래 5가지로 조정한다.</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(1) 외환관리부문에 의해 C유형 기업으로 분류된 경우   </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(2) </w:t>
            </w:r>
            <w:r w:rsidRPr="0071421E">
              <w:rPr>
                <w:rFonts w:ascii="한컴바탕" w:eastAsia="한컴바탕" w:hAnsi="한컴바탕" w:cs="한컴바탕" w:hint="eastAsia"/>
                <w:spacing w:val="-14"/>
                <w:szCs w:val="21"/>
                <w:lang w:eastAsia="ko-KR"/>
              </w:rPr>
              <w:t>해관에 의해 C, D유형 기업으로 분류된 경우</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(3) 세무기관에 의해 D급 납세신용등급으로 평가된 경우</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(4) 주관세무기관이 수출기업이 신고한 외환회수 불가의 원인이 허위임을 발견한 경우  </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(5) </w:t>
            </w:r>
            <w:r w:rsidRPr="0071421E">
              <w:rPr>
                <w:rFonts w:ascii="한컴바탕" w:eastAsia="한컴바탕" w:hAnsi="한컴바탕" w:cs="한컴바탕" w:hint="eastAsia"/>
                <w:spacing w:val="-8"/>
                <w:szCs w:val="21"/>
                <w:lang w:eastAsia="ko-KR"/>
              </w:rPr>
              <w:t>주관세무기관이 수출기업이 제공한 수출화물 외환회수 증빙이 도용된 것임을 발견한 경우</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 xml:space="preserve">2. </w:t>
            </w:r>
            <w:r w:rsidRPr="0071421E">
              <w:rPr>
                <w:rFonts w:ascii="한컴바탕" w:eastAsia="한컴바탕" w:hAnsi="한컴바탕" w:cs="한컴바탕" w:hint="eastAsia"/>
                <w:spacing w:val="-6"/>
                <w:szCs w:val="21"/>
                <w:lang w:eastAsia="ko-KR"/>
              </w:rPr>
              <w:t>외환관리부문의 비준을 거쳐 외환자금의 집중운영관리를 실행하는 다국적기업의 회원사는 비준된 유효기한 내 은행이 다국적기업의 자금을 집중운영하는 회사에게 발행한 아래 규정에 부합하는 수금증빙을 가지고, 대외에 제공하는 연구, 개발, 설계 서비스 세금환급(면제)을 주관세무기관에 신고하며 &lt;국가세무총국 (증치세 영세율 적용 과세대상 서비스 세금환급(면제) 관리방법) 발표에 관한 공고&gt;(국가세무총국 공고 2014년 제11호)의 제13조 제(5)항 제3항목의 (3)에서 규정한 자료를 재차 제공하지 아니 한다.</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(1) 결제단위가 회원사와 연구, 개발, 설계 계약을 체결한 경외단위 또는 연구, 개발, 설계 계약에서 약정한 경외 대리지급 단위인 경우</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(2) 수금증빙상의 수금단위 또는 추가언급된 실제 수금인은 반드시 회원사의 명칭을 명확하게 기재해야 한다.</w:t>
            </w:r>
          </w:p>
          <w:p w:rsidR="00202EAE" w:rsidRPr="0071421E" w:rsidRDefault="00202EAE" w:rsidP="00202EAE">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202EAE">
              <w:rPr>
                <w:rFonts w:ascii="한컴바탕" w:eastAsia="한컴바탕" w:hAnsi="한컴바탕" w:cs="한컴바탕" w:hint="eastAsia"/>
                <w:szCs w:val="21"/>
                <w:lang w:eastAsia="ko-KR"/>
              </w:rPr>
              <w:t xml:space="preserve">3. </w:t>
            </w:r>
            <w:r w:rsidRPr="0071421E">
              <w:rPr>
                <w:rFonts w:ascii="한컴바탕" w:eastAsia="한컴바탕" w:hAnsi="한컴바탕" w:cs="한컴바탕" w:hint="eastAsia"/>
                <w:spacing w:val="-6"/>
                <w:szCs w:val="21"/>
                <w:lang w:eastAsia="ko-KR"/>
              </w:rPr>
              <w:t>국제금융조직 또는 외국정부의 대출을 이용하여 국제입찰을 거쳐 이루어진 프로젝트는 입</w:t>
            </w:r>
            <w:r w:rsidRPr="0071421E">
              <w:rPr>
                <w:rFonts w:ascii="한컴바탕" w:eastAsia="한컴바탕" w:hAnsi="한컴바탕" w:cs="한컴바탕" w:hint="eastAsia"/>
                <w:spacing w:val="-6"/>
                <w:szCs w:val="21"/>
                <w:lang w:eastAsia="ko-KR"/>
              </w:rPr>
              <w:lastRenderedPageBreak/>
              <w:t>찰단위가 그 소재지의 주관세무기관에 &lt;낙찰증명통지서&gt;의 발급을 신청할 때, 재정부문의 &lt;외국정부 대출 예비 프로젝트에 관한 통지&gt; 또는 재정부문과 프로젝트</w:t>
            </w:r>
            <w:r w:rsidRPr="0071421E">
              <w:rPr>
                <w:rFonts w:ascii="한컴바탕" w:eastAsia="한컴바탕" w:hAnsi="한컴바탕" w:cs="한컴바탕" w:hint="eastAsia"/>
                <w:strike/>
                <w:spacing w:val="-6"/>
                <w:szCs w:val="21"/>
                <w:lang w:eastAsia="ko-KR"/>
              </w:rPr>
              <w:t>의</w:t>
            </w:r>
            <w:r w:rsidRPr="0071421E">
              <w:rPr>
                <w:rFonts w:ascii="한컴바탕" w:eastAsia="한컴바탕" w:hAnsi="한컴바탕" w:cs="한컴바탕" w:hint="eastAsia"/>
                <w:spacing w:val="-6"/>
                <w:szCs w:val="21"/>
                <w:lang w:eastAsia="ko-KR"/>
              </w:rPr>
              <w:t xml:space="preserve"> 주관부문 또는 정부가 체결한 &lt;xx은행(국제금융조직) 대출 </w:t>
            </w:r>
            <w:r w:rsidRPr="0071421E">
              <w:rPr>
                <w:rFonts w:ascii="한컴바탕" w:eastAsia="한컴바탕" w:hAnsi="한컴바탕" w:cs="한컴바탕"/>
                <w:spacing w:val="-6"/>
                <w:szCs w:val="21"/>
                <w:lang w:eastAsia="ko-KR"/>
              </w:rPr>
              <w:t>“</w:t>
            </w:r>
            <w:r w:rsidRPr="0071421E">
              <w:rPr>
                <w:rFonts w:ascii="한컴바탕" w:eastAsia="한컴바탕" w:hAnsi="한컴바탕" w:cs="한컴바탕" w:hint="eastAsia"/>
                <w:spacing w:val="-6"/>
                <w:szCs w:val="21"/>
                <w:lang w:eastAsia="ko-KR"/>
              </w:rPr>
              <w:t>xx프로젝트</w:t>
            </w:r>
            <w:r w:rsidRPr="0071421E">
              <w:rPr>
                <w:rFonts w:ascii="한컴바탕" w:eastAsia="한컴바탕" w:hAnsi="한컴바탕" w:cs="한컴바탕"/>
                <w:spacing w:val="-6"/>
                <w:szCs w:val="21"/>
                <w:lang w:eastAsia="ko-KR"/>
              </w:rPr>
              <w:t>”</w:t>
            </w:r>
            <w:r w:rsidRPr="0071421E">
              <w:rPr>
                <w:rFonts w:ascii="한컴바탕" w:eastAsia="한컴바탕" w:hAnsi="한컴바탕" w:cs="한컴바탕" w:hint="eastAsia"/>
                <w:spacing w:val="-6"/>
                <w:szCs w:val="21"/>
                <w:lang w:eastAsia="ko-KR"/>
              </w:rPr>
              <w:t xml:space="preserve"> 전대협의(또는 분대협의, 집행협의)&gt;의 원본 및 원본과 일치한다는 문구가 기록된 복사본(주관세무기관의 심사비준을 거쳐 원본과 복사본이 일치하면, 원본은 반환)을 제공해야 하고, 국가입찰평의위원회의 &lt;입찰평의결과통지&gt;는 재차 제공하지 아니 한다. 기존에 국가입찰평의위원회의 &lt;입찰평의결과통지&gt;를 제공한 경우, 기존의 규정에 따라 &lt;낙찰증명통지서&gt;를 처리한다.</w:t>
            </w:r>
          </w:p>
          <w:p w:rsidR="00202EAE" w:rsidRPr="00202EAE" w:rsidRDefault="00202EAE"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4. 본 공고는 발표한 날로부터 시행한다. 기존에 신고한 수출세금환급(면제)은 본 공고의 규정에 따라 집행할 수 있다.</w:t>
            </w:r>
          </w:p>
          <w:p w:rsidR="00202EAE" w:rsidRPr="00202EAE" w:rsidRDefault="00202EAE" w:rsidP="00202EAE">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이를 특별히 공고한다.</w:t>
            </w:r>
          </w:p>
          <w:p w:rsidR="00202EAE" w:rsidRDefault="00202EAE" w:rsidP="00202EAE">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71421E" w:rsidRPr="00202EAE" w:rsidRDefault="0071421E" w:rsidP="00202EA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202EAE" w:rsidRPr="00202EAE" w:rsidRDefault="00202EAE" w:rsidP="00202EA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국가세무총국</w:t>
            </w:r>
          </w:p>
          <w:p w:rsidR="00202EAE" w:rsidRPr="00202EAE" w:rsidRDefault="00202EAE" w:rsidP="00202EA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202EAE">
              <w:rPr>
                <w:rFonts w:ascii="한컴바탕" w:eastAsia="한컴바탕" w:hAnsi="한컴바탕" w:cs="한컴바탕" w:hint="eastAsia"/>
                <w:szCs w:val="21"/>
                <w:lang w:eastAsia="ko-KR"/>
              </w:rPr>
              <w:t>2014년 8월 28일</w:t>
            </w:r>
          </w:p>
          <w:p w:rsidR="00F67646" w:rsidRPr="00202EAE" w:rsidRDefault="00F67646" w:rsidP="00202EA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202EAE" w:rsidRDefault="00F67646" w:rsidP="00202EAE">
            <w:pPr>
              <w:wordWrap w:val="0"/>
              <w:autoSpaceDN w:val="0"/>
              <w:adjustRightInd w:val="0"/>
              <w:snapToGrid w:val="0"/>
              <w:spacing w:line="290" w:lineRule="atLeast"/>
              <w:ind w:firstLine="420"/>
              <w:jc w:val="both"/>
              <w:rPr>
                <w:szCs w:val="21"/>
                <w:lang w:eastAsia="ko-KR"/>
              </w:rPr>
            </w:pPr>
          </w:p>
        </w:tc>
        <w:tc>
          <w:tcPr>
            <w:tcW w:w="3958" w:type="dxa"/>
          </w:tcPr>
          <w:p w:rsidR="00202EAE" w:rsidRDefault="00202EAE" w:rsidP="00202EAE">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202EAE">
              <w:rPr>
                <w:rFonts w:ascii="SimSun" w:eastAsia="SimSun" w:hAnsi="SimSun" w:hint="eastAsia"/>
                <w:b/>
                <w:sz w:val="26"/>
                <w:szCs w:val="26"/>
              </w:rPr>
              <w:t>关于出口货物</w:t>
            </w:r>
          </w:p>
          <w:p w:rsidR="00202EAE" w:rsidRPr="00202EAE" w:rsidRDefault="00202EAE" w:rsidP="00202EAE">
            <w:pPr>
              <w:wordWrap w:val="0"/>
              <w:autoSpaceDN w:val="0"/>
              <w:adjustRightInd w:val="0"/>
              <w:snapToGrid w:val="0"/>
              <w:spacing w:line="290" w:lineRule="atLeast"/>
              <w:ind w:firstLineChars="0" w:firstLine="0"/>
              <w:jc w:val="center"/>
              <w:rPr>
                <w:rFonts w:ascii="SimSun" w:eastAsia="SimSun" w:hAnsi="SimSun"/>
                <w:b/>
                <w:sz w:val="26"/>
                <w:szCs w:val="26"/>
              </w:rPr>
            </w:pPr>
            <w:r w:rsidRPr="00202EAE">
              <w:rPr>
                <w:rFonts w:ascii="SimSun" w:eastAsia="SimSun" w:hAnsi="SimSun" w:hint="eastAsia"/>
                <w:b/>
                <w:sz w:val="26"/>
                <w:szCs w:val="26"/>
              </w:rPr>
              <w:t>劳务退（免）税管理</w:t>
            </w:r>
          </w:p>
          <w:p w:rsidR="00202EAE" w:rsidRDefault="00202EAE" w:rsidP="00202EAE">
            <w:pPr>
              <w:wordWrap w:val="0"/>
              <w:autoSpaceDN w:val="0"/>
              <w:adjustRightInd w:val="0"/>
              <w:snapToGrid w:val="0"/>
              <w:spacing w:line="290" w:lineRule="atLeast"/>
              <w:ind w:firstLineChars="0" w:firstLine="0"/>
              <w:jc w:val="center"/>
              <w:rPr>
                <w:rFonts w:ascii="SimSun" w:hAnsi="SimSun" w:hint="eastAsia"/>
                <w:b/>
                <w:sz w:val="26"/>
                <w:szCs w:val="26"/>
                <w:lang w:eastAsia="ko-KR"/>
              </w:rPr>
            </w:pPr>
            <w:r w:rsidRPr="00202EAE">
              <w:rPr>
                <w:rFonts w:ascii="SimSun" w:eastAsia="SimSun" w:hAnsi="SimSun" w:hint="eastAsia"/>
                <w:b/>
                <w:sz w:val="26"/>
                <w:szCs w:val="26"/>
              </w:rPr>
              <w:t>有关问题的公告</w:t>
            </w:r>
          </w:p>
          <w:p w:rsidR="00202EAE" w:rsidRPr="00202EAE" w:rsidRDefault="00202EAE" w:rsidP="00202EAE">
            <w:pPr>
              <w:wordWrap w:val="0"/>
              <w:autoSpaceDN w:val="0"/>
              <w:adjustRightInd w:val="0"/>
              <w:snapToGrid w:val="0"/>
              <w:spacing w:line="290" w:lineRule="atLeast"/>
              <w:ind w:firstLineChars="0" w:firstLine="0"/>
              <w:jc w:val="center"/>
              <w:rPr>
                <w:rFonts w:ascii="SimSun" w:hAnsi="SimSun"/>
                <w:b/>
                <w:sz w:val="26"/>
                <w:szCs w:val="26"/>
                <w:lang w:eastAsia="ko-KR"/>
              </w:rPr>
            </w:pPr>
          </w:p>
          <w:p w:rsidR="00202EAE" w:rsidRPr="00202EAE" w:rsidRDefault="00202EAE" w:rsidP="00202EAE">
            <w:pPr>
              <w:wordWrap w:val="0"/>
              <w:autoSpaceDN w:val="0"/>
              <w:adjustRightInd w:val="0"/>
              <w:snapToGrid w:val="0"/>
              <w:spacing w:line="290" w:lineRule="atLeast"/>
              <w:ind w:firstLineChars="0" w:firstLine="0"/>
              <w:jc w:val="center"/>
              <w:rPr>
                <w:rFonts w:ascii="SimSun" w:eastAsia="SimSun" w:hAnsi="SimSun"/>
                <w:szCs w:val="21"/>
              </w:rPr>
            </w:pPr>
            <w:r w:rsidRPr="00202EAE">
              <w:rPr>
                <w:rFonts w:ascii="SimSun" w:eastAsia="SimSun" w:hAnsi="SimSun" w:hint="eastAsia"/>
                <w:szCs w:val="21"/>
              </w:rPr>
              <w:t>国家税务总局公告2014年第51号</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p>
          <w:p w:rsidR="00202EAE" w:rsidRDefault="00202EAE" w:rsidP="00202EAE">
            <w:pPr>
              <w:wordWrap w:val="0"/>
              <w:autoSpaceDN w:val="0"/>
              <w:adjustRightInd w:val="0"/>
              <w:snapToGrid w:val="0"/>
              <w:spacing w:line="290" w:lineRule="atLeast"/>
              <w:ind w:firstLineChars="0" w:firstLine="0"/>
              <w:rPr>
                <w:rFonts w:ascii="SimSun" w:hAnsi="SimSun" w:hint="eastAsia"/>
                <w:szCs w:val="21"/>
                <w:lang w:eastAsia="ko-KR"/>
              </w:rPr>
            </w:pPr>
            <w:r w:rsidRPr="00202EAE">
              <w:rPr>
                <w:rFonts w:ascii="SimSun" w:eastAsia="SimSun" w:hAnsi="SimSun" w:hint="eastAsia"/>
                <w:szCs w:val="21"/>
              </w:rPr>
              <w:t>为进一步完善出口退（免）税管理，现将有关问题公告如下：</w:t>
            </w:r>
          </w:p>
          <w:p w:rsidR="0071421E" w:rsidRPr="0071421E" w:rsidRDefault="0071421E" w:rsidP="00202EAE">
            <w:pPr>
              <w:wordWrap w:val="0"/>
              <w:autoSpaceDN w:val="0"/>
              <w:adjustRightInd w:val="0"/>
              <w:snapToGrid w:val="0"/>
              <w:spacing w:line="290" w:lineRule="atLeast"/>
              <w:ind w:firstLineChars="0" w:firstLine="0"/>
              <w:rPr>
                <w:rFonts w:ascii="SimSun" w:hAnsi="SimSun"/>
                <w:szCs w:val="21"/>
                <w:lang w:eastAsia="ko-KR"/>
              </w:rPr>
            </w:pPr>
          </w:p>
          <w:p w:rsidR="00202EAE" w:rsidRPr="00202EAE" w:rsidRDefault="00202EAE" w:rsidP="00202EAE">
            <w:pPr>
              <w:wordWrap w:val="0"/>
              <w:autoSpaceDN w:val="0"/>
              <w:adjustRightInd w:val="0"/>
              <w:snapToGrid w:val="0"/>
              <w:spacing w:line="290" w:lineRule="atLeast"/>
              <w:ind w:firstLine="420"/>
              <w:rPr>
                <w:rFonts w:ascii="SimSun" w:eastAsia="SimSun" w:hAnsi="SimSun"/>
                <w:szCs w:val="21"/>
              </w:rPr>
            </w:pPr>
            <w:r w:rsidRPr="00202EAE">
              <w:rPr>
                <w:rFonts w:ascii="SimSun" w:eastAsia="SimSun" w:hAnsi="SimSun" w:hint="eastAsia"/>
                <w:szCs w:val="21"/>
              </w:rPr>
              <w:t>一、《国家税务总局关于出口企业申报出口货物退（免）税提供收汇资料有关问题的公告》（国家税务总局公告2013年第30号）第三条、第九条停止执行；第二条规定的申报退（免）税须提供出口货物收汇凭证的出口企业情形，调整为下列五类：</w:t>
            </w:r>
          </w:p>
          <w:p w:rsidR="00202EAE" w:rsidRPr="00202EAE" w:rsidRDefault="00202EAE" w:rsidP="00202EAE">
            <w:pPr>
              <w:wordWrap w:val="0"/>
              <w:autoSpaceDN w:val="0"/>
              <w:adjustRightInd w:val="0"/>
              <w:snapToGrid w:val="0"/>
              <w:spacing w:line="290" w:lineRule="atLeast"/>
              <w:ind w:firstLineChars="50" w:firstLine="105"/>
              <w:rPr>
                <w:rFonts w:ascii="SimSun" w:eastAsia="SimSun" w:hAnsi="SimSun"/>
                <w:szCs w:val="21"/>
              </w:rPr>
            </w:pPr>
            <w:r w:rsidRPr="00202EAE">
              <w:rPr>
                <w:rFonts w:ascii="SimSun" w:eastAsia="SimSun" w:hAnsi="SimSun" w:hint="eastAsia"/>
                <w:szCs w:val="21"/>
              </w:rPr>
              <w:t xml:space="preserve">　（一）被外汇管理部门列为C类企业的；</w:t>
            </w:r>
          </w:p>
          <w:p w:rsidR="00202EAE" w:rsidRPr="00202EAE" w:rsidRDefault="00202EAE" w:rsidP="00202EAE">
            <w:pPr>
              <w:wordWrap w:val="0"/>
              <w:autoSpaceDN w:val="0"/>
              <w:adjustRightInd w:val="0"/>
              <w:snapToGrid w:val="0"/>
              <w:spacing w:line="290" w:lineRule="atLeast"/>
              <w:ind w:firstLineChars="50" w:firstLine="105"/>
              <w:rPr>
                <w:rFonts w:ascii="SimSun" w:eastAsia="SimSun" w:hAnsi="SimSun"/>
                <w:szCs w:val="21"/>
              </w:rPr>
            </w:pPr>
            <w:r w:rsidRPr="00202EAE">
              <w:rPr>
                <w:rFonts w:ascii="SimSun" w:eastAsia="SimSun" w:hAnsi="SimSun" w:hint="eastAsia"/>
                <w:szCs w:val="21"/>
              </w:rPr>
              <w:t xml:space="preserve">　（二）被海关列为C、D类企业的；</w:t>
            </w:r>
          </w:p>
          <w:p w:rsidR="00202EAE" w:rsidRPr="00202EAE" w:rsidRDefault="00202EAE" w:rsidP="00202EAE">
            <w:pPr>
              <w:wordWrap w:val="0"/>
              <w:autoSpaceDN w:val="0"/>
              <w:adjustRightInd w:val="0"/>
              <w:snapToGrid w:val="0"/>
              <w:spacing w:line="290" w:lineRule="atLeast"/>
              <w:ind w:firstLineChars="50" w:firstLine="105"/>
              <w:rPr>
                <w:rFonts w:ascii="SimSun" w:eastAsia="SimSun" w:hAnsi="SimSun"/>
                <w:szCs w:val="21"/>
              </w:rPr>
            </w:pPr>
            <w:r w:rsidRPr="00202EAE">
              <w:rPr>
                <w:rFonts w:ascii="SimSun" w:eastAsia="SimSun" w:hAnsi="SimSun" w:hint="eastAsia"/>
                <w:szCs w:val="21"/>
              </w:rPr>
              <w:t xml:space="preserve">　（三）被税务机关评定为D级纳税信用等级的；</w:t>
            </w:r>
          </w:p>
          <w:p w:rsidR="00202EAE" w:rsidRPr="00202EAE" w:rsidRDefault="00202EAE" w:rsidP="00202EAE">
            <w:pPr>
              <w:wordWrap w:val="0"/>
              <w:autoSpaceDN w:val="0"/>
              <w:adjustRightInd w:val="0"/>
              <w:snapToGrid w:val="0"/>
              <w:spacing w:line="290" w:lineRule="atLeast"/>
              <w:ind w:firstLineChars="50" w:firstLine="105"/>
              <w:rPr>
                <w:rFonts w:ascii="SimSun" w:eastAsia="SimSun" w:hAnsi="SimSun"/>
                <w:szCs w:val="21"/>
              </w:rPr>
            </w:pPr>
            <w:r w:rsidRPr="00202EAE">
              <w:rPr>
                <w:rFonts w:ascii="SimSun" w:eastAsia="SimSun" w:hAnsi="SimSun" w:hint="eastAsia"/>
                <w:szCs w:val="21"/>
              </w:rPr>
              <w:t xml:space="preserve">　（四）主管税务机关发现出口企业申报的不能收汇的原因为虚假的；</w:t>
            </w:r>
          </w:p>
          <w:p w:rsidR="00202EAE" w:rsidRPr="00202EAE" w:rsidRDefault="00202EAE" w:rsidP="00202EAE">
            <w:pPr>
              <w:wordWrap w:val="0"/>
              <w:autoSpaceDN w:val="0"/>
              <w:adjustRightInd w:val="0"/>
              <w:snapToGrid w:val="0"/>
              <w:spacing w:line="290" w:lineRule="atLeast"/>
              <w:ind w:firstLineChars="50" w:firstLine="105"/>
              <w:rPr>
                <w:rFonts w:ascii="SimSun" w:eastAsia="SimSun" w:hAnsi="SimSun"/>
                <w:szCs w:val="21"/>
              </w:rPr>
            </w:pPr>
            <w:r w:rsidRPr="00202EAE">
              <w:rPr>
                <w:rFonts w:ascii="SimSun" w:eastAsia="SimSun" w:hAnsi="SimSun" w:hint="eastAsia"/>
                <w:szCs w:val="21"/>
              </w:rPr>
              <w:t xml:space="preserve">　（五）主管税务机关发现出口企业提供的出口货物收汇凭证是冒用的。</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r w:rsidRPr="00202EAE">
              <w:rPr>
                <w:rFonts w:ascii="SimSun" w:eastAsia="SimSun" w:hAnsi="SimSun" w:hint="eastAsia"/>
                <w:szCs w:val="21"/>
              </w:rPr>
              <w:t xml:space="preserve">　  二、经外汇管理部门批准实行外汇资金集中运营管理的跨国公司，其成员公司在批准的有效期内，可凭银行出具给跨国公司资金集中运营公司符合下列规定的收款凭证，向主管税务机关申报对外提供的研发、设计服务退（免）税，不再提供《国家税务总局关于发布（适用增值税零税率应税服务退（免）税管理办法）的公告》（国家税务总局公告2014年第11号）第十三条第（五）项第3目之（3）规定的资料。</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r w:rsidRPr="00202EAE">
              <w:rPr>
                <w:rFonts w:ascii="SimSun" w:eastAsia="SimSun" w:hAnsi="SimSun" w:hint="eastAsia"/>
                <w:szCs w:val="21"/>
              </w:rPr>
              <w:t xml:space="preserve">　 （一）付款单位为与成员公司签订研发、设计合同的境外单位，或研发、设计合同约定的境外代付单位；</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r w:rsidRPr="00202EAE">
              <w:rPr>
                <w:rFonts w:ascii="SimSun" w:eastAsia="SimSun" w:hAnsi="SimSun" w:hint="eastAsia"/>
                <w:szCs w:val="21"/>
              </w:rPr>
              <w:t xml:space="preserve">　 （二）收款凭证上的收款单位或附言的实际收款人须载明有成员公司的名称。</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r w:rsidRPr="00202EAE">
              <w:rPr>
                <w:rFonts w:ascii="SimSun" w:eastAsia="SimSun" w:hAnsi="SimSun" w:hint="eastAsia"/>
                <w:szCs w:val="21"/>
              </w:rPr>
              <w:t xml:space="preserve">　 三、利用国际金融组织或外国政府贷款通过国际招标建设的项目，招标单位</w:t>
            </w:r>
            <w:r w:rsidRPr="00202EAE">
              <w:rPr>
                <w:rFonts w:ascii="SimSun" w:eastAsia="SimSun" w:hAnsi="SimSun" w:hint="eastAsia"/>
                <w:szCs w:val="21"/>
              </w:rPr>
              <w:lastRenderedPageBreak/>
              <w:t>向其所在地主管税务机关申请开具《中标证明通知书》时，应提供财政部门《关于外国政府贷款备选项目的通知》或财政部门与项目的主管部门或政府签订的《关于××行（国际金融组织）贷款“××项目”转贷协议（或分贷协议、执行协议）》的原件和注明有与原件一致字样的复印件（经主管税务机关审核原件与复印件一致后，原件退回），不再提供国家评标委员会《评标结果通知》。此前已提供国家评标委员会《评标结果通知》的，可按原规定办理《中标证明通知书》。</w:t>
            </w:r>
          </w:p>
          <w:p w:rsidR="00202EAE" w:rsidRPr="00202EAE" w:rsidRDefault="00202EAE" w:rsidP="00202EAE">
            <w:pPr>
              <w:wordWrap w:val="0"/>
              <w:autoSpaceDN w:val="0"/>
              <w:adjustRightInd w:val="0"/>
              <w:snapToGrid w:val="0"/>
              <w:spacing w:line="290" w:lineRule="atLeast"/>
              <w:ind w:firstLineChars="0" w:firstLine="0"/>
              <w:rPr>
                <w:rFonts w:ascii="SimSun" w:eastAsia="SimSun" w:hAnsi="SimSun"/>
                <w:szCs w:val="21"/>
              </w:rPr>
            </w:pPr>
            <w:r w:rsidRPr="00202EAE">
              <w:rPr>
                <w:rFonts w:ascii="SimSun" w:eastAsia="SimSun" w:hAnsi="SimSun" w:hint="eastAsia"/>
                <w:szCs w:val="21"/>
              </w:rPr>
              <w:t xml:space="preserve">　  四、本公告自发布之日起施行。之前已申报的出口退（免）税可按本公告的规定执行。</w:t>
            </w:r>
          </w:p>
          <w:p w:rsidR="00202EAE" w:rsidRPr="00202EAE" w:rsidRDefault="00202EAE" w:rsidP="00202EAE">
            <w:pPr>
              <w:wordWrap w:val="0"/>
              <w:autoSpaceDN w:val="0"/>
              <w:adjustRightInd w:val="0"/>
              <w:snapToGrid w:val="0"/>
              <w:spacing w:line="290" w:lineRule="atLeast"/>
              <w:ind w:firstLine="420"/>
              <w:rPr>
                <w:rFonts w:ascii="SimSun" w:eastAsia="SimSun" w:hAnsi="SimSun"/>
                <w:szCs w:val="21"/>
              </w:rPr>
            </w:pPr>
            <w:r w:rsidRPr="00202EAE">
              <w:rPr>
                <w:rFonts w:ascii="SimSun" w:eastAsia="SimSun" w:hAnsi="SimSun" w:hint="eastAsia"/>
                <w:szCs w:val="21"/>
              </w:rPr>
              <w:t>特此公告。</w:t>
            </w:r>
          </w:p>
          <w:p w:rsidR="00202EAE" w:rsidRDefault="00202EAE" w:rsidP="00202EAE">
            <w:pPr>
              <w:wordWrap w:val="0"/>
              <w:autoSpaceDN w:val="0"/>
              <w:adjustRightInd w:val="0"/>
              <w:snapToGrid w:val="0"/>
              <w:spacing w:line="290" w:lineRule="atLeast"/>
              <w:ind w:firstLineChars="0" w:firstLine="0"/>
              <w:rPr>
                <w:rFonts w:ascii="SimSun" w:hAnsi="SimSun" w:hint="eastAsia"/>
                <w:szCs w:val="21"/>
                <w:lang w:eastAsia="ko-KR"/>
              </w:rPr>
            </w:pPr>
          </w:p>
          <w:p w:rsidR="0071421E" w:rsidRPr="0071421E" w:rsidRDefault="0071421E" w:rsidP="00202EAE">
            <w:pPr>
              <w:wordWrap w:val="0"/>
              <w:autoSpaceDN w:val="0"/>
              <w:adjustRightInd w:val="0"/>
              <w:snapToGrid w:val="0"/>
              <w:spacing w:line="290" w:lineRule="atLeast"/>
              <w:ind w:firstLineChars="0" w:firstLine="0"/>
              <w:rPr>
                <w:rFonts w:ascii="SimSun" w:hAnsi="SimSun" w:hint="eastAsia"/>
                <w:szCs w:val="21"/>
                <w:lang w:eastAsia="ko-KR"/>
              </w:rPr>
            </w:pPr>
          </w:p>
          <w:p w:rsidR="00202EAE" w:rsidRPr="00202EAE" w:rsidRDefault="00202EAE" w:rsidP="00202EAE">
            <w:pPr>
              <w:wordWrap w:val="0"/>
              <w:autoSpaceDN w:val="0"/>
              <w:adjustRightInd w:val="0"/>
              <w:snapToGrid w:val="0"/>
              <w:spacing w:line="290" w:lineRule="atLeast"/>
              <w:ind w:firstLineChars="0" w:firstLine="0"/>
              <w:jc w:val="right"/>
              <w:rPr>
                <w:rFonts w:ascii="SimSun" w:eastAsia="SimSun" w:hAnsi="SimSun"/>
                <w:szCs w:val="21"/>
              </w:rPr>
            </w:pPr>
            <w:r w:rsidRPr="00202EAE">
              <w:rPr>
                <w:rFonts w:ascii="SimSun" w:eastAsia="SimSun" w:hAnsi="SimSun" w:hint="eastAsia"/>
                <w:szCs w:val="21"/>
              </w:rPr>
              <w:t>国家税务总局</w:t>
            </w:r>
          </w:p>
          <w:p w:rsidR="00202EAE" w:rsidRPr="00202EAE" w:rsidRDefault="00202EAE" w:rsidP="00202EAE">
            <w:pPr>
              <w:wordWrap w:val="0"/>
              <w:autoSpaceDN w:val="0"/>
              <w:adjustRightInd w:val="0"/>
              <w:snapToGrid w:val="0"/>
              <w:spacing w:line="290" w:lineRule="atLeast"/>
              <w:ind w:firstLineChars="0" w:firstLine="0"/>
              <w:jc w:val="right"/>
              <w:rPr>
                <w:rFonts w:ascii="SimSun" w:eastAsia="SimSun" w:hAnsi="SimSun"/>
                <w:szCs w:val="21"/>
              </w:rPr>
            </w:pPr>
            <w:r w:rsidRPr="00202EAE">
              <w:rPr>
                <w:rFonts w:ascii="SimSun" w:eastAsia="SimSun" w:hAnsi="SimSun" w:hint="eastAsia"/>
                <w:szCs w:val="21"/>
              </w:rPr>
              <w:t>2014年8月28日</w:t>
            </w:r>
          </w:p>
          <w:p w:rsidR="00F67646" w:rsidRPr="00202EAE" w:rsidRDefault="00F67646" w:rsidP="00202EAE">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4E8" w:rsidRDefault="005E24E8" w:rsidP="00E77709">
      <w:pPr>
        <w:spacing w:line="240" w:lineRule="auto"/>
        <w:ind w:firstLine="420"/>
      </w:pPr>
      <w:r>
        <w:separator/>
      </w:r>
    </w:p>
  </w:endnote>
  <w:endnote w:type="continuationSeparator" w:id="1">
    <w:p w:rsidR="005E24E8" w:rsidRDefault="005E24E8"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4E8" w:rsidRDefault="005E24E8" w:rsidP="00E77709">
      <w:pPr>
        <w:spacing w:line="240" w:lineRule="auto"/>
        <w:ind w:firstLine="420"/>
      </w:pPr>
      <w:r>
        <w:separator/>
      </w:r>
    </w:p>
  </w:footnote>
  <w:footnote w:type="continuationSeparator" w:id="1">
    <w:p w:rsidR="005E24E8" w:rsidRDefault="005E24E8"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64828"/>
    <w:rsid w:val="00077007"/>
    <w:rsid w:val="000942D1"/>
    <w:rsid w:val="00095AA9"/>
    <w:rsid w:val="000B7838"/>
    <w:rsid w:val="000F4E6D"/>
    <w:rsid w:val="001026FC"/>
    <w:rsid w:val="00171BCA"/>
    <w:rsid w:val="00176279"/>
    <w:rsid w:val="00202EAE"/>
    <w:rsid w:val="002220A9"/>
    <w:rsid w:val="00236679"/>
    <w:rsid w:val="002441FA"/>
    <w:rsid w:val="00300904"/>
    <w:rsid w:val="0032393A"/>
    <w:rsid w:val="003D0CB1"/>
    <w:rsid w:val="00480A2A"/>
    <w:rsid w:val="004F3AE9"/>
    <w:rsid w:val="004F5F00"/>
    <w:rsid w:val="00523CB9"/>
    <w:rsid w:val="005C46A8"/>
    <w:rsid w:val="005C62E3"/>
    <w:rsid w:val="005D2F0A"/>
    <w:rsid w:val="005E1A7A"/>
    <w:rsid w:val="005E24E8"/>
    <w:rsid w:val="005F7AEE"/>
    <w:rsid w:val="00622391"/>
    <w:rsid w:val="0062570F"/>
    <w:rsid w:val="00640F99"/>
    <w:rsid w:val="006961E4"/>
    <w:rsid w:val="00696F05"/>
    <w:rsid w:val="006A0CA5"/>
    <w:rsid w:val="006F36E4"/>
    <w:rsid w:val="0070249C"/>
    <w:rsid w:val="00711B01"/>
    <w:rsid w:val="0071421E"/>
    <w:rsid w:val="007350F9"/>
    <w:rsid w:val="007B6328"/>
    <w:rsid w:val="00873383"/>
    <w:rsid w:val="009350A4"/>
    <w:rsid w:val="00992959"/>
    <w:rsid w:val="009B4262"/>
    <w:rsid w:val="009B47F6"/>
    <w:rsid w:val="00A23EBB"/>
    <w:rsid w:val="00A75FDB"/>
    <w:rsid w:val="00B7154D"/>
    <w:rsid w:val="00B77A92"/>
    <w:rsid w:val="00BC672C"/>
    <w:rsid w:val="00C02429"/>
    <w:rsid w:val="00C14F81"/>
    <w:rsid w:val="00C60950"/>
    <w:rsid w:val="00C66987"/>
    <w:rsid w:val="00CE0A6C"/>
    <w:rsid w:val="00CF1855"/>
    <w:rsid w:val="00D05A72"/>
    <w:rsid w:val="00D17378"/>
    <w:rsid w:val="00D21706"/>
    <w:rsid w:val="00D371FA"/>
    <w:rsid w:val="00D71B0B"/>
    <w:rsid w:val="00D77EB5"/>
    <w:rsid w:val="00DA1477"/>
    <w:rsid w:val="00DF7873"/>
    <w:rsid w:val="00E32884"/>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1861</Characters>
  <Application>Microsoft Office Word</Application>
  <DocSecurity>0</DocSecurity>
  <Lines>109</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2014-09-25T06:21:00Z</dcterms:created>
  <dcterms:modified xsi:type="dcterms:W3CDTF">2014-09-25T06:30:00Z</dcterms:modified>
</cp:coreProperties>
</file>