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A08D2" w:rsidRPr="00DA08D2" w:rsidRDefault="00DA08D2" w:rsidP="00DA08D2">
            <w:pPr>
              <w:wordWrap w:val="0"/>
              <w:autoSpaceDN w:val="0"/>
              <w:snapToGrid w:val="0"/>
              <w:spacing w:line="290" w:lineRule="atLeast"/>
              <w:jc w:val="center"/>
              <w:rPr>
                <w:rFonts w:ascii="한컴바탕" w:eastAsia="한컴바탕" w:hAnsi="한컴바탕" w:cs="한컴바탕"/>
                <w:b/>
                <w:spacing w:val="-6"/>
                <w:sz w:val="26"/>
                <w:szCs w:val="26"/>
                <w:lang w:eastAsia="ko-KR"/>
              </w:rPr>
            </w:pPr>
            <w:r w:rsidRPr="00DA08D2">
              <w:rPr>
                <w:rFonts w:ascii="한컴바탕" w:eastAsia="한컴바탕" w:hAnsi="한컴바탕" w:cs="한컴바탕" w:hint="eastAsia"/>
                <w:b/>
                <w:spacing w:val="-6"/>
                <w:sz w:val="26"/>
                <w:szCs w:val="26"/>
                <w:lang w:eastAsia="ko-KR"/>
              </w:rPr>
              <w:t>세관특수감독관리구역의</w:t>
            </w:r>
            <w:r w:rsidRPr="00DA08D2">
              <w:rPr>
                <w:rFonts w:ascii="한컴바탕" w:eastAsia="한컴바탕" w:hAnsi="한컴바탕" w:cs="한컴바탕"/>
                <w:b/>
                <w:spacing w:val="-6"/>
                <w:sz w:val="26"/>
                <w:szCs w:val="26"/>
                <w:lang w:eastAsia="ko-KR"/>
              </w:rPr>
              <w:t xml:space="preserve"> '저장화물에 대한 상태별 감독관리' 문제에 관한 공고</w:t>
            </w:r>
          </w:p>
          <w:p w:rsidR="00DA08D2" w:rsidRPr="00DA08D2" w:rsidRDefault="00DA08D2" w:rsidP="00DA08D2">
            <w:pPr>
              <w:wordWrap w:val="0"/>
              <w:autoSpaceDN w:val="0"/>
              <w:snapToGrid w:val="0"/>
              <w:spacing w:line="290" w:lineRule="atLeast"/>
              <w:jc w:val="center"/>
              <w:rPr>
                <w:rFonts w:ascii="한컴바탕" w:eastAsia="한컴바탕" w:hAnsi="한컴바탕" w:cs="한컴바탕"/>
                <w:spacing w:val="-6"/>
                <w:szCs w:val="21"/>
                <w:lang w:eastAsia="ko-KR"/>
              </w:rPr>
            </w:pPr>
            <w:r w:rsidRPr="00DA08D2">
              <w:rPr>
                <w:rFonts w:ascii="한컴바탕" w:eastAsia="한컴바탕" w:hAnsi="한컴바탕" w:cs="한컴바탕" w:hint="eastAsia"/>
                <w:spacing w:val="-6"/>
                <w:szCs w:val="21"/>
                <w:lang w:eastAsia="ko-KR"/>
              </w:rPr>
              <w:t>해관총서</w:t>
            </w:r>
            <w:r w:rsidRPr="00DA08D2">
              <w:rPr>
                <w:rFonts w:ascii="한컴바탕" w:eastAsia="한컴바탕" w:hAnsi="한컴바탕" w:cs="한컴바탕"/>
                <w:spacing w:val="-6"/>
                <w:szCs w:val="21"/>
                <w:lang w:eastAsia="ko-KR"/>
              </w:rPr>
              <w:t xml:space="preserve"> 공고 2016년 제72호</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hint="eastAsia"/>
                <w:spacing w:val="-6"/>
                <w:szCs w:val="21"/>
                <w:lang w:eastAsia="ko-KR"/>
              </w:rPr>
              <w:t>세관특수감독관리구역의</w:t>
            </w:r>
            <w:r w:rsidRPr="00DA08D2">
              <w:rPr>
                <w:rFonts w:ascii="한컴바탕" w:eastAsia="한컴바탕" w:hAnsi="한컴바탕" w:cs="한컴바탕"/>
                <w:spacing w:val="-6"/>
                <w:szCs w:val="21"/>
                <w:lang w:eastAsia="ko-KR"/>
              </w:rPr>
              <w:t xml:space="preserve"> '저장화물에 대한 상태 유형별 감독관리' 제도 실시 사항에 관하여 다음과 같이 공고한다.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spacing w:val="-6"/>
                <w:szCs w:val="21"/>
                <w:lang w:eastAsia="ko-KR"/>
              </w:rPr>
              <w:t>1.</w:t>
            </w:r>
            <w:r w:rsidRPr="00DA08D2">
              <w:rPr>
                <w:rFonts w:ascii="한컴바탕" w:eastAsia="한컴바탕" w:hAnsi="한컴바탕" w:cs="한컴바탕"/>
                <w:spacing w:val="-6"/>
                <w:szCs w:val="21"/>
                <w:lang w:eastAsia="ko-KR"/>
              </w:rPr>
              <w:tab/>
              <w:t>이 공고에서 '저장화물에 대한 상태별 감독관리'라 함은 비(</w:t>
            </w:r>
            <w:r w:rsidRPr="00DA08D2">
              <w:rPr>
                <w:rFonts w:ascii="한컴바탕" w:eastAsia="한컴바탕" w:hAnsi="한컴바탕" w:cs="한컴바탕" w:hint="eastAsia"/>
                <w:spacing w:val="-6"/>
                <w:szCs w:val="21"/>
                <w:lang w:eastAsia="ko-KR"/>
              </w:rPr>
              <w:t>非</w:t>
            </w:r>
            <w:r w:rsidRPr="00DA08D2">
              <w:rPr>
                <w:rFonts w:ascii="한컴바탕" w:eastAsia="한컴바탕" w:hAnsi="한컴바탕" w:cs="한컴바탕"/>
                <w:spacing w:val="-6"/>
                <w:szCs w:val="21"/>
                <w:lang w:eastAsia="ko-KR"/>
              </w:rPr>
              <w:t>) 보세화물을 비(</w:t>
            </w:r>
            <w:r w:rsidRPr="00DA08D2">
              <w:rPr>
                <w:rFonts w:ascii="한컴바탕" w:eastAsia="한컴바탕" w:hAnsi="한컴바탕" w:cs="한컴바탕" w:hint="eastAsia"/>
                <w:spacing w:val="-6"/>
                <w:szCs w:val="21"/>
                <w:lang w:eastAsia="ko-KR"/>
              </w:rPr>
              <w:t>非</w:t>
            </w:r>
            <w:r w:rsidRPr="00DA08D2">
              <w:rPr>
                <w:rFonts w:ascii="한컴바탕" w:eastAsia="한컴바탕" w:hAnsi="한컴바탕" w:cs="한컴바탕"/>
                <w:spacing w:val="-6"/>
                <w:szCs w:val="21"/>
                <w:lang w:eastAsia="ko-KR"/>
              </w:rPr>
              <w:t>) 통관 방식으로 세관특수감독관리구역 내로 반입하여 보세화물과 취합 또는 분류한 후 해외로 수출하거나 국내 세관특수감독관리구역 밖으로 반출하는 것을 허용하는 제도를 지칭한다.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spacing w:val="-6"/>
                <w:szCs w:val="21"/>
                <w:lang w:eastAsia="ko-KR"/>
              </w:rPr>
              <w:t>2.</w:t>
            </w:r>
            <w:r w:rsidRPr="00DA08D2">
              <w:rPr>
                <w:rFonts w:ascii="한컴바탕" w:eastAsia="한컴바탕" w:hAnsi="한컴바탕" w:cs="한컴바탕"/>
                <w:spacing w:val="-6"/>
                <w:szCs w:val="21"/>
                <w:lang w:eastAsia="ko-KR"/>
              </w:rPr>
              <w:tab/>
              <w:t>이 공고는 각 유형의 세관특수감독관리구역에 적용된다.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spacing w:val="-6"/>
                <w:szCs w:val="21"/>
                <w:lang w:eastAsia="ko-KR"/>
              </w:rPr>
              <w:t>3.</w:t>
            </w:r>
            <w:r w:rsidRPr="00DA08D2">
              <w:rPr>
                <w:rFonts w:ascii="한컴바탕" w:eastAsia="한컴바탕" w:hAnsi="한컴바탕" w:cs="한컴바탕"/>
                <w:spacing w:val="-6"/>
                <w:szCs w:val="21"/>
                <w:lang w:eastAsia="ko-KR"/>
              </w:rPr>
              <w:tab/>
              <w:t>세관특수감독관리구역 내 기업(이하 '구내기업'으로 약칭)이 비(</w:t>
            </w:r>
            <w:r w:rsidRPr="00DA08D2">
              <w:rPr>
                <w:rFonts w:ascii="한컴바탕" w:eastAsia="한컴바탕" w:hAnsi="한컴바탕" w:cs="한컴바탕" w:hint="eastAsia"/>
                <w:spacing w:val="-6"/>
                <w:szCs w:val="21"/>
                <w:lang w:eastAsia="ko-KR"/>
              </w:rPr>
              <w:t>非</w:t>
            </w:r>
            <w:r w:rsidRPr="00DA08D2">
              <w:rPr>
                <w:rFonts w:ascii="한컴바탕" w:eastAsia="한컴바탕" w:hAnsi="한컴바탕" w:cs="한컴바탕"/>
                <w:spacing w:val="-6"/>
                <w:szCs w:val="21"/>
                <w:lang w:eastAsia="ko-KR"/>
              </w:rPr>
              <w:t>) 보세저장화물을 취급하고자 하는 경우 관리위원회의 동의를 득한 후 세관에 보고하여 승인을 받아야 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hint="eastAsia"/>
                <w:spacing w:val="6"/>
                <w:szCs w:val="21"/>
                <w:lang w:eastAsia="ko-KR"/>
              </w:rPr>
              <w:t>세관은</w:t>
            </w:r>
            <w:r w:rsidRPr="00DA08D2">
              <w:rPr>
                <w:rFonts w:ascii="한컴바탕" w:eastAsia="한컴바탕" w:hAnsi="한컴바탕" w:cs="한컴바탕"/>
                <w:spacing w:val="6"/>
                <w:szCs w:val="21"/>
                <w:lang w:eastAsia="ko-KR"/>
              </w:rPr>
              <w:t xml:space="preserve"> 관련 규정에 의거하여 구내기업 및 보세물류와 관련된 화물흐름, 현금흐름 및 정보흐름 등에 대한 조사•검사를 실시할 수 있다.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spacing w:val="-6"/>
                <w:szCs w:val="21"/>
                <w:lang w:eastAsia="ko-KR"/>
              </w:rPr>
              <w:t>4.</w:t>
            </w:r>
            <w:r w:rsidRPr="00DA08D2">
              <w:rPr>
                <w:rFonts w:ascii="한컴바탕" w:eastAsia="한컴바탕" w:hAnsi="한컴바탕" w:cs="한컴바탕"/>
                <w:spacing w:val="-6"/>
                <w:szCs w:val="21"/>
                <w:lang w:eastAsia="ko-KR"/>
              </w:rPr>
              <w:tab/>
              <w:t>'저장화물에 대한 상태별 감독관리' 제도를 적용받는 구내기업은 창고관리시스템(WMS)을 사용하여야 하며 세관이 규정한 인증 방식에 따라 세관특수감독관리 정보화 보조관리 시스템에 연결하여 세관의 감독관리 요구에 부합되는 관련 데이터를 세관에 제출하여야 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hint="eastAsia"/>
                <w:spacing w:val="-6"/>
                <w:szCs w:val="21"/>
                <w:lang w:eastAsia="ko-KR"/>
              </w:rPr>
              <w:t>이</w:t>
            </w:r>
            <w:r w:rsidRPr="00DA08D2">
              <w:rPr>
                <w:rFonts w:ascii="한컴바탕" w:eastAsia="한컴바탕" w:hAnsi="한컴바탕" w:cs="한컴바탕"/>
                <w:spacing w:val="-6"/>
                <w:szCs w:val="21"/>
                <w:lang w:eastAsia="ko-KR"/>
              </w:rPr>
              <w:t xml:space="preserve"> 공고는 공표일로부터 시행한다.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r w:rsidRPr="00DA08D2">
              <w:rPr>
                <w:rFonts w:ascii="한컴바탕" w:eastAsia="한컴바탕" w:hAnsi="한컴바탕" w:cs="한컴바탕" w:hint="eastAsia"/>
                <w:spacing w:val="-6"/>
                <w:szCs w:val="21"/>
                <w:lang w:eastAsia="ko-KR"/>
              </w:rPr>
              <w:t>위와</w:t>
            </w:r>
            <w:r w:rsidRPr="00DA08D2">
              <w:rPr>
                <w:rFonts w:ascii="한컴바탕" w:eastAsia="한컴바탕" w:hAnsi="한컴바탕" w:cs="한컴바탕"/>
                <w:spacing w:val="-6"/>
                <w:szCs w:val="21"/>
                <w:lang w:eastAsia="ko-KR"/>
              </w:rPr>
              <w:t xml:space="preserve"> 같이 특별히 공고한다.</w:t>
            </w:r>
          </w:p>
          <w:p w:rsidR="00DA08D2" w:rsidRPr="00DA08D2" w:rsidRDefault="00DA08D2" w:rsidP="00DA08D2">
            <w:pPr>
              <w:wordWrap w:val="0"/>
              <w:autoSpaceDN w:val="0"/>
              <w:snapToGrid w:val="0"/>
              <w:spacing w:line="290" w:lineRule="atLeast"/>
              <w:jc w:val="left"/>
              <w:rPr>
                <w:rFonts w:ascii="한컴바탕" w:eastAsia="한컴바탕" w:hAnsi="한컴바탕" w:cs="한컴바탕"/>
                <w:spacing w:val="-6"/>
                <w:szCs w:val="21"/>
                <w:lang w:eastAsia="ko-KR"/>
              </w:rPr>
            </w:pPr>
          </w:p>
          <w:p w:rsidR="00DA08D2" w:rsidRPr="00DA08D2" w:rsidRDefault="00DA08D2" w:rsidP="00DA08D2">
            <w:pPr>
              <w:wordWrap w:val="0"/>
              <w:autoSpaceDN w:val="0"/>
              <w:snapToGrid w:val="0"/>
              <w:spacing w:line="290" w:lineRule="atLeast"/>
              <w:jc w:val="right"/>
              <w:rPr>
                <w:rFonts w:ascii="한컴바탕" w:eastAsia="한컴바탕" w:hAnsi="한컴바탕" w:cs="한컴바탕"/>
                <w:spacing w:val="-6"/>
                <w:szCs w:val="21"/>
                <w:lang w:eastAsia="ko-KR"/>
              </w:rPr>
            </w:pPr>
            <w:r w:rsidRPr="00DA08D2">
              <w:rPr>
                <w:rFonts w:ascii="한컴바탕" w:eastAsia="한컴바탕" w:hAnsi="한컴바탕" w:cs="한컴바탕" w:hint="eastAsia"/>
                <w:spacing w:val="-6"/>
                <w:szCs w:val="21"/>
                <w:lang w:eastAsia="ko-KR"/>
              </w:rPr>
              <w:t>해관총서</w:t>
            </w:r>
          </w:p>
          <w:p w:rsidR="00F6633C" w:rsidRPr="00F6633C" w:rsidRDefault="00DA08D2" w:rsidP="00DA08D2">
            <w:pPr>
              <w:wordWrap w:val="0"/>
              <w:autoSpaceDN w:val="0"/>
              <w:snapToGrid w:val="0"/>
              <w:spacing w:line="290" w:lineRule="atLeast"/>
              <w:jc w:val="right"/>
              <w:rPr>
                <w:rFonts w:ascii="한컴바탕" w:eastAsia="한컴바탕" w:hAnsi="한컴바탕" w:cs="한컴바탕"/>
                <w:spacing w:val="-6"/>
                <w:szCs w:val="21"/>
                <w:lang w:eastAsia="ko-KR"/>
              </w:rPr>
            </w:pPr>
            <w:r w:rsidRPr="00DA08D2">
              <w:rPr>
                <w:rFonts w:ascii="한컴바탕" w:eastAsia="한컴바탕" w:hAnsi="한컴바탕" w:cs="한컴바탕"/>
                <w:spacing w:val="-6"/>
                <w:szCs w:val="21"/>
                <w:lang w:eastAsia="ko-KR"/>
              </w:rPr>
              <w:t>2016년 11월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A08D2" w:rsidRPr="00DA08D2" w:rsidRDefault="00DA08D2" w:rsidP="00DA08D2">
            <w:pPr>
              <w:wordWrap w:val="0"/>
              <w:autoSpaceDE w:val="0"/>
              <w:autoSpaceDN w:val="0"/>
              <w:snapToGrid w:val="0"/>
              <w:spacing w:line="290" w:lineRule="atLeast"/>
              <w:jc w:val="center"/>
              <w:rPr>
                <w:rFonts w:ascii="SimSun" w:eastAsia="SimSun" w:hAnsi="SimSun"/>
                <w:b/>
                <w:spacing w:val="-14"/>
                <w:sz w:val="26"/>
                <w:szCs w:val="26"/>
              </w:rPr>
            </w:pPr>
            <w:r w:rsidRPr="00DA08D2">
              <w:rPr>
                <w:rFonts w:ascii="SimSun" w:eastAsia="SimSun" w:hAnsi="SimSun" w:hint="eastAsia"/>
                <w:b/>
                <w:spacing w:val="-14"/>
                <w:sz w:val="26"/>
                <w:szCs w:val="26"/>
              </w:rPr>
              <w:t>关于海关特殊监管区域“仓储货物按状态分类监管”有关问题的公告</w:t>
            </w:r>
          </w:p>
          <w:p w:rsidR="00DA08D2" w:rsidRPr="00DA08D2" w:rsidRDefault="00DA08D2" w:rsidP="00DA08D2">
            <w:pPr>
              <w:wordWrap w:val="0"/>
              <w:autoSpaceDE w:val="0"/>
              <w:autoSpaceDN w:val="0"/>
              <w:snapToGrid w:val="0"/>
              <w:spacing w:line="290" w:lineRule="atLeast"/>
              <w:jc w:val="center"/>
              <w:rPr>
                <w:rFonts w:ascii="SimSun" w:eastAsia="SimSun" w:hAnsi="SimSun"/>
                <w:szCs w:val="21"/>
              </w:rPr>
            </w:pPr>
            <w:r w:rsidRPr="00DA08D2">
              <w:rPr>
                <w:rFonts w:ascii="SimSun" w:eastAsia="SimSun" w:hAnsi="SimSun" w:hint="eastAsia"/>
                <w:szCs w:val="21"/>
              </w:rPr>
              <w:t>海关总署公告</w:t>
            </w:r>
            <w:r w:rsidRPr="00DA08D2">
              <w:rPr>
                <w:rFonts w:ascii="SimSun" w:eastAsia="SimSun" w:hAnsi="SimSun"/>
                <w:szCs w:val="21"/>
              </w:rPr>
              <w:t>2016</w:t>
            </w:r>
            <w:r w:rsidRPr="00DA08D2">
              <w:rPr>
                <w:rFonts w:ascii="SimSun" w:eastAsia="SimSun" w:hAnsi="SimSun" w:hint="eastAsia"/>
                <w:szCs w:val="21"/>
              </w:rPr>
              <w:t>年第</w:t>
            </w:r>
            <w:r w:rsidRPr="00DA08D2">
              <w:rPr>
                <w:rFonts w:ascii="SimSun" w:eastAsia="SimSun" w:hAnsi="SimSun"/>
                <w:szCs w:val="21"/>
              </w:rPr>
              <w:t>72</w:t>
            </w:r>
            <w:r w:rsidRPr="00DA08D2">
              <w:rPr>
                <w:rFonts w:ascii="SimSun" w:eastAsia="SimSun" w:hAnsi="SimSun" w:hint="eastAsia"/>
                <w:szCs w:val="21"/>
              </w:rPr>
              <w:t>号</w:t>
            </w:r>
          </w:p>
          <w:p w:rsidR="00DA08D2" w:rsidRPr="00DA08D2" w:rsidRDefault="00DA08D2" w:rsidP="00DA08D2">
            <w:pPr>
              <w:wordWrap w:val="0"/>
              <w:autoSpaceDE w:val="0"/>
              <w:autoSpaceDN w:val="0"/>
              <w:snapToGrid w:val="0"/>
              <w:spacing w:line="290" w:lineRule="atLeast"/>
              <w:rPr>
                <w:rFonts w:ascii="SimSun" w:eastAsia="SimSun" w:hAnsi="SimSun"/>
                <w:szCs w:val="21"/>
              </w:rPr>
            </w:pP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 xml:space="preserve">　　现将实施海关特殊监管区域“仓储货物按状态分类监管”制度有关事项公告如下：</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 xml:space="preserve">　　一、</w:t>
            </w:r>
            <w:r w:rsidRPr="00DA08D2">
              <w:rPr>
                <w:rFonts w:ascii="SimSun" w:eastAsia="SimSun" w:hAnsi="SimSun" w:hint="eastAsia"/>
                <w:spacing w:val="10"/>
                <w:szCs w:val="21"/>
              </w:rPr>
              <w:t>本公告所称“仓储货物按状态分类监管”制度，是指允许非保税货物以非报关方式进入海关特殊监管区域，与保税货物集拼、分拨后，实际离境出口或出区返回境内的海关监管制度。</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 xml:space="preserve">　　二、本公告适用于各种类型的海关特殊监管区域。</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 xml:space="preserve">　　三、海关特殊监管区域内企业（以下简称区内企业）经营非保税仓储货物，需经管委会审核同意后报海关核准。</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 xml:space="preserve">　　海关可依据相关规定对区内企业与保税货物有关的货物流、资金流和信息流等开展稽核查。海关可以对进出区非保税货物进行抽查。</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 xml:space="preserve">　　四、适用“仓储货物按状态分类监管”制度的区内企业，应使用计算机仓储管理系统（</w:t>
            </w:r>
            <w:r w:rsidRPr="00DA08D2">
              <w:rPr>
                <w:rFonts w:ascii="SimSun" w:eastAsia="SimSun" w:hAnsi="SimSun"/>
                <w:szCs w:val="21"/>
              </w:rPr>
              <w:t>WMS）；</w:t>
            </w:r>
            <w:r w:rsidRPr="00DA08D2">
              <w:rPr>
                <w:rFonts w:ascii="SimSun" w:eastAsia="SimSun" w:hAnsi="SimSun" w:hint="eastAsia"/>
                <w:szCs w:val="21"/>
              </w:rPr>
              <w:t>应按照海关规定的认证方式与海关特殊监管区域信息化辅助管理系统联网，向海关报送能够满足监管要求的相关数据。</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本公告自公布之日起施行。</w:t>
            </w:r>
          </w:p>
          <w:p w:rsidR="00DA08D2" w:rsidRPr="00DA08D2" w:rsidRDefault="00DA08D2" w:rsidP="00DA08D2">
            <w:pPr>
              <w:wordWrap w:val="0"/>
              <w:autoSpaceDE w:val="0"/>
              <w:autoSpaceDN w:val="0"/>
              <w:snapToGrid w:val="0"/>
              <w:spacing w:line="290" w:lineRule="atLeast"/>
              <w:rPr>
                <w:rFonts w:ascii="SimSun" w:eastAsia="SimSun" w:hAnsi="SimSun"/>
                <w:szCs w:val="21"/>
              </w:rPr>
            </w:pPr>
            <w:r w:rsidRPr="00DA08D2">
              <w:rPr>
                <w:rFonts w:ascii="SimSun" w:eastAsia="SimSun" w:hAnsi="SimSun" w:hint="eastAsia"/>
                <w:szCs w:val="21"/>
              </w:rPr>
              <w:t>特此公告。</w:t>
            </w:r>
          </w:p>
          <w:p w:rsidR="00DA08D2" w:rsidRPr="00DA08D2" w:rsidRDefault="00DA08D2" w:rsidP="00DA08D2">
            <w:pPr>
              <w:wordWrap w:val="0"/>
              <w:autoSpaceDE w:val="0"/>
              <w:autoSpaceDN w:val="0"/>
              <w:snapToGrid w:val="0"/>
              <w:spacing w:line="290" w:lineRule="atLeast"/>
              <w:rPr>
                <w:rFonts w:ascii="SimSun" w:eastAsia="SimSun" w:hAnsi="SimSun"/>
                <w:szCs w:val="21"/>
              </w:rPr>
            </w:pPr>
          </w:p>
          <w:p w:rsidR="00DA08D2" w:rsidRPr="00DA08D2" w:rsidRDefault="00DA08D2" w:rsidP="00DA08D2">
            <w:pPr>
              <w:wordWrap w:val="0"/>
              <w:autoSpaceDE w:val="0"/>
              <w:autoSpaceDN w:val="0"/>
              <w:snapToGrid w:val="0"/>
              <w:spacing w:line="290" w:lineRule="atLeast"/>
              <w:jc w:val="right"/>
              <w:rPr>
                <w:rFonts w:ascii="SimSun" w:eastAsia="SimSun" w:hAnsi="SimSun"/>
                <w:szCs w:val="21"/>
              </w:rPr>
            </w:pPr>
            <w:r w:rsidRPr="00DA08D2">
              <w:rPr>
                <w:rFonts w:ascii="SimSun" w:eastAsia="SimSun" w:hAnsi="SimSun" w:hint="eastAsia"/>
                <w:szCs w:val="21"/>
              </w:rPr>
              <w:t>海关总署</w:t>
            </w:r>
          </w:p>
          <w:p w:rsidR="00F6633C" w:rsidRPr="00F6633C" w:rsidRDefault="00DA08D2" w:rsidP="00DA08D2">
            <w:pPr>
              <w:wordWrap w:val="0"/>
              <w:autoSpaceDE w:val="0"/>
              <w:autoSpaceDN w:val="0"/>
              <w:snapToGrid w:val="0"/>
              <w:spacing w:line="290" w:lineRule="atLeast"/>
              <w:jc w:val="right"/>
              <w:rPr>
                <w:rFonts w:ascii="SimSun" w:eastAsia="SimSun" w:hAnsi="SimSun"/>
                <w:szCs w:val="21"/>
              </w:rPr>
            </w:pPr>
            <w:r w:rsidRPr="00DA08D2">
              <w:rPr>
                <w:rFonts w:ascii="SimSun" w:eastAsia="SimSun" w:hAnsi="SimSun" w:hint="eastAsia"/>
                <w:szCs w:val="21"/>
              </w:rPr>
              <w:t xml:space="preserve">　　</w:t>
            </w:r>
            <w:r w:rsidRPr="00DA08D2">
              <w:rPr>
                <w:rFonts w:ascii="SimSun" w:eastAsia="SimSun" w:hAnsi="SimSun"/>
                <w:szCs w:val="21"/>
              </w:rPr>
              <w:t>2016</w:t>
            </w:r>
            <w:r w:rsidRPr="00DA08D2">
              <w:rPr>
                <w:rFonts w:ascii="SimSun" w:eastAsia="SimSun" w:hAnsi="SimSun" w:hint="eastAsia"/>
                <w:szCs w:val="21"/>
              </w:rPr>
              <w:t>年</w:t>
            </w:r>
            <w:r w:rsidRPr="00DA08D2">
              <w:rPr>
                <w:rFonts w:ascii="SimSun" w:eastAsia="SimSun" w:hAnsi="SimSun"/>
                <w:szCs w:val="21"/>
              </w:rPr>
              <w:t>11</w:t>
            </w:r>
            <w:r w:rsidRPr="00DA08D2">
              <w:rPr>
                <w:rFonts w:ascii="SimSun" w:eastAsia="SimSun" w:hAnsi="SimSun" w:hint="eastAsia"/>
                <w:szCs w:val="21"/>
              </w:rPr>
              <w:t>月</w:t>
            </w:r>
            <w:r w:rsidRPr="00DA08D2">
              <w:rPr>
                <w:rFonts w:ascii="SimSun" w:eastAsia="SimSun" w:hAnsi="SimSun"/>
                <w:szCs w:val="21"/>
              </w:rPr>
              <w:t>29</w:t>
            </w:r>
            <w:r w:rsidRPr="00DA08D2">
              <w:rPr>
                <w:rFonts w:ascii="SimSun" w:eastAsia="SimSun" w:hAnsi="SimSun" w:hint="eastAsia"/>
                <w:szCs w:val="21"/>
              </w:rPr>
              <w:t>日</w:t>
            </w:r>
          </w:p>
          <w:p w:rsidR="007A34FC" w:rsidRPr="00F6633C" w:rsidRDefault="00F6633C" w:rsidP="00DA08D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09" w:rsidRDefault="006A2B09" w:rsidP="00C278F4">
      <w:r>
        <w:separator/>
      </w:r>
    </w:p>
  </w:endnote>
  <w:endnote w:type="continuationSeparator" w:id="1">
    <w:p w:rsidR="006A2B09" w:rsidRDefault="006A2B0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09" w:rsidRDefault="006A2B09" w:rsidP="00C278F4">
      <w:r>
        <w:separator/>
      </w:r>
    </w:p>
  </w:footnote>
  <w:footnote w:type="continuationSeparator" w:id="1">
    <w:p w:rsidR="006A2B09" w:rsidRDefault="006A2B0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77FEE"/>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A2B09"/>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A08D2"/>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170</Words>
  <Characters>972</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2016-12-19T00:59:00Z</dcterms:modified>
</cp:coreProperties>
</file>