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C28B4" w:rsidRPr="002C28B4" w:rsidRDefault="002C28B4" w:rsidP="002C28B4">
            <w:pPr>
              <w:wordWrap w:val="0"/>
              <w:autoSpaceDN w:val="0"/>
              <w:snapToGrid w:val="0"/>
              <w:spacing w:line="290" w:lineRule="atLeast"/>
              <w:jc w:val="center"/>
              <w:rPr>
                <w:rFonts w:ascii="한컴바탕" w:eastAsia="한컴바탕" w:hAnsi="한컴바탕" w:cs="한컴바탕"/>
                <w:b/>
                <w:spacing w:val="-6"/>
                <w:sz w:val="26"/>
                <w:szCs w:val="26"/>
                <w:lang w:eastAsia="ko-KR"/>
              </w:rPr>
            </w:pPr>
            <w:r w:rsidRPr="002C28B4">
              <w:rPr>
                <w:rFonts w:ascii="한컴바탕" w:eastAsia="한컴바탕" w:hAnsi="한컴바탕" w:cs="한컴바탕" w:hint="eastAsia"/>
                <w:b/>
                <w:spacing w:val="-6"/>
                <w:sz w:val="26"/>
                <w:szCs w:val="26"/>
                <w:lang w:eastAsia="ko-KR"/>
              </w:rPr>
              <w:t>국가세무총국의</w:t>
            </w:r>
            <w:r w:rsidRPr="002C28B4">
              <w:rPr>
                <w:rFonts w:ascii="한컴바탕" w:eastAsia="한컴바탕" w:hAnsi="한컴바탕" w:cs="한컴바탕" w:hint="eastAsia"/>
                <w:b/>
                <w:spacing w:val="-6"/>
                <w:sz w:val="26"/>
                <w:szCs w:val="26"/>
                <w:lang w:eastAsia="ko-KR"/>
              </w:rPr>
              <w:t xml:space="preserve"> </w:t>
            </w:r>
            <w:r w:rsidRPr="002C28B4">
              <w:rPr>
                <w:rFonts w:ascii="한컴바탕" w:eastAsia="한컴바탕" w:hAnsi="한컴바탕" w:cs="한컴바탕" w:hint="eastAsia"/>
                <w:b/>
                <w:spacing w:val="-6"/>
                <w:sz w:val="26"/>
                <w:szCs w:val="26"/>
                <w:lang w:eastAsia="ko-KR"/>
              </w:rPr>
              <w:t>전면적인</w:t>
            </w:r>
            <w:r w:rsidRPr="002C28B4">
              <w:rPr>
                <w:rFonts w:ascii="한컴바탕" w:eastAsia="한컴바탕" w:hAnsi="한컴바탕" w:cs="한컴바탕"/>
                <w:b/>
                <w:spacing w:val="-6"/>
                <w:sz w:val="26"/>
                <w:szCs w:val="26"/>
                <w:lang w:eastAsia="ko-KR"/>
              </w:rPr>
              <w:t xml:space="preserve"> 영업세의 증치세 개정징수 시범시행과 관련된</w:t>
            </w:r>
            <w:r w:rsidRPr="002C28B4">
              <w:rPr>
                <w:rFonts w:ascii="한컴바탕" w:eastAsia="한컴바탕" w:hAnsi="한컴바탕" w:cs="한컴바탕" w:hint="eastAsia"/>
                <w:b/>
                <w:spacing w:val="-6"/>
                <w:sz w:val="26"/>
                <w:szCs w:val="26"/>
                <w:lang w:eastAsia="ko-KR"/>
              </w:rPr>
              <w:t xml:space="preserve"> </w:t>
            </w:r>
            <w:r w:rsidRPr="002C28B4">
              <w:rPr>
                <w:rFonts w:ascii="한컴바탕" w:eastAsia="한컴바탕" w:hAnsi="한컴바탕" w:cs="한컴바탕" w:hint="eastAsia"/>
                <w:b/>
                <w:spacing w:val="-6"/>
                <w:sz w:val="26"/>
                <w:szCs w:val="26"/>
                <w:lang w:eastAsia="ko-KR"/>
              </w:rPr>
              <w:t>세수징수관리사항에</w:t>
            </w:r>
            <w:r w:rsidRPr="002C28B4">
              <w:rPr>
                <w:rFonts w:ascii="한컴바탕" w:eastAsia="한컴바탕" w:hAnsi="한컴바탕" w:cs="한컴바탕"/>
                <w:b/>
                <w:spacing w:val="-6"/>
                <w:sz w:val="26"/>
                <w:szCs w:val="26"/>
                <w:lang w:eastAsia="ko-KR"/>
              </w:rPr>
              <w:t xml:space="preserve"> 관한 공고</w:t>
            </w:r>
          </w:p>
          <w:p w:rsidR="002C28B4" w:rsidRPr="002C28B4" w:rsidRDefault="002C28B4" w:rsidP="002C28B4">
            <w:pPr>
              <w:wordWrap w:val="0"/>
              <w:autoSpaceDN w:val="0"/>
              <w:snapToGrid w:val="0"/>
              <w:spacing w:line="290" w:lineRule="atLeast"/>
              <w:jc w:val="center"/>
              <w:rPr>
                <w:rFonts w:ascii="한컴바탕" w:eastAsia="한컴바탕" w:hAnsi="한컴바탕" w:cs="한컴바탕"/>
                <w:spacing w:val="-6"/>
                <w:szCs w:val="21"/>
                <w:lang w:eastAsia="ko-KR"/>
              </w:rPr>
            </w:pPr>
            <w:r w:rsidRPr="002C28B4">
              <w:rPr>
                <w:rFonts w:ascii="한컴바탕" w:eastAsia="한컴바탕" w:hAnsi="한컴바탕" w:cs="한컴바탕" w:hint="eastAsia"/>
                <w:spacing w:val="-6"/>
                <w:szCs w:val="21"/>
                <w:lang w:eastAsia="ko-KR"/>
              </w:rPr>
              <w:t>국가세무총국공고</w:t>
            </w:r>
            <w:r w:rsidRPr="002C28B4">
              <w:rPr>
                <w:rFonts w:ascii="한컴바탕" w:eastAsia="한컴바탕" w:hAnsi="한컴바탕" w:cs="한컴바탕"/>
                <w:spacing w:val="-6"/>
                <w:szCs w:val="21"/>
                <w:lang w:eastAsia="ko-KR"/>
              </w:rPr>
              <w:t>2016년제23호</w:t>
            </w:r>
          </w:p>
          <w:p w:rsidR="002C28B4" w:rsidRPr="002C28B4"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p>
          <w:p w:rsidR="002C28B4" w:rsidRPr="002C28B4"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전면적인</w:t>
            </w:r>
            <w:r w:rsidRPr="002C28B4">
              <w:rPr>
                <w:rFonts w:ascii="한컴바탕" w:eastAsia="한컴바탕" w:hAnsi="한컴바탕" w:cs="한컴바탕"/>
                <w:spacing w:val="-6"/>
                <w:szCs w:val="21"/>
                <w:lang w:eastAsia="ko-KR"/>
              </w:rPr>
              <w:t xml:space="preserve"> 영업세의 증치세 개정징수(이하 “영개증”이라 약칭) 시범시행업무가 원활하게 실시되도록 보장하기 위하여, 이에 관련 세수징수관리사항을 다음과 같이 공고한다.</w:t>
            </w: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1. 납세신고기간</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1.1 2016년 5월 1일부터 영개증 시범시행범위에 해당되는 신규 납세자(이하 “시범시행 납세자”로 약칭)의 경우 2016년 6월분 증치세 납세신고기간은 2016년 6월 27일까지 연장한다</w:t>
            </w:r>
            <w:r>
              <w:rPr>
                <w:rFonts w:ascii="한컴바탕" w:eastAsia="한컴바탕" w:hAnsi="한컴바탕" w:cs="한컴바탕"/>
                <w:spacing w:val="-6"/>
                <w:szCs w:val="21"/>
                <w:lang w:eastAsia="ko-KR"/>
              </w:rPr>
              <w:t>.</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1.2 업무 실제상황에 근거하여 성, 자치구, 직할시 및 계획단열시 국가세무국(이하 “성국세국”이라 약칭)은 2015년도 기업소득세 정산납부기간을 적절하게 연장할 수 있으나 최장 2016년 6월 30일을 초과할 수 없다.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1.3 분기별 신고를 실행하는 기존 영업세 납세자일 경우 2016년 5월 신고기간 내, 주관지세기관(지방세무기관)에 4월 귀속분에 해당하는 영업세 세금을 신고한다. 2016년 7월 신고기간 내, 주관국세기관에 5월 및 6월 귀속분에 해당하는 증치세 세금을 신고한다.</w:t>
            </w: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2. 증치세 일반납세자 자격등기</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 xml:space="preserve">2.1 시범시행 납세자는 본 공고 규정에 따라 증치세 일반납세자 자격등기를 하여야 한다. </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 xml:space="preserve">2.2 본 공고 제2조 제3항에 규정된 상황을 제외하고, 영개증 시범시행 실시 전(이하 “시범시행실시 전”이라 약칭) 판매서비스 및 무형자산 또는 부동산(이하 “과세행위”라 약칭)의 연 과세판매액이 500만 위안을 초과하는 시범시행 납세자는 주관국세기관에 증치세 일반납세자 자격등기수속을 하여야 한다. </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시범시행</w:t>
            </w:r>
            <w:r w:rsidRPr="002C28B4">
              <w:rPr>
                <w:rFonts w:ascii="한컴바탕" w:eastAsia="한컴바탕" w:hAnsi="한컴바탕" w:cs="한컴바탕"/>
                <w:spacing w:val="-6"/>
                <w:szCs w:val="21"/>
                <w:lang w:eastAsia="ko-KR"/>
              </w:rPr>
              <w:t xml:space="preserve"> 납세자는 시범시행실시 전 과세행위 연 과세판매액은 아래 공식에 따라 환산한다. </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과세행위</w:t>
            </w:r>
            <w:r w:rsidRPr="002C28B4">
              <w:rPr>
                <w:rFonts w:ascii="한컴바탕" w:eastAsia="한컴바탕" w:hAnsi="한컴바탕" w:cs="한컴바탕"/>
                <w:spacing w:val="-6"/>
                <w:szCs w:val="21"/>
                <w:lang w:eastAsia="ko-KR"/>
              </w:rPr>
              <w:t xml:space="preserve"> 연 과세판매액 = 연속 12개월을 초과하지 않은 과세행위 영업액 합계 ÷ (1+3%)</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현행</w:t>
            </w:r>
            <w:r w:rsidRPr="002C28B4">
              <w:rPr>
                <w:rFonts w:ascii="한컴바탕" w:eastAsia="한컴바탕" w:hAnsi="한컴바탕" w:cs="한컴바탕"/>
                <w:spacing w:val="-6"/>
                <w:szCs w:val="21"/>
                <w:lang w:eastAsia="ko-KR"/>
              </w:rPr>
              <w:t xml:space="preserve"> 영업세 규정에 따라 영업세를 차액 징수하는 시범시행 납세자는 그 과세행위 영업액은 공제하기 전의 영업액에 근거하여 계산한다.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시범시행실시</w:t>
            </w:r>
            <w:r w:rsidRPr="002C28B4">
              <w:rPr>
                <w:rFonts w:ascii="한컴바탕" w:eastAsia="한컴바탕" w:hAnsi="한컴바탕" w:cs="한컴바탕"/>
                <w:spacing w:val="-6"/>
                <w:szCs w:val="21"/>
                <w:lang w:eastAsia="ko-KR"/>
              </w:rPr>
              <w:t xml:space="preserve"> 전, 시범시행 납세자에게 우발적으로 발생되는 부동산 양도의 거래액은 과세행위 </w:t>
            </w:r>
            <w:r w:rsidRPr="002C28B4">
              <w:rPr>
                <w:rFonts w:ascii="한컴바탕" w:eastAsia="한컴바탕" w:hAnsi="한컴바탕" w:cs="한컴바탕"/>
                <w:spacing w:val="-6"/>
                <w:szCs w:val="21"/>
                <w:lang w:eastAsia="ko-KR"/>
              </w:rPr>
              <w:lastRenderedPageBreak/>
              <w:t>연 과세판매액에 계상하지 않는다.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2.3 시범시행실시 전 이미 증치세 일반납세자 자격을 취득하고 또한 과세행위를 겸하고 있는 시범시행 납세자일 경우에는 증치세 일반납세자 자격등기수속을 재차 할 필요가 없으며, 주관국세기관은 &lt;세무사항통지서&gt;를 제작 및 송달하여 납세자에게 고지한다.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2.4 시범시행실시 전 과세행위 연 과세판매액이 500만 위안을 초과하지 않는 시범시행 납세자이고, 회계결산이 건전하며, 정확한 세무자료를 제공할 수 있는 경우에도 주관국세기관에 증치세 일반납세자 자격등기를 할 수 있다.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2.5 시범시행실시 전, 시범시행 납세자 증치세 일반납세자 자격등기는 성국세국이 본 공고 및 관련 규정에 따라 사전등기 조치를 취한다.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zCs w:val="21"/>
                <w:lang w:eastAsia="ko-KR"/>
              </w:rPr>
            </w:pPr>
            <w:r w:rsidRPr="002C28B4">
              <w:rPr>
                <w:rFonts w:ascii="한컴바탕" w:eastAsia="한컴바탕" w:hAnsi="한컴바탕" w:cs="한컴바탕"/>
                <w:spacing w:val="-6"/>
                <w:szCs w:val="21"/>
                <w:lang w:eastAsia="ko-KR"/>
              </w:rPr>
              <w:t xml:space="preserve">2.6 </w:t>
            </w:r>
            <w:r w:rsidRPr="002C28B4">
              <w:rPr>
                <w:rFonts w:ascii="한컴바탕" w:eastAsia="한컴바탕" w:hAnsi="한컴바탕" w:cs="한컴바탕"/>
                <w:szCs w:val="21"/>
                <w:lang w:eastAsia="ko-KR"/>
              </w:rPr>
              <w:t>시범시행실시 후, 조건에 부합하는 시범시행 납세자는 &lt;증치세 일반납세자 자격인정관리방법&gt;(국가세무총국령제22호), &lt;국가세무총국의 증치세 일반납세자 관리 유관사항 조정에 관한 공고&gt;(국가세무총국공고2015년제18호) 및 관련 규정에 따라 증치세 일반납세자 자격등기를 하여야 한다. 영개증과 관련된 규정에 따라 과세행위 공제항목이 있는 시범시행 납세자일 경우에는 그 과세행위 연 과세판매액은 공제하기 전의 판매액에 근거하여 계산한다.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증치세</w:t>
            </w:r>
            <w:r w:rsidRPr="002C28B4">
              <w:rPr>
                <w:rFonts w:ascii="한컴바탕" w:eastAsia="한컴바탕" w:hAnsi="한컴바탕" w:cs="한컴바탕"/>
                <w:spacing w:val="-6"/>
                <w:szCs w:val="21"/>
                <w:lang w:eastAsia="ko-KR"/>
              </w:rPr>
              <w:t xml:space="preserve"> 소규모납세자에게 우발적으로 발생되는 부동산 양도의 판매액은 과세행위 연 과세판매액에 계상하지 않는다.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2.7 시범시행 납세자가 재화판매 및 가공수리•정비용역제공과 과세행위를 겸하는 경우에는 과세재화 및 용역판매액과 과세행위 판매액은 구분하여 계산하고, 증치세 일반납세자 자격등기표준을 따로 적용한다.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재화판매</w:t>
            </w:r>
            <w:r w:rsidRPr="002C28B4">
              <w:rPr>
                <w:rFonts w:ascii="한컴바탕" w:eastAsia="한컴바탕" w:hAnsi="한컴바탕" w:cs="한컴바탕"/>
                <w:spacing w:val="-6"/>
                <w:szCs w:val="21"/>
                <w:lang w:eastAsia="ko-KR"/>
              </w:rPr>
              <w:t xml:space="preserve"> 및 가공수리•정비용역제공과 과세행위를 겸하며, 연 과세판매액이 재정부 및 국가세무총국 규정표준을 초과하고 또한 재화판매 및 가공수리•정비용역제공과 과세행위가 자주 발생하지 않는 단위와 개인사업자는 소규모 납세자에 따라 납세를 선택할 수 있다.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2C28B4">
              <w:rPr>
                <w:rFonts w:ascii="한컴바탕" w:eastAsia="한컴바탕" w:hAnsi="한컴바탕" w:cs="한컴바탕"/>
                <w:spacing w:val="-6"/>
                <w:szCs w:val="21"/>
                <w:lang w:eastAsia="ko-KR"/>
              </w:rPr>
              <w:t>2.8 시범시행 납세자는 증치세 일반납세자 자격등기를 한 후, 증치세 탈세 및 수출환급세 편취 및 증치세 공제증빙 허위발급 등 행위가 발생할 경우 주관국세기관은 그에 대해 6개월간 납세특별기간관리를 실행할 수 있다.</w:t>
            </w: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rPr>
            </w:pP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lastRenderedPageBreak/>
              <w:t>3. 세금계산서 사용</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3.1 증치세 일반납세자가 재화판매 및 가공수리•정비용역제공과 과세행위를 하는 경우에는 증치세 세금계산서관리 새 시스템(이하 “새 시스템”이라 약칭)을 사용하여 증치세 전용세금계산서, 증치세 일반세금계산서, 자동차판매 일괄세금계산서 및 증치세 전자일반세금계산서를 발행한다.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8"/>
                <w:szCs w:val="21"/>
                <w:lang w:eastAsia="ko-KR"/>
              </w:rPr>
            </w:pPr>
            <w:r w:rsidRPr="002C28B4">
              <w:rPr>
                <w:rFonts w:ascii="한컴바탕" w:eastAsia="한컴바탕" w:hAnsi="한컴바탕" w:cs="한컴바탕"/>
                <w:spacing w:val="-6"/>
                <w:szCs w:val="21"/>
                <w:lang w:eastAsia="ko-KR"/>
              </w:rPr>
              <w:t xml:space="preserve">3.2 </w:t>
            </w:r>
            <w:r w:rsidRPr="002C28B4">
              <w:rPr>
                <w:rFonts w:ascii="한컴바탕" w:eastAsia="한컴바탕" w:hAnsi="한컴바탕" w:cs="한컴바탕"/>
                <w:spacing w:val="-8"/>
                <w:szCs w:val="21"/>
                <w:lang w:eastAsia="ko-KR"/>
              </w:rPr>
              <w:t>증치세 소규모납세자가 재화판매 및 가공수리•정비용역제공용역으로 월 판매액이 3만 위안(분기별 납세 9만 위안)을 초과하거나 또는 판매서비스 및 무형자산 월 판매액이 3만 위안(분기별 납세 9만 위안)을 초과할 경우에는 새 시스템을 사용하여 증치세 일반세금계산서, 자동차판매 일괄세금계산서 및 증치세 전자일반세금계산서를 발행한다.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3.3 증치세 일반세금계산서(롤식) 사용 전, 납세자는 새 시스템을 통해 국세기관이 발부한 현행 롤식세금계산서를 사용할 수 있다.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3.4 입장료, 도로(교량)통행료 세금계산서, 정액 세금계산서, 고속버스 세금계산서 및 중고차판매 일괄세금계산서는 계속 사용한다.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3.5 종합납세를 채택한 금융기구, 성 및 자치구 관할 소재지 지시(</w:t>
            </w:r>
            <w:r w:rsidRPr="002C28B4">
              <w:rPr>
                <w:rFonts w:ascii="한컴바탕" w:eastAsia="한컴바탕" w:hAnsi="한컴바탕" w:cs="한컴바탕" w:hint="eastAsia"/>
                <w:spacing w:val="-6"/>
                <w:szCs w:val="21"/>
                <w:lang w:eastAsia="ko-KR"/>
              </w:rPr>
              <w:t>地市</w:t>
            </w:r>
            <w:r w:rsidRPr="002C28B4">
              <w:rPr>
                <w:rFonts w:ascii="한컴바탕" w:eastAsia="한컴바탕" w:hAnsi="한컴바탕" w:cs="한컴바탕"/>
                <w:spacing w:val="-6"/>
                <w:szCs w:val="21"/>
                <w:lang w:eastAsia="ko-KR"/>
              </w:rPr>
              <w:t>)이하 분지기구는 지시급(</w:t>
            </w:r>
            <w:r w:rsidRPr="002C28B4">
              <w:rPr>
                <w:rFonts w:ascii="한컴바탕" w:eastAsia="한컴바탕" w:hAnsi="한컴바탕" w:cs="한컴바탕" w:hint="eastAsia"/>
                <w:spacing w:val="-6"/>
                <w:szCs w:val="21"/>
                <w:lang w:eastAsia="ko-KR"/>
              </w:rPr>
              <w:t>地市级</w:t>
            </w:r>
            <w:r w:rsidRPr="002C28B4">
              <w:rPr>
                <w:rFonts w:ascii="한컴바탕" w:eastAsia="한컴바탕" w:hAnsi="한컴바탕" w:cs="한컴바탕"/>
                <w:spacing w:val="-6"/>
                <w:szCs w:val="21"/>
                <w:lang w:eastAsia="ko-KR"/>
              </w:rPr>
              <w:t>)기구에서 통일적으로 수령한 증치세 전용세금계산서, 증치세 일반세금계산서 및 증치세 전자일반세금계산서를 사용할 수 있다. 직할시 및 계획단열시 관할 구현(</w:t>
            </w:r>
            <w:r w:rsidRPr="002C28B4">
              <w:rPr>
                <w:rFonts w:ascii="한컴바탕" w:eastAsia="한컴바탕" w:hAnsi="한컴바탕" w:cs="한컴바탕" w:hint="eastAsia"/>
                <w:spacing w:val="-6"/>
                <w:szCs w:val="21"/>
                <w:lang w:eastAsia="ko-KR"/>
              </w:rPr>
              <w:t>县及</w:t>
            </w:r>
            <w:r w:rsidRPr="002C28B4">
              <w:rPr>
                <w:rFonts w:ascii="한컴바탕" w:eastAsia="한컴바탕" w:hAnsi="한컴바탕" w:cs="한컴바탕"/>
                <w:spacing w:val="-6"/>
                <w:szCs w:val="21"/>
                <w:lang w:eastAsia="ko-KR"/>
              </w:rPr>
              <w:t>) 및 이하 분지기구는 직할시, 계획단열시에서 통일적으로 수령한 증치세 전용세금계산서, 증치세 일반세금계산서 및 증치세 전자일반세금계산서를 사용할 수 있다.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8"/>
                <w:szCs w:val="21"/>
                <w:lang w:eastAsia="ko-KR"/>
              </w:rPr>
            </w:pPr>
            <w:r w:rsidRPr="002C28B4">
              <w:rPr>
                <w:rFonts w:ascii="한컴바탕" w:eastAsia="한컴바탕" w:hAnsi="한컴바탕" w:cs="한컴바탕"/>
                <w:spacing w:val="-6"/>
                <w:szCs w:val="21"/>
                <w:lang w:eastAsia="ko-KR"/>
              </w:rPr>
              <w:t xml:space="preserve">3.6 </w:t>
            </w:r>
            <w:r w:rsidRPr="002C28B4">
              <w:rPr>
                <w:rFonts w:ascii="한컴바탕" w:eastAsia="한컴바탕" w:hAnsi="한컴바탕" w:cs="한컴바탕"/>
                <w:spacing w:val="-8"/>
                <w:szCs w:val="21"/>
                <w:lang w:eastAsia="ko-KR"/>
              </w:rPr>
              <w:t>국세기관 및 지세기관은 새 시스템을 사용하여 증치세 전용세금계산서와 증치세 일반세금계산서를 대체 발행한다. 증치세 전용세금계산서는 6장의 먹지를 사용하여 대체 발행하고, 증치세 일반세금계산서는 5장의 먹지를 사용하여 대체 발행한다.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3.7 2016년 5월 1일부터 지세기관은 더 이상 시범시행 납세자에게 세금계산서를 교부하지 않는다. 시범시행 납세자가 이미 지세기관이 인쇄•제작한 세금계산서 및 본 단위명칭이 인쇄된 세금계산서를 수령한 경우에는 2016년 6월 30일까지 계속 사용할 수 있으며, 특수한 상황인 경우에는 국세국의 확정을 거쳐 적절하게 사용기한을 연장할 수 있다. 늦어도 2016년 8월 31일을 초과할 수 없다.</w:t>
            </w:r>
          </w:p>
          <w:p w:rsidR="002C28B4" w:rsidRPr="002C28B4" w:rsidRDefault="002C28B4" w:rsidP="002C28B4">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2C28B4">
              <w:rPr>
                <w:rFonts w:ascii="한컴바탕" w:eastAsia="한컴바탕" w:hAnsi="한컴바탕" w:cs="한컴바탕" w:hint="eastAsia"/>
                <w:spacing w:val="-8"/>
                <w:szCs w:val="21"/>
                <w:lang w:eastAsia="ko-KR"/>
              </w:rPr>
              <w:t>납세자가</w:t>
            </w:r>
            <w:r w:rsidRPr="002C28B4">
              <w:rPr>
                <w:rFonts w:ascii="한컴바탕" w:eastAsia="한컴바탕" w:hAnsi="한컴바탕" w:cs="한컴바탕"/>
                <w:spacing w:val="-8"/>
                <w:szCs w:val="21"/>
                <w:lang w:eastAsia="ko-KR"/>
              </w:rPr>
              <w:t xml:space="preserve"> 지세기관에 영업세를 기 신고하고 세금계산서를 발행하지 않아 2016년 5월 1일 이후 세금계산서를 보충발행 해야 할 경우에는 2016년 12</w:t>
            </w:r>
            <w:r w:rsidRPr="002C28B4">
              <w:rPr>
                <w:rFonts w:ascii="한컴바탕" w:eastAsia="한컴바탕" w:hAnsi="한컴바탕" w:cs="한컴바탕"/>
                <w:spacing w:val="-8"/>
                <w:szCs w:val="21"/>
                <w:lang w:eastAsia="ko-KR"/>
              </w:rPr>
              <w:lastRenderedPageBreak/>
              <w:t>월 31일 전까지 증치세 일반세금계산서(세무총국 별도규정이 있는 경우 제외)를 발행할 수 있다.</w:t>
            </w: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rPr>
            </w:pPr>
            <w:r w:rsidRPr="002C28B4">
              <w:rPr>
                <w:rFonts w:ascii="한컴바탕" w:eastAsia="한컴바탕" w:hAnsi="한컴바탕" w:cs="한컴바탕"/>
                <w:spacing w:val="-6"/>
                <w:szCs w:val="21"/>
                <w:lang w:eastAsia="ko-KR"/>
              </w:rPr>
              <w:t>4. 증치세 세금계산서 발행</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4.1 세무총국은 &lt;상품 및 서비스 세수분류와 코드번호(시행)&gt;(이하 “코드번호”라 약칭, 첨부 참고)를 집필하였으며, 또한 새 시스템에서 코드번호와 관련된 기능을 추가하였다. 2016년 5월 1일부터 새 시스템 추진범위에 해당되는 시범시행 납세자 및 신규 증치세 납세자는 새 시스템을 사용하여 대응되는 코드번호를 선택하여 증치세 세금계산서를 발행하여야 한다. 북경시, 상해시, 강소성 및 광동성에서 이미 코드번호를 사용하고 있는 납세자는 5월 1일 전 세금</w:t>
            </w:r>
            <w:r w:rsidRPr="002C28B4">
              <w:rPr>
                <w:rFonts w:ascii="한컴바탕" w:eastAsia="한컴바탕" w:hAnsi="한컴바탕" w:cs="한컴바탕" w:hint="eastAsia"/>
                <w:spacing w:val="-6"/>
                <w:szCs w:val="21"/>
                <w:lang w:eastAsia="ko-KR"/>
              </w:rPr>
              <w:t>계산서발행</w:t>
            </w:r>
            <w:r w:rsidRPr="002C28B4">
              <w:rPr>
                <w:rFonts w:ascii="한컴바탕" w:eastAsia="한컴바탕" w:hAnsi="한컴바탕" w:cs="한컴바탕"/>
                <w:spacing w:val="-6"/>
                <w:szCs w:val="21"/>
                <w:lang w:eastAsia="ko-KR"/>
              </w:rPr>
              <w:t xml:space="preserve"> 소프트웨어 업그레이드를 완료하여야 한다. 5일 1일 전 이미 새 시스템을 사용하는 납세자는 8월 1일 전 세금계산서발행 소프트웨어 업그레이드를 완료하여야 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 xml:space="preserve">4.2 현행 정책규정에 따라 차액징수방법을 적용하여 증치세를 납부하고, 전액 증치세 세금계산서를 발행할 수 없는 (재정부 및 세무총국 별도규정제외) 납세자가 자체 발행 또는 세무기관에서 증치세 세금계산서를 대체 발행 시, 새 시스템 중 차액징수 세금계산서 기능을 통해 세금 포함 판매액(또는 세금 포함 평가가치액)과 공제액을 입력하고, 시스템에서 자동으로 세액과 세금 불포함 금액이 계산되며, 비고란에 자동으로 “차액징수”글자가 인쇄되며, 세금계산서 발행과 </w:t>
            </w:r>
            <w:r w:rsidRPr="002C28B4">
              <w:rPr>
                <w:rFonts w:ascii="한컴바탕" w:eastAsia="한컴바탕" w:hAnsi="한컴바탕" w:cs="한컴바탕" w:hint="eastAsia"/>
                <w:spacing w:val="-6"/>
                <w:szCs w:val="21"/>
                <w:lang w:eastAsia="ko-KR"/>
              </w:rPr>
              <w:t>기타과세행위가</w:t>
            </w:r>
            <w:r w:rsidRPr="002C28B4">
              <w:rPr>
                <w:rFonts w:ascii="한컴바탕" w:eastAsia="한컴바탕" w:hAnsi="한컴바탕" w:cs="한컴바탕"/>
                <w:spacing w:val="-6"/>
                <w:szCs w:val="21"/>
                <w:lang w:eastAsia="ko-KR"/>
              </w:rPr>
              <w:t xml:space="preserve"> 섞여 발행되서는 아니 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4.3 건축서비스를 제공하는 납세자는 자체발행 또는 세무기관에서 증치세 세금계산서를 대체 발행 시, 세금계산서 비고란에 건축서비스 발생지의 현(시, 구)명칭과 항목명칭을 명기하여야 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4.4 부동산을 판매하는 납세자는 자체발행 또는 세무기관에서 증치세 세금계산서를 대체 발행 시, 세금계산서 “재화 또는 과세용역 및 서비스명칭”란에 부동사명칭 및 주택소유권증서번호(주택소유권증서가 없는 경우 기입하지 않음)를 기입하고, “단위”란에는 면적단위를 기입하며, 비고란에는 부동산의 상세주소를 명기하여야 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4.5 부동산을 임대하는 납세자는 또는 세무기관에서 증치세 세금계산서를 대체 발행 시, 비고란에 부동산의 상세주소를 명기하여야 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 xml:space="preserve">4.6 </w:t>
            </w:r>
            <w:r w:rsidRPr="002C28B4">
              <w:rPr>
                <w:rFonts w:ascii="한컴바탕" w:eastAsia="한컴바탕" w:hAnsi="한컴바탕" w:cs="한컴바탕"/>
                <w:spacing w:val="-10"/>
                <w:szCs w:val="21"/>
                <w:lang w:eastAsia="ko-KR"/>
              </w:rPr>
              <w:t xml:space="preserve">개인임대주택이 1.5% 차감징수 우대정책을 적용 받는 납세자는 자체 발행 또는 세무기관에서 증치세 세금계산서를 대체 발행 시, 새 시스템 중 징수률 1.5% 차감징수 세금계산서 기능을 통해 세금 </w:t>
            </w:r>
            <w:r w:rsidRPr="002C28B4">
              <w:rPr>
                <w:rFonts w:ascii="한컴바탕" w:eastAsia="한컴바탕" w:hAnsi="한컴바탕" w:cs="한컴바탕"/>
                <w:spacing w:val="-10"/>
                <w:szCs w:val="21"/>
                <w:lang w:eastAsia="ko-KR"/>
              </w:rPr>
              <w:lastRenderedPageBreak/>
              <w:t>포함 판매액을 입력하고, 시스템에서 자동으로 세액과 세금 불포함 금액이 계산되며, 세금계산서 발행과 기타과세행위가 섞여 발행되서는 아니 된다.</w:t>
            </w:r>
          </w:p>
          <w:p w:rsidR="002C28B4" w:rsidRPr="002C28B4" w:rsidRDefault="002C28B4" w:rsidP="002C28B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4.7 세무기관이 증치세 세금계산서를 대체 발행할 경우 “판매측 계설은행 및 계좌번호”란에 세수완납증 마크 및 번호 또는 시스템 납세영수증 번호(면세로 증치세 일반세금계산서를 대체 발행한 경우에는 기입하지 않음)를 기입한다.</w:t>
            </w:r>
          </w:p>
          <w:p w:rsidR="00AC4EC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4.8 국세기관은 현(시, 구)를 범주를 벗어나 부동산 경영임대서비스 및 건축서비스를 제공한 소규모 납세자(기타개인 포함하지 않음)에게 증치세 세금계산서를 대체 발행하는 경우 세금계산서 비고란에 “YD”글자가 자동 인쇄된다.</w:t>
            </w:r>
          </w:p>
          <w:p w:rsidR="002C28B4" w:rsidRPr="002C28B4" w:rsidRDefault="002C28B4" w:rsidP="00AC4EC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5. 증치세 세금계산서 인증을 폐지하는 납세자범위 확대</w:t>
            </w:r>
          </w:p>
          <w:p w:rsidR="002C28B4" w:rsidRPr="002C28B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5.1 납세신용B등급 증치세 일반납세자가 판매측의 새 시스템을 사용하여 발행한 증치세 세금계산서(증치세 전용세금계산서, 화물운수업증치세 전용세금계산서, 자동차판매 일괄세금계산서, 이하 동일)를 취득한 경우에는 다시 스캔인증을 진행하지 않아도 되며, 본 성 증치세 세금계산서 조회사이트에 등록하고 공제 또는 수출 환급(퇴)세 신고용 증치세 세금계산서 정보를 조회 및 선택하여, 대응되는 세금계산서 정보를 조회하지 못한 경우에는 스캔인증을 진행할 수 있다.</w:t>
            </w:r>
          </w:p>
          <w:p w:rsidR="002C28B4" w:rsidRPr="002C28B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5.2 2016년 5월 1일 신규로 영개증 시범시행에 해당되는 증치세 일반납세자는 2016년 5월부터 7월 기간에는 증치세 세금계산서 인증을 진행할 필요가 없으며, 본 성 증치세 세금계산서 조회사이트에 등록하고 공제 또는 수출 환급세 신고용 증치세 세금계산서 정보를 조회 및 선택하여, 대응되는 세금계산서 정보를 조회하지 못한 경우에는 스캔인증을 진행할 수 있다. 2016년 8월부터 납세신용 등급에 따라 각각 세금계산서 인증 관련 규정을 적용한다.</w:t>
            </w: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rPr>
            </w:pPr>
            <w:r w:rsidRPr="002C28B4">
              <w:rPr>
                <w:rFonts w:ascii="한컴바탕" w:eastAsia="한컴바탕" w:hAnsi="한컴바탕" w:cs="한컴바탕"/>
                <w:spacing w:val="-6"/>
                <w:szCs w:val="21"/>
                <w:lang w:eastAsia="ko-KR"/>
              </w:rPr>
              <w:t>6. 기타납세사항</w:t>
            </w:r>
          </w:p>
          <w:p w:rsidR="00AC4EC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6"/>
                <w:szCs w:val="21"/>
              </w:rPr>
            </w:pPr>
            <w:r w:rsidRPr="002C28B4">
              <w:rPr>
                <w:rFonts w:ascii="한컴바탕" w:eastAsia="한컴바탕" w:hAnsi="한컴바탕" w:cs="한컴바탕"/>
                <w:spacing w:val="-6"/>
                <w:szCs w:val="21"/>
                <w:lang w:eastAsia="ko-KR"/>
              </w:rPr>
              <w:t>6.1 기존의 지시(</w:t>
            </w:r>
            <w:r w:rsidRPr="002C28B4">
              <w:rPr>
                <w:rFonts w:ascii="한컴바탕" w:eastAsia="한컴바탕" w:hAnsi="한컴바탕" w:cs="한컴바탕" w:hint="eastAsia"/>
                <w:spacing w:val="-6"/>
                <w:szCs w:val="21"/>
                <w:lang w:eastAsia="ko-KR"/>
              </w:rPr>
              <w:t>地市</w:t>
            </w:r>
            <w:r w:rsidRPr="002C28B4">
              <w:rPr>
                <w:rFonts w:ascii="한컴바탕" w:eastAsia="한컴바탕" w:hAnsi="한컴바탕" w:cs="한컴바탕"/>
                <w:spacing w:val="-6"/>
                <w:szCs w:val="21"/>
                <w:lang w:eastAsia="ko-KR"/>
              </w:rPr>
              <w:t>)1급 기구로서 영업세를 종합 납부하는 금융기구는 영개증 이후 계속 지시(</w:t>
            </w:r>
            <w:r w:rsidRPr="002C28B4">
              <w:rPr>
                <w:rFonts w:ascii="한컴바탕" w:eastAsia="한컴바탕" w:hAnsi="한컴바탕" w:cs="한컴바탕" w:hint="eastAsia"/>
                <w:spacing w:val="-6"/>
                <w:szCs w:val="21"/>
                <w:lang w:eastAsia="ko-KR"/>
              </w:rPr>
              <w:t>地市</w:t>
            </w:r>
            <w:r w:rsidRPr="002C28B4">
              <w:rPr>
                <w:rFonts w:ascii="한컴바탕" w:eastAsia="한컴바탕" w:hAnsi="한컴바탕" w:cs="한컴바탕"/>
                <w:spacing w:val="-6"/>
                <w:szCs w:val="21"/>
                <w:lang w:eastAsia="ko-KR"/>
              </w:rPr>
              <w:t>)1급 기구로서 증치세를 종합 납부한다.</w:t>
            </w:r>
          </w:p>
          <w:p w:rsidR="002C28B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zCs w:val="21"/>
                <w:lang w:eastAsia="ko-KR"/>
              </w:rPr>
            </w:pPr>
            <w:r w:rsidRPr="002C28B4">
              <w:rPr>
                <w:rFonts w:ascii="한컴바탕" w:eastAsia="한컴바탕" w:hAnsi="한컴바탕" w:cs="한컴바탕"/>
                <w:spacing w:val="-6"/>
                <w:szCs w:val="21"/>
                <w:lang w:eastAsia="ko-KR"/>
              </w:rPr>
              <w:t xml:space="preserve"> </w:t>
            </w:r>
            <w:r w:rsidRPr="00AC4EC4">
              <w:rPr>
                <w:rFonts w:ascii="한컴바탕" w:eastAsia="한컴바탕" w:hAnsi="한컴바탕" w:cs="한컴바탕"/>
                <w:szCs w:val="21"/>
                <w:lang w:eastAsia="ko-KR"/>
              </w:rPr>
              <w:t>1성(자치구, 직할시, 계획단열시)과 같은 범위 내 금융기구는 성(자치구, 직할시, 계획단열시) 국가세무국과 재정청(국) 비준을 거쳐 총기구에서 종합하여 총기구 소재지 주관국세기관에 증치세를 신고 납부할 수 있다.</w:t>
            </w:r>
          </w:p>
          <w:p w:rsidR="00AC4EC4" w:rsidRPr="00AC4EC4" w:rsidRDefault="00AC4EC4" w:rsidP="00AC4EC4">
            <w:pPr>
              <w:wordWrap w:val="0"/>
              <w:autoSpaceDN w:val="0"/>
              <w:snapToGrid w:val="0"/>
              <w:spacing w:line="290" w:lineRule="atLeast"/>
              <w:ind w:firstLineChars="100" w:firstLine="210"/>
              <w:jc w:val="left"/>
              <w:rPr>
                <w:rFonts w:ascii="한컴바탕" w:eastAsia="한컴바탕" w:hAnsi="한컴바탕" w:cs="한컴바탕" w:hint="eastAsia"/>
                <w:szCs w:val="21"/>
                <w:lang w:eastAsia="ko-KR"/>
              </w:rPr>
            </w:pPr>
          </w:p>
          <w:p w:rsidR="002C28B4" w:rsidRP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6.2 증치세 소규모납세자는 재화판매, 가공수리•정</w:t>
            </w:r>
            <w:r w:rsidRPr="002C28B4">
              <w:rPr>
                <w:rFonts w:ascii="한컴바탕" w:eastAsia="한컴바탕" w:hAnsi="한컴바탕" w:cs="한컴바탕"/>
                <w:spacing w:val="-6"/>
                <w:szCs w:val="21"/>
                <w:lang w:eastAsia="ko-KR"/>
              </w:rPr>
              <w:lastRenderedPageBreak/>
              <w:t>비용역제공의 판매액과 판매서비스 및 무형자산의 판매액을 나누어 결산하여야 한다. 증치세 소규모납세자의 재화판매, 가공수리•정비용역제공 월 판매액이 3만 위안(분기별 납세 9만 위안)을 초과하지 않고, 판매서비스 및 무형자산 월 판매액이 3만 위안(분기별 납세 9만 위안)을 초과하지 않는 경우에는 2016년 5월 1일부터 2017년 12월 31일까지 소기업 증치세 임시면제징수 우대정책을 각각 향유할 수 있다.</w:t>
            </w:r>
          </w:p>
          <w:p w:rsidR="002C28B4" w:rsidRPr="002C28B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 xml:space="preserve">6.3 </w:t>
            </w:r>
            <w:r w:rsidRPr="00AC4EC4">
              <w:rPr>
                <w:rFonts w:ascii="한컴바탕" w:eastAsia="한컴바탕" w:hAnsi="한컴바탕" w:cs="한컴바탕"/>
                <w:spacing w:val="-12"/>
                <w:szCs w:val="21"/>
                <w:lang w:eastAsia="ko-KR"/>
              </w:rPr>
              <w:t>분기별 납세신고를 하는 증치세 소규모납세자가 실제경영기간이 1분기에 미치지 못할 경우에는 실제경영 월별로 계산하여 당기에 소기업 증치세 임시면제징수 우대정책의 판매한도액을 향유할 수 있다.</w:t>
            </w:r>
          </w:p>
          <w:p w:rsidR="002C28B4" w:rsidRPr="002C28B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hint="eastAsia"/>
                <w:spacing w:val="-6"/>
                <w:szCs w:val="21"/>
                <w:lang w:eastAsia="ko-KR"/>
              </w:rPr>
              <w:t>본</w:t>
            </w:r>
            <w:r w:rsidRPr="002C28B4">
              <w:rPr>
                <w:rFonts w:ascii="한컴바탕" w:eastAsia="한컴바탕" w:hAnsi="한컴바탕" w:cs="한컴바탕"/>
                <w:spacing w:val="-6"/>
                <w:szCs w:val="21"/>
                <w:lang w:eastAsia="ko-KR"/>
              </w:rPr>
              <w:t xml:space="preserve"> 공고 제1조 제3항 규정에 따라, 분기별 납세를 시범시행하는 증치세 소규모납세자는 2016년 7월 납세신고 시, 신고하는 2016년 5월 및 6월 증치세 과세판매액 중에서 재화판매, 가공수리•정비용역제공의 판매액이 6만 위안을 초과하지 않고, 판매서비스 및 무형자산의 판매액이 6만 위안을 초과하지 않는 경우에는 소기업 증치세 임시면제징수 우대정책을 각각 향유할 수 있다.</w:t>
            </w:r>
          </w:p>
          <w:p w:rsidR="002C28B4" w:rsidRPr="002C28B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2C28B4">
              <w:rPr>
                <w:rFonts w:ascii="한컴바탕" w:eastAsia="한컴바탕" w:hAnsi="한컴바탕" w:cs="한컴바탕"/>
                <w:spacing w:val="-6"/>
                <w:szCs w:val="21"/>
                <w:lang w:eastAsia="ko-KR"/>
              </w:rPr>
              <w:t xml:space="preserve">6.4 기타 개인이 선수금 형식으로 부동산을 임차하여 취득한 선수임대수입은 선수금에 대응되는 임대기간 내 평균으로 안분할 수 있으며, 안분 후 월 임대수입이 3만 위안을 초과하지 않는 경우에는 소기업 증치세 임시면제징수 우대정책을 향유할 수 있다. </w:t>
            </w:r>
          </w:p>
          <w:p w:rsidR="002C28B4" w:rsidRPr="00AC4EC4" w:rsidRDefault="002C28B4" w:rsidP="00AC4EC4">
            <w:pPr>
              <w:wordWrap w:val="0"/>
              <w:autoSpaceDN w:val="0"/>
              <w:snapToGrid w:val="0"/>
              <w:spacing w:line="290" w:lineRule="atLeast"/>
              <w:ind w:firstLineChars="100" w:firstLine="198"/>
              <w:jc w:val="left"/>
              <w:rPr>
                <w:rFonts w:ascii="한컴바탕" w:eastAsia="한컴바탕" w:hAnsi="한컴바탕" w:cs="한컴바탕" w:hint="eastAsia"/>
                <w:spacing w:val="4"/>
                <w:szCs w:val="21"/>
                <w:lang w:eastAsia="ko-KR"/>
              </w:rPr>
            </w:pPr>
            <w:r w:rsidRPr="002C28B4">
              <w:rPr>
                <w:rFonts w:ascii="한컴바탕" w:eastAsia="한컴바탕" w:hAnsi="한컴바탕" w:cs="한컴바탕"/>
                <w:spacing w:val="-6"/>
                <w:szCs w:val="21"/>
                <w:lang w:eastAsia="ko-KR"/>
              </w:rPr>
              <w:t xml:space="preserve">7. </w:t>
            </w:r>
            <w:r w:rsidRPr="00AC4EC4">
              <w:rPr>
                <w:rFonts w:ascii="한컴바탕" w:eastAsia="한컴바탕" w:hAnsi="한컴바탕" w:cs="한컴바탕"/>
                <w:spacing w:val="4"/>
                <w:szCs w:val="21"/>
                <w:lang w:eastAsia="ko-KR"/>
              </w:rPr>
              <w:t>본 공고는 2016년 5월 1일부터 시행되며 &lt;국가세무총국의 최신판 부동산판매 일괄세금계</w:t>
            </w:r>
            <w:r w:rsidRPr="00AC4EC4">
              <w:rPr>
                <w:rFonts w:ascii="한컴바탕" w:eastAsia="한컴바탕" w:hAnsi="한컴바탕" w:cs="한컴바탕" w:hint="eastAsia"/>
                <w:spacing w:val="4"/>
                <w:szCs w:val="21"/>
                <w:lang w:eastAsia="ko-KR"/>
              </w:rPr>
              <w:t>산서와</w:t>
            </w:r>
            <w:r w:rsidRPr="00AC4EC4">
              <w:rPr>
                <w:rFonts w:ascii="한컴바탕" w:eastAsia="한컴바탕" w:hAnsi="한컴바탕" w:cs="한컴바탕"/>
                <w:spacing w:val="4"/>
                <w:szCs w:val="21"/>
                <w:lang w:eastAsia="ko-KR"/>
              </w:rPr>
              <w:t xml:space="preserve"> 건축업 일괄세금계산서 사용과 관련된 문제에 관한 통지&gt;(국세발[2006]173호), &lt;국가세무총국의 영업세의 증치세 개정징수 시범시행에 따른 증치세 일반납세자 자격인정 유관사항에 관한 공고&gt;(국가세무총국공고2013년제75호) 및 &lt;국가세무총국의 상품 및 서비스 세수분류와 코드번호 시범시행업무 전개에 관한 통지&gt;(세총함[2016]56호)는 동시에 폐지한다.</w:t>
            </w:r>
          </w:p>
          <w:p w:rsidR="002C28B4" w:rsidRPr="002C28B4"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r w:rsidRPr="002C28B4">
              <w:rPr>
                <w:rFonts w:ascii="한컴바탕" w:eastAsia="한컴바탕" w:hAnsi="한컴바탕" w:cs="한컴바탕"/>
                <w:spacing w:val="-6"/>
                <w:szCs w:val="21"/>
                <w:lang w:eastAsia="ko-KR"/>
              </w:rPr>
              <w:t xml:space="preserve">  특별히 이에 공고한다. </w:t>
            </w:r>
          </w:p>
          <w:p w:rsidR="002C28B4" w:rsidRPr="002C28B4"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r w:rsidRPr="002C28B4">
              <w:rPr>
                <w:rFonts w:ascii="한컴바탕" w:eastAsia="한컴바탕" w:hAnsi="한컴바탕" w:cs="한컴바탕" w:hint="eastAsia"/>
                <w:spacing w:val="-6"/>
                <w:szCs w:val="21"/>
                <w:lang w:eastAsia="ko-KR"/>
              </w:rPr>
              <w:t xml:space="preserve">　　</w:t>
            </w:r>
          </w:p>
          <w:p w:rsidR="002C28B4" w:rsidRDefault="002C28B4" w:rsidP="002C28B4">
            <w:pPr>
              <w:wordWrap w:val="0"/>
              <w:autoSpaceDN w:val="0"/>
              <w:snapToGrid w:val="0"/>
              <w:spacing w:line="290" w:lineRule="atLeast"/>
              <w:jc w:val="left"/>
              <w:rPr>
                <w:rFonts w:ascii="한컴바탕" w:eastAsia="한컴바탕" w:hAnsi="한컴바탕" w:cs="한컴바탕" w:hint="eastAsia"/>
                <w:spacing w:val="-6"/>
                <w:szCs w:val="21"/>
              </w:rPr>
            </w:pPr>
            <w:r w:rsidRPr="002C28B4">
              <w:rPr>
                <w:rFonts w:ascii="한컴바탕" w:eastAsia="한컴바탕" w:hAnsi="한컴바탕" w:cs="한컴바탕" w:hint="eastAsia"/>
                <w:spacing w:val="-6"/>
                <w:szCs w:val="21"/>
                <w:lang w:eastAsia="ko-KR"/>
              </w:rPr>
              <w:t>첨부</w:t>
            </w:r>
            <w:r w:rsidRPr="002C28B4">
              <w:rPr>
                <w:rFonts w:ascii="한컴바탕" w:eastAsia="한컴바탕" w:hAnsi="한컴바탕" w:cs="한컴바탕"/>
                <w:spacing w:val="-6"/>
                <w:szCs w:val="21"/>
                <w:lang w:eastAsia="ko-KR"/>
              </w:rPr>
              <w:t>: 상품 및 서비스 세수분류와 코드번호 (시범시행) (전자파일)</w:t>
            </w:r>
          </w:p>
          <w:p w:rsidR="00AC4EC4" w:rsidRDefault="00AC4EC4" w:rsidP="002C28B4">
            <w:pPr>
              <w:wordWrap w:val="0"/>
              <w:autoSpaceDN w:val="0"/>
              <w:snapToGrid w:val="0"/>
              <w:spacing w:line="290" w:lineRule="atLeast"/>
              <w:jc w:val="left"/>
              <w:rPr>
                <w:rFonts w:ascii="한컴바탕" w:eastAsia="한컴바탕" w:hAnsi="한컴바탕" w:cs="한컴바탕" w:hint="eastAsia"/>
                <w:spacing w:val="-6"/>
                <w:szCs w:val="21"/>
              </w:rPr>
            </w:pPr>
          </w:p>
          <w:p w:rsidR="00AC4EC4" w:rsidRPr="00AC4EC4" w:rsidRDefault="00AC4EC4" w:rsidP="002C28B4">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2C28B4" w:rsidRPr="002C28B4" w:rsidRDefault="002C28B4" w:rsidP="00AC4EC4">
            <w:pPr>
              <w:wordWrap w:val="0"/>
              <w:autoSpaceDN w:val="0"/>
              <w:snapToGrid w:val="0"/>
              <w:spacing w:line="290" w:lineRule="atLeast"/>
              <w:jc w:val="right"/>
              <w:rPr>
                <w:rFonts w:ascii="한컴바탕" w:eastAsia="한컴바탕" w:hAnsi="한컴바탕" w:cs="한컴바탕"/>
                <w:spacing w:val="-6"/>
                <w:szCs w:val="21"/>
                <w:lang w:eastAsia="ko-KR"/>
              </w:rPr>
            </w:pPr>
            <w:r w:rsidRPr="002C28B4">
              <w:rPr>
                <w:rFonts w:ascii="한컴바탕" w:eastAsia="한컴바탕" w:hAnsi="한컴바탕" w:cs="한컴바탕" w:hint="eastAsia"/>
                <w:spacing w:val="-6"/>
                <w:szCs w:val="21"/>
                <w:lang w:eastAsia="ko-KR"/>
              </w:rPr>
              <w:t>국가세무총국</w:t>
            </w:r>
            <w:r w:rsidRPr="002C28B4">
              <w:rPr>
                <w:rFonts w:ascii="한컴바탕" w:eastAsia="한컴바탕" w:hAnsi="한컴바탕" w:cs="한컴바탕"/>
                <w:spacing w:val="-6"/>
                <w:szCs w:val="21"/>
                <w:lang w:eastAsia="ko-KR"/>
              </w:rPr>
              <w:t xml:space="preserve"> </w:t>
            </w:r>
          </w:p>
          <w:p w:rsidR="00AC4EC4" w:rsidRPr="00AC4EC4" w:rsidRDefault="00AC4EC4" w:rsidP="00AC4EC4">
            <w:pPr>
              <w:wordWrap w:val="0"/>
              <w:overflowPunct w:val="0"/>
              <w:topLinePunct/>
              <w:autoSpaceDN w:val="0"/>
              <w:adjustRightInd w:val="0"/>
              <w:snapToGrid w:val="0"/>
              <w:spacing w:line="340" w:lineRule="exact"/>
              <w:jc w:val="right"/>
              <w:rPr>
                <w:rFonts w:ascii="한컴바탕" w:eastAsia="한컴바탕" w:hAnsi="한컴바탕" w:cs="한컴바탕"/>
                <w:spacing w:val="-6"/>
                <w:szCs w:val="21"/>
                <w:lang w:eastAsia="ko-KR"/>
              </w:rPr>
            </w:pPr>
            <w:r w:rsidRPr="00AC4EC4">
              <w:rPr>
                <w:rFonts w:ascii="한컴바탕" w:eastAsia="한컴바탕" w:hAnsi="한컴바탕" w:cs="한컴바탕" w:hint="eastAsia"/>
                <w:spacing w:val="-6"/>
                <w:szCs w:val="21"/>
                <w:lang w:eastAsia="ko-KR"/>
              </w:rPr>
              <w:t>2016년4월19일</w:t>
            </w:r>
          </w:p>
          <w:p w:rsidR="002C28B4" w:rsidRPr="002C28B4"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C28B4" w:rsidRPr="002C28B4" w:rsidRDefault="002C28B4" w:rsidP="002C28B4">
            <w:pPr>
              <w:wordWrap w:val="0"/>
              <w:autoSpaceDE w:val="0"/>
              <w:autoSpaceDN w:val="0"/>
              <w:snapToGrid w:val="0"/>
              <w:spacing w:line="290" w:lineRule="atLeast"/>
              <w:jc w:val="center"/>
              <w:rPr>
                <w:rFonts w:ascii="SimSun" w:eastAsia="SimSun" w:hAnsi="SimSun"/>
                <w:b/>
                <w:spacing w:val="-14"/>
                <w:sz w:val="26"/>
                <w:szCs w:val="26"/>
              </w:rPr>
            </w:pPr>
            <w:r w:rsidRPr="002C28B4">
              <w:rPr>
                <w:rFonts w:ascii="SimSun" w:eastAsia="SimSun" w:hAnsi="SimSun" w:hint="eastAsia"/>
                <w:b/>
                <w:spacing w:val="-14"/>
                <w:sz w:val="26"/>
                <w:szCs w:val="26"/>
              </w:rPr>
              <w:t>国家税务总局关于全面推开营业税改征增值税试点有关税收征收管理事项的公告</w:t>
            </w:r>
          </w:p>
          <w:p w:rsidR="002C28B4" w:rsidRPr="002C28B4" w:rsidRDefault="002C28B4" w:rsidP="002C28B4">
            <w:pPr>
              <w:wordWrap w:val="0"/>
              <w:autoSpaceDE w:val="0"/>
              <w:autoSpaceDN w:val="0"/>
              <w:snapToGrid w:val="0"/>
              <w:spacing w:line="290" w:lineRule="atLeast"/>
              <w:jc w:val="center"/>
              <w:rPr>
                <w:rFonts w:ascii="SimSun" w:eastAsia="SimSun" w:hAnsi="SimSun"/>
                <w:szCs w:val="21"/>
              </w:rPr>
            </w:pPr>
            <w:r w:rsidRPr="002C28B4">
              <w:rPr>
                <w:rFonts w:ascii="SimSun" w:eastAsia="SimSun" w:hAnsi="SimSun" w:hint="eastAsia"/>
                <w:szCs w:val="21"/>
              </w:rPr>
              <w:t>国家税务总局公告</w:t>
            </w:r>
            <w:r w:rsidRPr="002C28B4">
              <w:rPr>
                <w:rFonts w:ascii="SimSun" w:eastAsia="SimSun" w:hAnsi="SimSun"/>
                <w:szCs w:val="21"/>
              </w:rPr>
              <w:t>2016</w:t>
            </w:r>
            <w:r w:rsidRPr="002C28B4">
              <w:rPr>
                <w:rFonts w:ascii="SimSun" w:eastAsia="SimSun" w:hAnsi="SimSun" w:hint="eastAsia"/>
                <w:szCs w:val="21"/>
              </w:rPr>
              <w:t>年第</w:t>
            </w:r>
            <w:r w:rsidRPr="002C28B4">
              <w:rPr>
                <w:rFonts w:ascii="SimSun" w:eastAsia="SimSun" w:hAnsi="SimSun"/>
                <w:szCs w:val="21"/>
              </w:rPr>
              <w:t>23</w:t>
            </w:r>
            <w:r w:rsidRPr="002C28B4">
              <w:rPr>
                <w:rFonts w:ascii="SimSun" w:eastAsia="SimSun" w:hAnsi="SimSun" w:hint="eastAsia"/>
                <w:szCs w:val="21"/>
              </w:rPr>
              <w:t>号</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为保障全面推开营业税改征增值税（以下简称营改增）试点工作顺利实施，现将有关税收征收管理事项公告如下：</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一、纳税申报期</w:t>
            </w:r>
            <w:r w:rsidRPr="002C28B4">
              <w:rPr>
                <w:rFonts w:ascii="SimSun" w:eastAsia="SimSun" w:hAnsi="SimSun"/>
                <w:szCs w:val="21"/>
              </w:rPr>
              <w:t xml:space="preserve"> </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（一）</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日新纳入营改增试点范围的纳税人（以下简称试点纳税人），</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6</w:t>
            </w:r>
            <w:r w:rsidRPr="002C28B4">
              <w:rPr>
                <w:rFonts w:ascii="SimSun" w:eastAsia="SimSun" w:hAnsi="SimSun" w:hint="eastAsia"/>
                <w:szCs w:val="21"/>
              </w:rPr>
              <w:t>月份增值税纳税申报期延长至</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6</w:t>
            </w:r>
            <w:r w:rsidRPr="002C28B4">
              <w:rPr>
                <w:rFonts w:ascii="SimSun" w:eastAsia="SimSun" w:hAnsi="SimSun" w:hint="eastAsia"/>
                <w:szCs w:val="21"/>
              </w:rPr>
              <w:t>月</w:t>
            </w:r>
            <w:r w:rsidRPr="002C28B4">
              <w:rPr>
                <w:rFonts w:ascii="SimSun" w:eastAsia="SimSun" w:hAnsi="SimSun"/>
                <w:szCs w:val="21"/>
              </w:rPr>
              <w:t>27</w:t>
            </w:r>
            <w:r w:rsidRPr="002C28B4">
              <w:rPr>
                <w:rFonts w:ascii="SimSun" w:eastAsia="SimSun" w:hAnsi="SimSun" w:hint="eastAsia"/>
                <w:szCs w:val="21"/>
              </w:rPr>
              <w:t>日。</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（二）根据工作实际情况，省、自治区、直辖市和计划单列市国家税务局（以下简称省国税局）可以适当延长</w:t>
            </w:r>
            <w:r w:rsidRPr="002C28B4">
              <w:rPr>
                <w:rFonts w:ascii="SimSun" w:eastAsia="SimSun" w:hAnsi="SimSun"/>
                <w:szCs w:val="21"/>
              </w:rPr>
              <w:t>2015</w:t>
            </w:r>
            <w:r w:rsidRPr="002C28B4">
              <w:rPr>
                <w:rFonts w:ascii="SimSun" w:eastAsia="SimSun" w:hAnsi="SimSun" w:hint="eastAsia"/>
                <w:szCs w:val="21"/>
              </w:rPr>
              <w:t>年度企业所得税汇算清缴时间，但最长不得超过</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6</w:t>
            </w:r>
            <w:r w:rsidRPr="002C28B4">
              <w:rPr>
                <w:rFonts w:ascii="SimSun" w:eastAsia="SimSun" w:hAnsi="SimSun" w:hint="eastAsia"/>
                <w:szCs w:val="21"/>
              </w:rPr>
              <w:t>月</w:t>
            </w:r>
            <w:r w:rsidRPr="002C28B4">
              <w:rPr>
                <w:rFonts w:ascii="SimSun" w:eastAsia="SimSun" w:hAnsi="SimSun"/>
                <w:szCs w:val="21"/>
              </w:rPr>
              <w:t>30</w:t>
            </w:r>
            <w:r w:rsidRPr="002C28B4">
              <w:rPr>
                <w:rFonts w:ascii="SimSun" w:eastAsia="SimSun" w:hAnsi="SimSun" w:hint="eastAsia"/>
                <w:szCs w:val="21"/>
              </w:rPr>
              <w:t>日。</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（三）</w:t>
            </w:r>
            <w:r w:rsidRPr="002C28B4">
              <w:rPr>
                <w:rFonts w:ascii="SimSun" w:eastAsia="SimSun" w:hAnsi="SimSun" w:hint="eastAsia"/>
                <w:spacing w:val="8"/>
                <w:szCs w:val="21"/>
              </w:rPr>
              <w:t>实行按季申报的原营业税纳税人，</w:t>
            </w:r>
            <w:r w:rsidRPr="002C28B4">
              <w:rPr>
                <w:rFonts w:ascii="SimSun" w:eastAsia="SimSun" w:hAnsi="SimSun"/>
                <w:spacing w:val="8"/>
                <w:szCs w:val="21"/>
              </w:rPr>
              <w:t>2016</w:t>
            </w:r>
            <w:r w:rsidRPr="002C28B4">
              <w:rPr>
                <w:rFonts w:ascii="SimSun" w:eastAsia="SimSun" w:hAnsi="SimSun" w:hint="eastAsia"/>
                <w:spacing w:val="8"/>
                <w:szCs w:val="21"/>
              </w:rPr>
              <w:t>年</w:t>
            </w:r>
            <w:r w:rsidRPr="002C28B4">
              <w:rPr>
                <w:rFonts w:ascii="SimSun" w:eastAsia="SimSun" w:hAnsi="SimSun"/>
                <w:spacing w:val="8"/>
                <w:szCs w:val="21"/>
              </w:rPr>
              <w:t>5</w:t>
            </w:r>
            <w:r w:rsidRPr="002C28B4">
              <w:rPr>
                <w:rFonts w:ascii="SimSun" w:eastAsia="SimSun" w:hAnsi="SimSun" w:hint="eastAsia"/>
                <w:spacing w:val="8"/>
                <w:szCs w:val="21"/>
              </w:rPr>
              <w:t>月申报期内，向主管地税机关申报税款所属期为</w:t>
            </w:r>
            <w:r w:rsidRPr="002C28B4">
              <w:rPr>
                <w:rFonts w:ascii="SimSun" w:eastAsia="SimSun" w:hAnsi="SimSun"/>
                <w:spacing w:val="8"/>
                <w:szCs w:val="21"/>
              </w:rPr>
              <w:t>4</w:t>
            </w:r>
            <w:r w:rsidRPr="002C28B4">
              <w:rPr>
                <w:rFonts w:ascii="SimSun" w:eastAsia="SimSun" w:hAnsi="SimSun" w:hint="eastAsia"/>
                <w:spacing w:val="8"/>
                <w:szCs w:val="21"/>
              </w:rPr>
              <w:t>月份的营业税；</w:t>
            </w:r>
            <w:r w:rsidRPr="002C28B4">
              <w:rPr>
                <w:rFonts w:ascii="SimSun" w:eastAsia="SimSun" w:hAnsi="SimSun"/>
                <w:spacing w:val="8"/>
                <w:szCs w:val="21"/>
              </w:rPr>
              <w:t>2016</w:t>
            </w:r>
            <w:r w:rsidRPr="002C28B4">
              <w:rPr>
                <w:rFonts w:ascii="SimSun" w:eastAsia="SimSun" w:hAnsi="SimSun" w:hint="eastAsia"/>
                <w:spacing w:val="8"/>
                <w:szCs w:val="21"/>
              </w:rPr>
              <w:t>年</w:t>
            </w:r>
            <w:r w:rsidRPr="002C28B4">
              <w:rPr>
                <w:rFonts w:ascii="SimSun" w:eastAsia="SimSun" w:hAnsi="SimSun"/>
                <w:spacing w:val="8"/>
                <w:szCs w:val="21"/>
              </w:rPr>
              <w:t>7</w:t>
            </w:r>
            <w:r w:rsidRPr="002C28B4">
              <w:rPr>
                <w:rFonts w:ascii="SimSun" w:eastAsia="SimSun" w:hAnsi="SimSun" w:hint="eastAsia"/>
                <w:spacing w:val="8"/>
                <w:szCs w:val="21"/>
              </w:rPr>
              <w:t>月申报期内，向主管国税机关申报税款所属期为</w:t>
            </w:r>
            <w:r w:rsidRPr="002C28B4">
              <w:rPr>
                <w:rFonts w:ascii="SimSun" w:eastAsia="SimSun" w:hAnsi="SimSun"/>
                <w:spacing w:val="8"/>
                <w:szCs w:val="21"/>
              </w:rPr>
              <w:t>5、6</w:t>
            </w:r>
            <w:r w:rsidRPr="002C28B4">
              <w:rPr>
                <w:rFonts w:ascii="SimSun" w:eastAsia="SimSun" w:hAnsi="SimSun" w:hint="eastAsia"/>
                <w:spacing w:val="8"/>
                <w:szCs w:val="21"/>
              </w:rPr>
              <w:t>月份的增值税。</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二、增值税一般纳税人资格登记</w:t>
            </w:r>
            <w:r w:rsidRPr="002C28B4">
              <w:rPr>
                <w:rFonts w:ascii="SimSun" w:eastAsia="SimSun" w:hAnsi="SimSun"/>
                <w:szCs w:val="21"/>
              </w:rPr>
              <w:t xml:space="preserve"> </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（一）试点纳税人应按照本公告规定办理增值税一般纳税人资格登记。</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（二）除本公告第二条第（三）项规定的情形外</w:t>
            </w:r>
            <w:r w:rsidRPr="002C28B4">
              <w:rPr>
                <w:rFonts w:ascii="SimSun" w:eastAsia="SimSun" w:hAnsi="SimSun"/>
                <w:szCs w:val="21"/>
              </w:rPr>
              <w:t xml:space="preserve">, </w:t>
            </w:r>
            <w:r w:rsidRPr="002C28B4">
              <w:rPr>
                <w:rFonts w:ascii="SimSun" w:eastAsia="SimSun" w:hAnsi="SimSun" w:hint="eastAsia"/>
                <w:szCs w:val="21"/>
              </w:rPr>
              <w:t>营改增试点实施前（以下简称试点实施前）销售服务、无形资产或者不动产（以下简称应税行为）的年应税销售额超过</w:t>
            </w:r>
            <w:r w:rsidRPr="002C28B4">
              <w:rPr>
                <w:rFonts w:ascii="SimSun" w:eastAsia="SimSun" w:hAnsi="SimSun"/>
                <w:szCs w:val="21"/>
              </w:rPr>
              <w:t>500</w:t>
            </w:r>
            <w:r w:rsidRPr="002C28B4">
              <w:rPr>
                <w:rFonts w:ascii="SimSun" w:eastAsia="SimSun" w:hAnsi="SimSun" w:hint="eastAsia"/>
                <w:szCs w:val="21"/>
              </w:rPr>
              <w:t>万元的试点纳税人，应向主管国税机关办理增值税一般纳税人资格登记手续。</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试点纳税人试点实施前的应税行为年应税销售额按以下公式换算：</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应税行为年应税销售额</w:t>
            </w:r>
            <w:r w:rsidRPr="002C28B4">
              <w:rPr>
                <w:rFonts w:ascii="SimSun" w:eastAsia="SimSun" w:hAnsi="SimSun"/>
                <w:szCs w:val="21"/>
              </w:rPr>
              <w:t>=</w:t>
            </w:r>
            <w:r w:rsidRPr="002C28B4">
              <w:rPr>
                <w:rFonts w:ascii="SimSun" w:eastAsia="SimSun" w:hAnsi="SimSun" w:hint="eastAsia"/>
                <w:szCs w:val="21"/>
              </w:rPr>
              <w:t>连续不超过</w:t>
            </w:r>
            <w:r w:rsidRPr="002C28B4">
              <w:rPr>
                <w:rFonts w:ascii="SimSun" w:eastAsia="SimSun" w:hAnsi="SimSun"/>
                <w:szCs w:val="21"/>
              </w:rPr>
              <w:t>12</w:t>
            </w:r>
            <w:r w:rsidRPr="002C28B4">
              <w:rPr>
                <w:rFonts w:ascii="SimSun" w:eastAsia="SimSun" w:hAnsi="SimSun" w:hint="eastAsia"/>
                <w:szCs w:val="21"/>
              </w:rPr>
              <w:t>个月应税行为营业额合计÷（</w:t>
            </w:r>
            <w:r w:rsidRPr="002C28B4">
              <w:rPr>
                <w:rFonts w:ascii="SimSun" w:eastAsia="SimSun" w:hAnsi="SimSun"/>
                <w:szCs w:val="21"/>
              </w:rPr>
              <w:t>1+3％）</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按照现行营业税规定差额征收营业税的试点纳税人，其应税行为营业额按未扣除之前的营业额计算。</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试点实施前，试点纳税人偶然发生的转让不动产的营业额，不计入应税行</w:t>
            </w:r>
            <w:r w:rsidRPr="002C28B4">
              <w:rPr>
                <w:rFonts w:ascii="SimSun" w:eastAsia="SimSun" w:hAnsi="SimSun" w:hint="eastAsia"/>
                <w:szCs w:val="21"/>
              </w:rPr>
              <w:lastRenderedPageBreak/>
              <w:t>为年应税销售额。</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（三）试点实施前已取得增值税一般纳税人资格并兼有应税行为的试点纳税人，不需要重新办理增值税一般纳税人资格登记手续，由主管国税机关制作、送达《税务事项通知书》，告知纳税人。</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（四）试点实施前应税行为年应税销售额未超过</w:t>
            </w:r>
            <w:r w:rsidRPr="002C28B4">
              <w:rPr>
                <w:rFonts w:ascii="SimSun" w:eastAsia="SimSun" w:hAnsi="SimSun"/>
                <w:szCs w:val="21"/>
              </w:rPr>
              <w:t>500</w:t>
            </w:r>
            <w:r w:rsidRPr="002C28B4">
              <w:rPr>
                <w:rFonts w:ascii="SimSun" w:eastAsia="SimSun" w:hAnsi="SimSun" w:hint="eastAsia"/>
                <w:szCs w:val="21"/>
              </w:rPr>
              <w:t>万元的试点纳税人</w:t>
            </w:r>
            <w:r w:rsidRPr="002C28B4">
              <w:rPr>
                <w:rFonts w:ascii="SimSun" w:eastAsia="SimSun" w:hAnsi="SimSun"/>
                <w:szCs w:val="21"/>
              </w:rPr>
              <w:t xml:space="preserve">, </w:t>
            </w:r>
            <w:r w:rsidRPr="002C28B4">
              <w:rPr>
                <w:rFonts w:ascii="SimSun" w:eastAsia="SimSun" w:hAnsi="SimSun" w:hint="eastAsia"/>
                <w:szCs w:val="21"/>
              </w:rPr>
              <w:t>会计核算健全，能够提供准确税务资料的，也可以向主管国税机关办理增值税一般纳税人资格登记。</w:t>
            </w:r>
          </w:p>
          <w:p w:rsidR="002C28B4" w:rsidRPr="002C28B4" w:rsidRDefault="002C28B4" w:rsidP="002C28B4">
            <w:pPr>
              <w:wordWrap w:val="0"/>
              <w:autoSpaceDE w:val="0"/>
              <w:autoSpaceDN w:val="0"/>
              <w:snapToGrid w:val="0"/>
              <w:spacing w:line="290" w:lineRule="atLeast"/>
              <w:jc w:val="left"/>
              <w:rPr>
                <w:rFonts w:ascii="SimSun" w:eastAsia="SimSun" w:hAnsi="SimSun"/>
                <w:spacing w:val="-4"/>
                <w:szCs w:val="21"/>
              </w:rPr>
            </w:pPr>
            <w:r w:rsidRPr="002C28B4">
              <w:rPr>
                <w:rFonts w:ascii="SimSun" w:eastAsia="SimSun" w:hAnsi="SimSun" w:hint="eastAsia"/>
                <w:szCs w:val="21"/>
              </w:rPr>
              <w:t xml:space="preserve">　　（五）</w:t>
            </w:r>
            <w:r w:rsidRPr="002C28B4">
              <w:rPr>
                <w:rFonts w:ascii="SimSun" w:eastAsia="SimSun" w:hAnsi="SimSun" w:hint="eastAsia"/>
                <w:spacing w:val="-4"/>
                <w:szCs w:val="21"/>
              </w:rPr>
              <w:t>试点实施前，试点纳税人增值税一般纳税人资格登记可由省国税局按照本公告及相关规定采取预登记措施。</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（六）试点实施后，符合条件的试点纳税人应当按照《增值税一般纳税人资格认定管理办法》（国家税务总局令第</w:t>
            </w:r>
            <w:r w:rsidRPr="002C28B4">
              <w:rPr>
                <w:rFonts w:ascii="SimSun" w:eastAsia="SimSun" w:hAnsi="SimSun"/>
                <w:szCs w:val="21"/>
              </w:rPr>
              <w:t>22</w:t>
            </w:r>
            <w:r w:rsidRPr="002C28B4">
              <w:rPr>
                <w:rFonts w:ascii="SimSun" w:eastAsia="SimSun" w:hAnsi="SimSun" w:hint="eastAsia"/>
                <w:szCs w:val="21"/>
              </w:rPr>
              <w:t>号）、《国家税务总局关于调整增值税一般纳税人管理有关事项的公告》（国家税务总局公告</w:t>
            </w:r>
            <w:r w:rsidRPr="002C28B4">
              <w:rPr>
                <w:rFonts w:ascii="SimSun" w:eastAsia="SimSun" w:hAnsi="SimSun"/>
                <w:szCs w:val="21"/>
              </w:rPr>
              <w:t>2015</w:t>
            </w:r>
            <w:r w:rsidRPr="002C28B4">
              <w:rPr>
                <w:rFonts w:ascii="SimSun" w:eastAsia="SimSun" w:hAnsi="SimSun" w:hint="eastAsia"/>
                <w:szCs w:val="21"/>
              </w:rPr>
              <w:t>年第</w:t>
            </w:r>
            <w:r w:rsidRPr="002C28B4">
              <w:rPr>
                <w:rFonts w:ascii="SimSun" w:eastAsia="SimSun" w:hAnsi="SimSun"/>
                <w:szCs w:val="21"/>
              </w:rPr>
              <w:t>18</w:t>
            </w:r>
            <w:r w:rsidRPr="002C28B4">
              <w:rPr>
                <w:rFonts w:ascii="SimSun" w:eastAsia="SimSun" w:hAnsi="SimSun" w:hint="eastAsia"/>
                <w:szCs w:val="21"/>
              </w:rPr>
              <w:t>号）及相关规定，办理增值税一般纳税人资格登记。按照营改增有关规定，应税行为有扣除项目的试点纳税人，其应税行为年应税销售额按未扣除之前的销售额计算。</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增值税小规模纳税人偶然发生的转让不动产的销售额，不计入应税行为年应税销售额。</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（七）试点纳税人兼有销售货物、提供加工修理修配劳务和应税行为的，应税货物及劳务销售额与应税行为销售额分别计算，分别适用增值税一般纳税人资格登记标准。</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兼有销售货物、提供加工修理修配劳务和应税行为，年应税销售额超过财政部、国家税务总局规定标准且不经常发生销售货物、提供加工修理修配劳务和应税行为的单位和个体工商户可选择按照小规模纳税人纳税。</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（八）试点纳税人在办理增值税一般纳税人资格登记后，发生增值税偷税、骗取出口退税和虚开增值税扣税凭证等行为的，主管国税机关可以对其实行</w:t>
            </w:r>
            <w:r w:rsidRPr="002C28B4">
              <w:rPr>
                <w:rFonts w:ascii="SimSun" w:eastAsia="SimSun" w:hAnsi="SimSun"/>
                <w:szCs w:val="21"/>
              </w:rPr>
              <w:t>6</w:t>
            </w:r>
            <w:r w:rsidRPr="002C28B4">
              <w:rPr>
                <w:rFonts w:ascii="SimSun" w:eastAsia="SimSun" w:hAnsi="SimSun" w:hint="eastAsia"/>
                <w:szCs w:val="21"/>
              </w:rPr>
              <w:t>个月的纳税辅导期管理。</w:t>
            </w:r>
          </w:p>
          <w:p w:rsidR="002C28B4" w:rsidRDefault="002C28B4" w:rsidP="002C28B4">
            <w:pPr>
              <w:wordWrap w:val="0"/>
              <w:autoSpaceDE w:val="0"/>
              <w:autoSpaceDN w:val="0"/>
              <w:snapToGrid w:val="0"/>
              <w:spacing w:line="290" w:lineRule="atLeast"/>
              <w:jc w:val="left"/>
              <w:rPr>
                <w:rFonts w:ascii="SimSun" w:eastAsia="SimSun" w:hAnsi="SimSun" w:hint="eastAsia"/>
                <w:szCs w:val="21"/>
              </w:rPr>
            </w:pPr>
            <w:r w:rsidRPr="002C28B4">
              <w:rPr>
                <w:rFonts w:ascii="SimSun" w:eastAsia="SimSun" w:hAnsi="SimSun" w:hint="eastAsia"/>
                <w:szCs w:val="21"/>
              </w:rPr>
              <w:t xml:space="preserve">　　</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lastRenderedPageBreak/>
              <w:t>三、发票使用</w:t>
            </w:r>
            <w:r w:rsidRPr="002C28B4">
              <w:rPr>
                <w:rFonts w:ascii="SimSun" w:eastAsia="SimSun" w:hAnsi="SimSun"/>
                <w:szCs w:val="21"/>
              </w:rPr>
              <w:t xml:space="preserve"> </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（一）增值税一般纳税人销售货物、提供加工修理修配劳务和应税行为，使用增值税发票管理新系统（以下简称新系统）开具增值税专用发票、增值税普通发票、机动车销售统一发票、增值税电子普通发票。</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（二）增值税小规模纳税人销售货物、提供加工修理修配劳务月销售额超过</w:t>
            </w:r>
            <w:r w:rsidRPr="002C28B4">
              <w:rPr>
                <w:rFonts w:ascii="SimSun" w:eastAsia="SimSun" w:hAnsi="SimSun"/>
                <w:szCs w:val="21"/>
              </w:rPr>
              <w:t>3</w:t>
            </w:r>
            <w:r w:rsidRPr="002C28B4">
              <w:rPr>
                <w:rFonts w:ascii="SimSun" w:eastAsia="SimSun" w:hAnsi="SimSun" w:hint="eastAsia"/>
                <w:szCs w:val="21"/>
              </w:rPr>
              <w:t>万元（按季纳税</w:t>
            </w:r>
            <w:r w:rsidRPr="002C28B4">
              <w:rPr>
                <w:rFonts w:ascii="SimSun" w:eastAsia="SimSun" w:hAnsi="SimSun"/>
                <w:szCs w:val="21"/>
              </w:rPr>
              <w:t>9</w:t>
            </w:r>
            <w:r w:rsidRPr="002C28B4">
              <w:rPr>
                <w:rFonts w:ascii="SimSun" w:eastAsia="SimSun" w:hAnsi="SimSun" w:hint="eastAsia"/>
                <w:szCs w:val="21"/>
              </w:rPr>
              <w:t>万元），或者销售服务、无形资产月销售额超过</w:t>
            </w:r>
            <w:r w:rsidRPr="002C28B4">
              <w:rPr>
                <w:rFonts w:ascii="SimSun" w:eastAsia="SimSun" w:hAnsi="SimSun"/>
                <w:szCs w:val="21"/>
              </w:rPr>
              <w:t>3</w:t>
            </w:r>
            <w:r w:rsidRPr="002C28B4">
              <w:rPr>
                <w:rFonts w:ascii="SimSun" w:eastAsia="SimSun" w:hAnsi="SimSun" w:hint="eastAsia"/>
                <w:szCs w:val="21"/>
              </w:rPr>
              <w:t>万元（按季纳税</w:t>
            </w:r>
            <w:r w:rsidRPr="002C28B4">
              <w:rPr>
                <w:rFonts w:ascii="SimSun" w:eastAsia="SimSun" w:hAnsi="SimSun"/>
                <w:szCs w:val="21"/>
              </w:rPr>
              <w:t>9</w:t>
            </w:r>
            <w:r w:rsidRPr="002C28B4">
              <w:rPr>
                <w:rFonts w:ascii="SimSun" w:eastAsia="SimSun" w:hAnsi="SimSun" w:hint="eastAsia"/>
                <w:szCs w:val="21"/>
              </w:rPr>
              <w:t>万元），使用新系统开具增值税普通发票、机动车销售统一发票、增值税电子普通发票。</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（三）增值税普通发票（卷式）启用前，纳税人可通过新系统使用国税机关发放的现有卷式发票。</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（四）门票、过路（过桥）费发票、定额发票、客运发票和二手车销售统一发票继续使用。</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五）采取汇总纳税的金融机构，省、自治区所辖地市以下分支机构可以使用地市级机构统一领取的增值税专用发票、增值税普通发票、增值税电子普通发票；直辖市、计划单列市所辖区县及以下分支机构可以使用直辖市、计划单列市机构统一领取的增值税专用发票、增值税普通发票、增值税电子普通发票。</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（六）</w:t>
            </w:r>
            <w:r w:rsidRPr="002C28B4">
              <w:rPr>
                <w:rFonts w:ascii="SimSun" w:eastAsia="SimSun" w:hAnsi="SimSun" w:hint="eastAsia"/>
                <w:spacing w:val="10"/>
                <w:szCs w:val="21"/>
              </w:rPr>
              <w:t>国税机关、地税机关使用新系统代开增值税专用发票和增值税普通发票。代开增值税专用发票使用六联票，代开增值税普通发票使用五联票。</w:t>
            </w:r>
          </w:p>
          <w:p w:rsidR="002C28B4" w:rsidRDefault="002C28B4" w:rsidP="002C28B4">
            <w:pPr>
              <w:wordWrap w:val="0"/>
              <w:autoSpaceDE w:val="0"/>
              <w:autoSpaceDN w:val="0"/>
              <w:snapToGrid w:val="0"/>
              <w:spacing w:line="290" w:lineRule="atLeast"/>
              <w:ind w:firstLine="410"/>
              <w:jc w:val="left"/>
              <w:rPr>
                <w:rFonts w:ascii="SimSun" w:eastAsia="SimSun" w:hAnsi="SimSun" w:hint="eastAsia"/>
                <w:szCs w:val="21"/>
              </w:rPr>
            </w:pPr>
            <w:r w:rsidRPr="002C28B4">
              <w:rPr>
                <w:rFonts w:ascii="SimSun" w:eastAsia="SimSun" w:hAnsi="SimSun" w:hint="eastAsia"/>
                <w:szCs w:val="21"/>
              </w:rPr>
              <w:t>（七）自</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日起，地税机关不再向试点纳税人发放发票。试点纳税人已领取地税机关印制的发票以及印有本单位名称的发票，可继续使用至</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6</w:t>
            </w:r>
            <w:r w:rsidRPr="002C28B4">
              <w:rPr>
                <w:rFonts w:ascii="SimSun" w:eastAsia="SimSun" w:hAnsi="SimSun" w:hint="eastAsia"/>
                <w:szCs w:val="21"/>
              </w:rPr>
              <w:t>月</w:t>
            </w:r>
            <w:r w:rsidRPr="002C28B4">
              <w:rPr>
                <w:rFonts w:ascii="SimSun" w:eastAsia="SimSun" w:hAnsi="SimSun"/>
                <w:szCs w:val="21"/>
              </w:rPr>
              <w:t>30</w:t>
            </w:r>
            <w:r w:rsidRPr="002C28B4">
              <w:rPr>
                <w:rFonts w:ascii="SimSun" w:eastAsia="SimSun" w:hAnsi="SimSun" w:hint="eastAsia"/>
                <w:szCs w:val="21"/>
              </w:rPr>
              <w:t>日，特殊情况经省国税局确定，可适当延长使用期限，最迟不超过</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8</w:t>
            </w:r>
            <w:r w:rsidRPr="002C28B4">
              <w:rPr>
                <w:rFonts w:ascii="SimSun" w:eastAsia="SimSun" w:hAnsi="SimSun" w:hint="eastAsia"/>
                <w:szCs w:val="21"/>
              </w:rPr>
              <w:t>月</w:t>
            </w:r>
            <w:r w:rsidRPr="002C28B4">
              <w:rPr>
                <w:rFonts w:ascii="SimSun" w:eastAsia="SimSun" w:hAnsi="SimSun"/>
                <w:szCs w:val="21"/>
              </w:rPr>
              <w:t>31</w:t>
            </w:r>
            <w:r w:rsidRPr="002C28B4">
              <w:rPr>
                <w:rFonts w:ascii="SimSun" w:eastAsia="SimSun" w:hAnsi="SimSun" w:hint="eastAsia"/>
                <w:szCs w:val="21"/>
              </w:rPr>
              <w:t>日。</w:t>
            </w:r>
          </w:p>
          <w:p w:rsidR="002C28B4" w:rsidRDefault="002C28B4" w:rsidP="002C28B4">
            <w:pPr>
              <w:wordWrap w:val="0"/>
              <w:autoSpaceDE w:val="0"/>
              <w:autoSpaceDN w:val="0"/>
              <w:snapToGrid w:val="0"/>
              <w:spacing w:line="290" w:lineRule="atLeast"/>
              <w:ind w:firstLine="410"/>
              <w:jc w:val="left"/>
              <w:rPr>
                <w:rFonts w:ascii="SimSun" w:eastAsia="SimSun" w:hAnsi="SimSun" w:hint="eastAsia"/>
                <w:szCs w:val="21"/>
              </w:rPr>
            </w:pPr>
          </w:p>
          <w:p w:rsidR="002C28B4" w:rsidRPr="002C28B4" w:rsidRDefault="002C28B4" w:rsidP="002C28B4">
            <w:pPr>
              <w:wordWrap w:val="0"/>
              <w:autoSpaceDE w:val="0"/>
              <w:autoSpaceDN w:val="0"/>
              <w:snapToGrid w:val="0"/>
              <w:spacing w:line="290" w:lineRule="atLeast"/>
              <w:ind w:firstLine="410"/>
              <w:jc w:val="left"/>
              <w:rPr>
                <w:rFonts w:ascii="SimSun" w:eastAsia="SimSun" w:hAnsi="SimSun"/>
                <w:szCs w:val="21"/>
              </w:rPr>
            </w:pP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纳税人在地税机关已申报营业税未开具发票，</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日以后需要补开发票的，可于</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12</w:t>
            </w:r>
            <w:r w:rsidRPr="002C28B4">
              <w:rPr>
                <w:rFonts w:ascii="SimSun" w:eastAsia="SimSun" w:hAnsi="SimSun" w:hint="eastAsia"/>
                <w:szCs w:val="21"/>
              </w:rPr>
              <w:t>月</w:t>
            </w:r>
            <w:r w:rsidRPr="002C28B4">
              <w:rPr>
                <w:rFonts w:ascii="SimSun" w:eastAsia="SimSun" w:hAnsi="SimSun"/>
                <w:szCs w:val="21"/>
              </w:rPr>
              <w:t>31</w:t>
            </w:r>
            <w:r w:rsidRPr="002C28B4">
              <w:rPr>
                <w:rFonts w:ascii="SimSun" w:eastAsia="SimSun" w:hAnsi="SimSun" w:hint="eastAsia"/>
                <w:szCs w:val="21"/>
              </w:rPr>
              <w:t>日前开具增</w:t>
            </w:r>
            <w:r w:rsidRPr="002C28B4">
              <w:rPr>
                <w:rFonts w:ascii="SimSun" w:eastAsia="SimSun" w:hAnsi="SimSun" w:hint="eastAsia"/>
                <w:szCs w:val="21"/>
              </w:rPr>
              <w:lastRenderedPageBreak/>
              <w:t>值税普通发票（税务总局另有规定的除外）。</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四、增值税发票开具</w:t>
            </w:r>
            <w:r w:rsidRPr="002C28B4">
              <w:rPr>
                <w:rFonts w:ascii="SimSun" w:eastAsia="SimSun" w:hAnsi="SimSun"/>
                <w:szCs w:val="21"/>
              </w:rPr>
              <w:t xml:space="preserve"> </w:t>
            </w:r>
          </w:p>
          <w:p w:rsidR="002C28B4" w:rsidRDefault="002C28B4" w:rsidP="002C28B4">
            <w:pPr>
              <w:wordWrap w:val="0"/>
              <w:autoSpaceDE w:val="0"/>
              <w:autoSpaceDN w:val="0"/>
              <w:snapToGrid w:val="0"/>
              <w:spacing w:line="290" w:lineRule="atLeast"/>
              <w:ind w:firstLine="410"/>
              <w:jc w:val="left"/>
              <w:rPr>
                <w:rFonts w:ascii="SimSun" w:eastAsia="SimSun" w:hAnsi="SimSun" w:hint="eastAsia"/>
                <w:szCs w:val="21"/>
              </w:rPr>
            </w:pPr>
            <w:r w:rsidRPr="002C28B4">
              <w:rPr>
                <w:rFonts w:ascii="SimSun" w:eastAsia="SimSun" w:hAnsi="SimSun" w:hint="eastAsia"/>
                <w:szCs w:val="21"/>
              </w:rPr>
              <w:t>（一）税务总局编写了《商品和服务税收分类与编码（试行）》（以下简称编码，见附件），并在新系统中增加了编码相关功能。自</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日起，纳入新系统推行范围的试点纳税人及新办增值税纳税人，应使用新系统选择相应的编码开具增值税发票。北京市、上海市、江苏省和广东省已使用编码的纳税人，应于</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日前完成开票软件升级。</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日前已使用新系统的纳税人，应于</w:t>
            </w:r>
            <w:r w:rsidRPr="002C28B4">
              <w:rPr>
                <w:rFonts w:ascii="SimSun" w:eastAsia="SimSun" w:hAnsi="SimSun"/>
                <w:szCs w:val="21"/>
              </w:rPr>
              <w:t>8</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日前完成开票软件升级。</w:t>
            </w:r>
          </w:p>
          <w:p w:rsidR="002C28B4" w:rsidRDefault="002C28B4" w:rsidP="002C28B4">
            <w:pPr>
              <w:wordWrap w:val="0"/>
              <w:autoSpaceDE w:val="0"/>
              <w:autoSpaceDN w:val="0"/>
              <w:snapToGrid w:val="0"/>
              <w:spacing w:line="290" w:lineRule="atLeast"/>
              <w:ind w:firstLine="410"/>
              <w:jc w:val="left"/>
              <w:rPr>
                <w:rFonts w:ascii="SimSun" w:eastAsia="SimSun" w:hAnsi="SimSun" w:hint="eastAsia"/>
                <w:szCs w:val="21"/>
              </w:rPr>
            </w:pPr>
          </w:p>
          <w:p w:rsidR="002C28B4" w:rsidRDefault="002C28B4" w:rsidP="002C28B4">
            <w:pPr>
              <w:wordWrap w:val="0"/>
              <w:autoSpaceDE w:val="0"/>
              <w:autoSpaceDN w:val="0"/>
              <w:snapToGrid w:val="0"/>
              <w:spacing w:line="290" w:lineRule="atLeast"/>
              <w:ind w:firstLine="410"/>
              <w:jc w:val="left"/>
              <w:rPr>
                <w:rFonts w:ascii="SimSun" w:eastAsia="SimSun" w:hAnsi="SimSun" w:hint="eastAsia"/>
                <w:szCs w:val="21"/>
              </w:rPr>
            </w:pPr>
          </w:p>
          <w:p w:rsidR="002C28B4" w:rsidRPr="002C28B4" w:rsidRDefault="002C28B4" w:rsidP="002C28B4">
            <w:pPr>
              <w:wordWrap w:val="0"/>
              <w:autoSpaceDE w:val="0"/>
              <w:autoSpaceDN w:val="0"/>
              <w:snapToGrid w:val="0"/>
              <w:spacing w:line="290" w:lineRule="atLeast"/>
              <w:ind w:firstLine="410"/>
              <w:jc w:val="left"/>
              <w:rPr>
                <w:rFonts w:ascii="SimSun" w:eastAsia="SimSun" w:hAnsi="SimSun"/>
                <w:szCs w:val="21"/>
              </w:rPr>
            </w:pPr>
          </w:p>
          <w:p w:rsidR="002C28B4" w:rsidRDefault="002C28B4" w:rsidP="002C28B4">
            <w:pPr>
              <w:wordWrap w:val="0"/>
              <w:autoSpaceDE w:val="0"/>
              <w:autoSpaceDN w:val="0"/>
              <w:snapToGrid w:val="0"/>
              <w:spacing w:line="290" w:lineRule="atLeast"/>
              <w:ind w:firstLine="410"/>
              <w:jc w:val="left"/>
              <w:rPr>
                <w:rFonts w:ascii="SimSun" w:eastAsia="SimSun" w:hAnsi="SimSun" w:hint="eastAsia"/>
                <w:szCs w:val="21"/>
              </w:rPr>
            </w:pPr>
            <w:r w:rsidRPr="002C28B4">
              <w:rPr>
                <w:rFonts w:ascii="SimSun" w:eastAsia="SimSun" w:hAnsi="SimSun" w:hint="eastAsia"/>
                <w:szCs w:val="21"/>
              </w:rPr>
              <w:t>（二）按照现行政策规定适用差额征税办法缴纳增值税，且不得全额开具增值税发票的（财政部、税务总局另有规定的除外），纳税人自行开具或者税务机关代开增值税发票时，通过新系统中差额征税开票功能，录入含税销售额（或含税评估额）和扣除额，系统自动计算税额和不含税金额，备注栏自动打印“差额征税”字样，发票开具不应与其他应税行为混开。</w:t>
            </w:r>
          </w:p>
          <w:p w:rsidR="002C28B4" w:rsidRPr="002C28B4" w:rsidRDefault="002C28B4" w:rsidP="002C28B4">
            <w:pPr>
              <w:wordWrap w:val="0"/>
              <w:autoSpaceDE w:val="0"/>
              <w:autoSpaceDN w:val="0"/>
              <w:snapToGrid w:val="0"/>
              <w:spacing w:line="290" w:lineRule="atLeast"/>
              <w:ind w:firstLine="410"/>
              <w:jc w:val="left"/>
              <w:rPr>
                <w:rFonts w:ascii="SimSun" w:eastAsia="SimSun" w:hAnsi="SimSun"/>
                <w:szCs w:val="21"/>
              </w:rPr>
            </w:pP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（三）提供建筑服务，纳税人自行开具或者税务机关代开增值税发票时，应在发票的备注栏注明建筑服务发生地县（市、区）名称及项目名称。</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四）销售不动产，纳税人自行开具或者税务机关代开增值税发票时，应在发票“货物或应税劳务、服务名称”栏填写不动产名称及房屋产权证书号码（无房屋产权证书的可不填写），“单位”栏填写面积单位，备注栏注明不动产的详细地址。</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（五）出租不动产，纳税人自行开具或者税务机关代开增值税发票时，应在备注栏注明不动产的详细地址。</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（六）个人出租住房适用优惠政策减按</w:t>
            </w:r>
            <w:r w:rsidRPr="002C28B4">
              <w:rPr>
                <w:rFonts w:ascii="SimSun" w:eastAsia="SimSun" w:hAnsi="SimSun"/>
                <w:szCs w:val="21"/>
              </w:rPr>
              <w:t>1.5%</w:t>
            </w:r>
            <w:r w:rsidRPr="002C28B4">
              <w:rPr>
                <w:rFonts w:ascii="SimSun" w:eastAsia="SimSun" w:hAnsi="SimSun" w:hint="eastAsia"/>
                <w:szCs w:val="21"/>
              </w:rPr>
              <w:t>征收，纳税人自行开具或者税务机关代开增值税发票时，通过新系统中征收率减按</w:t>
            </w:r>
            <w:r w:rsidRPr="002C28B4">
              <w:rPr>
                <w:rFonts w:ascii="SimSun" w:eastAsia="SimSun" w:hAnsi="SimSun"/>
                <w:szCs w:val="21"/>
              </w:rPr>
              <w:t>1.5%</w:t>
            </w:r>
            <w:r w:rsidRPr="002C28B4">
              <w:rPr>
                <w:rFonts w:ascii="SimSun" w:eastAsia="SimSun" w:hAnsi="SimSun" w:hint="eastAsia"/>
                <w:szCs w:val="21"/>
              </w:rPr>
              <w:t>征收开票功能，录入</w:t>
            </w:r>
            <w:r w:rsidRPr="002C28B4">
              <w:rPr>
                <w:rFonts w:ascii="SimSun" w:eastAsia="SimSun" w:hAnsi="SimSun" w:hint="eastAsia"/>
                <w:szCs w:val="21"/>
              </w:rPr>
              <w:lastRenderedPageBreak/>
              <w:t>含税销售额，系统自动计算税额和不含税金额，发票开具不应与其他应税行为混开。</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（七）税务机关代开增值税发票时，“销售方开户行及账号”栏填写税收完税凭证字轨及号码或系统税票号码（免税代开增值税普通发票可不填写）。</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（八）国税机关为跨县（市、区）提供不动产经营租赁服务、建筑服务的小规模纳税人（不包括其他个人），代开增值税发票时，在发票备注栏中自动打印“</w:t>
            </w:r>
            <w:r w:rsidRPr="002C28B4">
              <w:rPr>
                <w:rFonts w:ascii="SimSun" w:eastAsia="SimSun" w:hAnsi="SimSun"/>
                <w:szCs w:val="21"/>
              </w:rPr>
              <w:t>YD”</w:t>
            </w:r>
            <w:r w:rsidRPr="002C28B4">
              <w:rPr>
                <w:rFonts w:ascii="SimSun" w:eastAsia="SimSun" w:hAnsi="SimSun" w:hint="eastAsia"/>
                <w:szCs w:val="21"/>
              </w:rPr>
              <w:t>字样。</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五、扩大取消增值税发票认证的纳税人范围</w:t>
            </w:r>
            <w:r w:rsidRPr="002C28B4">
              <w:rPr>
                <w:rFonts w:ascii="SimSun" w:eastAsia="SimSun" w:hAnsi="SimSun"/>
                <w:szCs w:val="21"/>
              </w:rPr>
              <w:t xml:space="preserve"> </w:t>
            </w:r>
          </w:p>
          <w:p w:rsidR="002C28B4" w:rsidRPr="00AC4EC4" w:rsidRDefault="002C28B4" w:rsidP="002C28B4">
            <w:pPr>
              <w:wordWrap w:val="0"/>
              <w:autoSpaceDE w:val="0"/>
              <w:autoSpaceDN w:val="0"/>
              <w:snapToGrid w:val="0"/>
              <w:spacing w:line="290" w:lineRule="atLeast"/>
              <w:jc w:val="left"/>
              <w:rPr>
                <w:rFonts w:ascii="SimSun" w:eastAsia="SimSun" w:hAnsi="SimSun"/>
                <w:spacing w:val="8"/>
                <w:szCs w:val="21"/>
              </w:rPr>
            </w:pPr>
            <w:r w:rsidRPr="002C28B4">
              <w:rPr>
                <w:rFonts w:ascii="SimSun" w:eastAsia="SimSun" w:hAnsi="SimSun" w:hint="eastAsia"/>
                <w:szCs w:val="21"/>
              </w:rPr>
              <w:t xml:space="preserve">　　（一）</w:t>
            </w:r>
            <w:r w:rsidRPr="00AC4EC4">
              <w:rPr>
                <w:rFonts w:ascii="SimSun" w:eastAsia="SimSun" w:hAnsi="SimSun" w:hint="eastAsia"/>
                <w:spacing w:val="8"/>
                <w:szCs w:val="21"/>
              </w:rPr>
              <w:t>纳税信用</w:t>
            </w:r>
            <w:r w:rsidRPr="00AC4EC4">
              <w:rPr>
                <w:rFonts w:ascii="SimSun" w:eastAsia="SimSun" w:hAnsi="SimSun"/>
                <w:spacing w:val="8"/>
                <w:szCs w:val="21"/>
              </w:rPr>
              <w:t>B</w:t>
            </w:r>
            <w:r w:rsidRPr="00AC4EC4">
              <w:rPr>
                <w:rFonts w:ascii="SimSun" w:eastAsia="SimSun" w:hAnsi="SimSun" w:hint="eastAsia"/>
                <w:spacing w:val="8"/>
                <w:szCs w:val="21"/>
              </w:rPr>
              <w:t>级增值税一般纳税人取得销售方使用新系统开具的增值税发票（包括增值税专用发票、货物运输业增值税专用发票、机动车销售统一发票，下同），可以不再进行扫描认证，登录本省增值税发票查询平台，查询、选择用于申报抵扣或者出口退税的增值税发票信息，未查询到对应发票信息的，仍可进行扫描认证。</w:t>
            </w:r>
          </w:p>
          <w:p w:rsidR="002C28B4" w:rsidRPr="00AC4EC4" w:rsidRDefault="002C28B4" w:rsidP="002C28B4">
            <w:pPr>
              <w:wordWrap w:val="0"/>
              <w:autoSpaceDE w:val="0"/>
              <w:autoSpaceDN w:val="0"/>
              <w:snapToGrid w:val="0"/>
              <w:spacing w:line="290" w:lineRule="atLeast"/>
              <w:jc w:val="left"/>
              <w:rPr>
                <w:rFonts w:ascii="SimSun" w:eastAsia="SimSun" w:hAnsi="SimSun"/>
                <w:spacing w:val="10"/>
                <w:szCs w:val="21"/>
              </w:rPr>
            </w:pPr>
            <w:r w:rsidRPr="002C28B4">
              <w:rPr>
                <w:rFonts w:ascii="SimSun" w:eastAsia="SimSun" w:hAnsi="SimSun" w:hint="eastAsia"/>
                <w:szCs w:val="21"/>
              </w:rPr>
              <w:t xml:space="preserve">　　（二）</w:t>
            </w:r>
            <w:r w:rsidRPr="00AC4EC4">
              <w:rPr>
                <w:rFonts w:ascii="SimSun" w:eastAsia="SimSun" w:hAnsi="SimSun"/>
                <w:spacing w:val="10"/>
                <w:szCs w:val="21"/>
              </w:rPr>
              <w:t>2016</w:t>
            </w:r>
            <w:r w:rsidRPr="00AC4EC4">
              <w:rPr>
                <w:rFonts w:ascii="SimSun" w:eastAsia="SimSun" w:hAnsi="SimSun" w:hint="eastAsia"/>
                <w:spacing w:val="10"/>
                <w:szCs w:val="21"/>
              </w:rPr>
              <w:t>年</w:t>
            </w:r>
            <w:r w:rsidRPr="00AC4EC4">
              <w:rPr>
                <w:rFonts w:ascii="SimSun" w:eastAsia="SimSun" w:hAnsi="SimSun"/>
                <w:spacing w:val="10"/>
                <w:szCs w:val="21"/>
              </w:rPr>
              <w:t>5</w:t>
            </w:r>
            <w:r w:rsidRPr="00AC4EC4">
              <w:rPr>
                <w:rFonts w:ascii="SimSun" w:eastAsia="SimSun" w:hAnsi="SimSun" w:hint="eastAsia"/>
                <w:spacing w:val="10"/>
                <w:szCs w:val="21"/>
              </w:rPr>
              <w:t>月</w:t>
            </w:r>
            <w:r w:rsidRPr="00AC4EC4">
              <w:rPr>
                <w:rFonts w:ascii="SimSun" w:eastAsia="SimSun" w:hAnsi="SimSun"/>
                <w:spacing w:val="10"/>
                <w:szCs w:val="21"/>
              </w:rPr>
              <w:t>1</w:t>
            </w:r>
            <w:r w:rsidRPr="00AC4EC4">
              <w:rPr>
                <w:rFonts w:ascii="SimSun" w:eastAsia="SimSun" w:hAnsi="SimSun" w:hint="eastAsia"/>
                <w:spacing w:val="10"/>
                <w:szCs w:val="21"/>
              </w:rPr>
              <w:t>日新纳入营改增试点的增值税一般纳税人，</w:t>
            </w:r>
            <w:r w:rsidRPr="00AC4EC4">
              <w:rPr>
                <w:rFonts w:ascii="SimSun" w:eastAsia="SimSun" w:hAnsi="SimSun"/>
                <w:spacing w:val="10"/>
                <w:szCs w:val="21"/>
              </w:rPr>
              <w:t>2016</w:t>
            </w:r>
            <w:r w:rsidRPr="00AC4EC4">
              <w:rPr>
                <w:rFonts w:ascii="SimSun" w:eastAsia="SimSun" w:hAnsi="SimSun" w:hint="eastAsia"/>
                <w:spacing w:val="10"/>
                <w:szCs w:val="21"/>
              </w:rPr>
              <w:t>年</w:t>
            </w:r>
            <w:r w:rsidRPr="00AC4EC4">
              <w:rPr>
                <w:rFonts w:ascii="SimSun" w:eastAsia="SimSun" w:hAnsi="SimSun"/>
                <w:spacing w:val="10"/>
                <w:szCs w:val="21"/>
              </w:rPr>
              <w:t>5</w:t>
            </w:r>
            <w:r w:rsidRPr="00AC4EC4">
              <w:rPr>
                <w:rFonts w:ascii="SimSun" w:eastAsia="SimSun" w:hAnsi="SimSun" w:hint="eastAsia"/>
                <w:spacing w:val="10"/>
                <w:szCs w:val="21"/>
              </w:rPr>
              <w:t>月至</w:t>
            </w:r>
            <w:r w:rsidRPr="00AC4EC4">
              <w:rPr>
                <w:rFonts w:ascii="SimSun" w:eastAsia="SimSun" w:hAnsi="SimSun"/>
                <w:spacing w:val="10"/>
                <w:szCs w:val="21"/>
              </w:rPr>
              <w:t>7</w:t>
            </w:r>
            <w:r w:rsidRPr="00AC4EC4">
              <w:rPr>
                <w:rFonts w:ascii="SimSun" w:eastAsia="SimSun" w:hAnsi="SimSun" w:hint="eastAsia"/>
                <w:spacing w:val="10"/>
                <w:szCs w:val="21"/>
              </w:rPr>
              <w:t>月期间不需进行增值税发票认证，登录本省增值税发票查询平台，查询、选择用于申报抵扣或者出口退税的增值税发票信息，未查询到对应发票信息的，可进行扫描认证。</w:t>
            </w:r>
            <w:r w:rsidRPr="00AC4EC4">
              <w:rPr>
                <w:rFonts w:ascii="SimSun" w:eastAsia="SimSun" w:hAnsi="SimSun"/>
                <w:spacing w:val="10"/>
                <w:szCs w:val="21"/>
              </w:rPr>
              <w:t>2016</w:t>
            </w:r>
            <w:r w:rsidRPr="00AC4EC4">
              <w:rPr>
                <w:rFonts w:ascii="SimSun" w:eastAsia="SimSun" w:hAnsi="SimSun" w:hint="eastAsia"/>
                <w:spacing w:val="10"/>
                <w:szCs w:val="21"/>
              </w:rPr>
              <w:t>年</w:t>
            </w:r>
            <w:r w:rsidRPr="00AC4EC4">
              <w:rPr>
                <w:rFonts w:ascii="SimSun" w:eastAsia="SimSun" w:hAnsi="SimSun"/>
                <w:spacing w:val="10"/>
                <w:szCs w:val="21"/>
              </w:rPr>
              <w:t>8</w:t>
            </w:r>
            <w:r w:rsidRPr="00AC4EC4">
              <w:rPr>
                <w:rFonts w:ascii="SimSun" w:eastAsia="SimSun" w:hAnsi="SimSun" w:hint="eastAsia"/>
                <w:spacing w:val="10"/>
                <w:szCs w:val="21"/>
              </w:rPr>
              <w:t>月起按照纳税信用级别分别适用发票认证的有关规定。</w:t>
            </w:r>
          </w:p>
          <w:p w:rsidR="00AC4EC4" w:rsidRDefault="002C28B4" w:rsidP="002C28B4">
            <w:pPr>
              <w:wordWrap w:val="0"/>
              <w:autoSpaceDE w:val="0"/>
              <w:autoSpaceDN w:val="0"/>
              <w:snapToGrid w:val="0"/>
              <w:spacing w:line="290" w:lineRule="atLeast"/>
              <w:jc w:val="left"/>
              <w:rPr>
                <w:rFonts w:ascii="SimSun" w:eastAsia="SimSun" w:hAnsi="SimSun" w:hint="eastAsia"/>
                <w:szCs w:val="21"/>
              </w:rPr>
            </w:pPr>
            <w:r w:rsidRPr="002C28B4">
              <w:rPr>
                <w:rFonts w:ascii="SimSun" w:eastAsia="SimSun" w:hAnsi="SimSun" w:hint="eastAsia"/>
                <w:szCs w:val="21"/>
              </w:rPr>
              <w:t xml:space="preserve">　　</w:t>
            </w:r>
          </w:p>
          <w:p w:rsidR="002C28B4" w:rsidRPr="002C28B4" w:rsidRDefault="002C28B4" w:rsidP="00AC4EC4">
            <w:pPr>
              <w:wordWrap w:val="0"/>
              <w:autoSpaceDE w:val="0"/>
              <w:autoSpaceDN w:val="0"/>
              <w:snapToGrid w:val="0"/>
              <w:spacing w:line="290" w:lineRule="atLeast"/>
              <w:ind w:firstLineChars="100" w:firstLine="210"/>
              <w:jc w:val="left"/>
              <w:rPr>
                <w:rFonts w:ascii="SimSun" w:eastAsia="SimSun" w:hAnsi="SimSun"/>
                <w:szCs w:val="21"/>
              </w:rPr>
            </w:pPr>
            <w:r w:rsidRPr="002C28B4">
              <w:rPr>
                <w:rFonts w:ascii="SimSun" w:eastAsia="SimSun" w:hAnsi="SimSun" w:hint="eastAsia"/>
                <w:szCs w:val="21"/>
              </w:rPr>
              <w:t>六、其他纳税事项</w:t>
            </w:r>
            <w:r w:rsidRPr="002C28B4">
              <w:rPr>
                <w:rFonts w:ascii="SimSun" w:eastAsia="SimSun" w:hAnsi="SimSun"/>
                <w:szCs w:val="21"/>
              </w:rPr>
              <w:t xml:space="preserve"> </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（一）原以地市一级机构汇总缴纳营业税的金融机构，营改增后继续以地市一级机构汇总缴纳增值税。</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同一省</w:t>
            </w:r>
            <w:r w:rsidRPr="002C28B4">
              <w:rPr>
                <w:rFonts w:ascii="SimSun" w:eastAsia="SimSun" w:hAnsi="SimSun"/>
                <w:szCs w:val="21"/>
              </w:rPr>
              <w:t>(</w:t>
            </w:r>
            <w:r w:rsidRPr="002C28B4">
              <w:rPr>
                <w:rFonts w:ascii="SimSun" w:eastAsia="SimSun" w:hAnsi="SimSun" w:hint="eastAsia"/>
                <w:szCs w:val="21"/>
              </w:rPr>
              <w:t>自治区、直辖市、计划单列市</w:t>
            </w:r>
            <w:r w:rsidRPr="002C28B4">
              <w:rPr>
                <w:rFonts w:ascii="SimSun" w:eastAsia="SimSun" w:hAnsi="SimSun"/>
                <w:szCs w:val="21"/>
              </w:rPr>
              <w:t>)</w:t>
            </w:r>
            <w:r w:rsidRPr="002C28B4">
              <w:rPr>
                <w:rFonts w:ascii="SimSun" w:eastAsia="SimSun" w:hAnsi="SimSun" w:hint="eastAsia"/>
                <w:szCs w:val="21"/>
              </w:rPr>
              <w:t>范围内的金融机构，经省</w:t>
            </w:r>
            <w:r w:rsidRPr="002C28B4">
              <w:rPr>
                <w:rFonts w:ascii="SimSun" w:eastAsia="SimSun" w:hAnsi="SimSun"/>
                <w:szCs w:val="21"/>
              </w:rPr>
              <w:t>(</w:t>
            </w:r>
            <w:r w:rsidRPr="002C28B4">
              <w:rPr>
                <w:rFonts w:ascii="SimSun" w:eastAsia="SimSun" w:hAnsi="SimSun" w:hint="eastAsia"/>
                <w:szCs w:val="21"/>
              </w:rPr>
              <w:t>自治区、直辖市、计划单列市</w:t>
            </w:r>
            <w:r w:rsidRPr="002C28B4">
              <w:rPr>
                <w:rFonts w:ascii="SimSun" w:eastAsia="SimSun" w:hAnsi="SimSun"/>
                <w:szCs w:val="21"/>
              </w:rPr>
              <w:t xml:space="preserve">) </w:t>
            </w:r>
            <w:r w:rsidRPr="002C28B4">
              <w:rPr>
                <w:rFonts w:ascii="SimSun" w:eastAsia="SimSun" w:hAnsi="SimSun" w:hint="eastAsia"/>
                <w:szCs w:val="21"/>
              </w:rPr>
              <w:t>国家税务局和财政厅</w:t>
            </w:r>
            <w:r w:rsidRPr="002C28B4">
              <w:rPr>
                <w:rFonts w:ascii="SimSun" w:eastAsia="SimSun" w:hAnsi="SimSun"/>
                <w:szCs w:val="21"/>
              </w:rPr>
              <w:t>(</w:t>
            </w:r>
            <w:r w:rsidRPr="002C28B4">
              <w:rPr>
                <w:rFonts w:ascii="SimSun" w:eastAsia="SimSun" w:hAnsi="SimSun" w:hint="eastAsia"/>
                <w:szCs w:val="21"/>
              </w:rPr>
              <w:t>局</w:t>
            </w:r>
            <w:r w:rsidRPr="002C28B4">
              <w:rPr>
                <w:rFonts w:ascii="SimSun" w:eastAsia="SimSun" w:hAnsi="SimSun"/>
                <w:szCs w:val="21"/>
              </w:rPr>
              <w:t>)</w:t>
            </w:r>
            <w:r w:rsidRPr="002C28B4">
              <w:rPr>
                <w:rFonts w:ascii="SimSun" w:eastAsia="SimSun" w:hAnsi="SimSun" w:hint="eastAsia"/>
                <w:szCs w:val="21"/>
              </w:rPr>
              <w:t>批准，可以由总机构汇总向总机构所在地的主管国税机关申报缴纳增值税。</w:t>
            </w:r>
          </w:p>
          <w:p w:rsidR="002C28B4" w:rsidRDefault="002C28B4" w:rsidP="002C28B4">
            <w:pPr>
              <w:wordWrap w:val="0"/>
              <w:autoSpaceDE w:val="0"/>
              <w:autoSpaceDN w:val="0"/>
              <w:snapToGrid w:val="0"/>
              <w:spacing w:line="290" w:lineRule="atLeast"/>
              <w:jc w:val="left"/>
              <w:rPr>
                <w:rFonts w:ascii="SimSun" w:eastAsia="SimSun" w:hAnsi="SimSun" w:hint="eastAsia"/>
                <w:szCs w:val="21"/>
              </w:rPr>
            </w:pPr>
            <w:r w:rsidRPr="002C28B4">
              <w:rPr>
                <w:rFonts w:ascii="SimSun" w:eastAsia="SimSun" w:hAnsi="SimSun" w:hint="eastAsia"/>
                <w:szCs w:val="21"/>
              </w:rPr>
              <w:t xml:space="preserve">　　（二）增值税小规模纳税人应分别</w:t>
            </w:r>
            <w:r w:rsidRPr="002C28B4">
              <w:rPr>
                <w:rFonts w:ascii="SimSun" w:eastAsia="SimSun" w:hAnsi="SimSun" w:hint="eastAsia"/>
                <w:szCs w:val="21"/>
              </w:rPr>
              <w:lastRenderedPageBreak/>
              <w:t>核算销售货物，提供加工、修理修配劳务的销售额，和销售服务、无形资产的销售额。增值税小规模纳税人销售货物，提供加工、修理修配劳务月销售额不超过</w:t>
            </w:r>
            <w:r w:rsidRPr="002C28B4">
              <w:rPr>
                <w:rFonts w:ascii="SimSun" w:eastAsia="SimSun" w:hAnsi="SimSun"/>
                <w:szCs w:val="21"/>
              </w:rPr>
              <w:t>3</w:t>
            </w:r>
            <w:r w:rsidRPr="002C28B4">
              <w:rPr>
                <w:rFonts w:ascii="SimSun" w:eastAsia="SimSun" w:hAnsi="SimSun" w:hint="eastAsia"/>
                <w:szCs w:val="21"/>
              </w:rPr>
              <w:t>万元（按季纳税</w:t>
            </w:r>
            <w:r w:rsidRPr="002C28B4">
              <w:rPr>
                <w:rFonts w:ascii="SimSun" w:eastAsia="SimSun" w:hAnsi="SimSun"/>
                <w:szCs w:val="21"/>
              </w:rPr>
              <w:t>9</w:t>
            </w:r>
            <w:r w:rsidRPr="002C28B4">
              <w:rPr>
                <w:rFonts w:ascii="SimSun" w:eastAsia="SimSun" w:hAnsi="SimSun" w:hint="eastAsia"/>
                <w:szCs w:val="21"/>
              </w:rPr>
              <w:t>万元），销售服务、无形资产月销售额不超过</w:t>
            </w:r>
            <w:r w:rsidRPr="002C28B4">
              <w:rPr>
                <w:rFonts w:ascii="SimSun" w:eastAsia="SimSun" w:hAnsi="SimSun"/>
                <w:szCs w:val="21"/>
              </w:rPr>
              <w:t>3</w:t>
            </w:r>
            <w:r w:rsidRPr="002C28B4">
              <w:rPr>
                <w:rFonts w:ascii="SimSun" w:eastAsia="SimSun" w:hAnsi="SimSun" w:hint="eastAsia"/>
                <w:szCs w:val="21"/>
              </w:rPr>
              <w:t>万元（按季纳税</w:t>
            </w:r>
            <w:r w:rsidRPr="002C28B4">
              <w:rPr>
                <w:rFonts w:ascii="SimSun" w:eastAsia="SimSun" w:hAnsi="SimSun"/>
                <w:szCs w:val="21"/>
              </w:rPr>
              <w:t>9</w:t>
            </w:r>
            <w:r w:rsidRPr="002C28B4">
              <w:rPr>
                <w:rFonts w:ascii="SimSun" w:eastAsia="SimSun" w:hAnsi="SimSun" w:hint="eastAsia"/>
                <w:szCs w:val="21"/>
              </w:rPr>
              <w:t>万元）的，自</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日起至</w:t>
            </w:r>
            <w:r w:rsidRPr="002C28B4">
              <w:rPr>
                <w:rFonts w:ascii="SimSun" w:eastAsia="SimSun" w:hAnsi="SimSun"/>
                <w:szCs w:val="21"/>
              </w:rPr>
              <w:t>2017</w:t>
            </w:r>
            <w:r w:rsidRPr="002C28B4">
              <w:rPr>
                <w:rFonts w:ascii="SimSun" w:eastAsia="SimSun" w:hAnsi="SimSun" w:hint="eastAsia"/>
                <w:szCs w:val="21"/>
              </w:rPr>
              <w:t>年</w:t>
            </w:r>
            <w:r w:rsidRPr="002C28B4">
              <w:rPr>
                <w:rFonts w:ascii="SimSun" w:eastAsia="SimSun" w:hAnsi="SimSun"/>
                <w:szCs w:val="21"/>
              </w:rPr>
              <w:t>12</w:t>
            </w:r>
            <w:r w:rsidRPr="002C28B4">
              <w:rPr>
                <w:rFonts w:ascii="SimSun" w:eastAsia="SimSun" w:hAnsi="SimSun" w:hint="eastAsia"/>
                <w:szCs w:val="21"/>
              </w:rPr>
              <w:t>月</w:t>
            </w:r>
            <w:r w:rsidRPr="002C28B4">
              <w:rPr>
                <w:rFonts w:ascii="SimSun" w:eastAsia="SimSun" w:hAnsi="SimSun"/>
                <w:szCs w:val="21"/>
              </w:rPr>
              <w:t>31</w:t>
            </w:r>
            <w:r w:rsidRPr="002C28B4">
              <w:rPr>
                <w:rFonts w:ascii="SimSun" w:eastAsia="SimSun" w:hAnsi="SimSun" w:hint="eastAsia"/>
                <w:szCs w:val="21"/>
              </w:rPr>
              <w:t>日，可分别享受小微企业暂免征收增值税优惠政策。</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（三）按季纳税申报的增值税小规模纳税人，实际经营期不足一个季度的，以实际经营月份计算当期可享受小微企业免征增值税政策的销售额度。</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按照本公告第一条第（三）项规定，按季纳税的试点增值税小规模纳税人，</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7</w:t>
            </w:r>
            <w:r w:rsidRPr="002C28B4">
              <w:rPr>
                <w:rFonts w:ascii="SimSun" w:eastAsia="SimSun" w:hAnsi="SimSun" w:hint="eastAsia"/>
                <w:szCs w:val="21"/>
              </w:rPr>
              <w:t>月纳税申报时，申报的</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6</w:t>
            </w:r>
            <w:r w:rsidRPr="002C28B4">
              <w:rPr>
                <w:rFonts w:ascii="SimSun" w:eastAsia="SimSun" w:hAnsi="SimSun" w:hint="eastAsia"/>
                <w:szCs w:val="21"/>
              </w:rPr>
              <w:t>月增值税应税销售额中，销售货物，提供加工、修理修配劳务的销售额不超过</w:t>
            </w:r>
            <w:r w:rsidRPr="002C28B4">
              <w:rPr>
                <w:rFonts w:ascii="SimSun" w:eastAsia="SimSun" w:hAnsi="SimSun"/>
                <w:szCs w:val="21"/>
              </w:rPr>
              <w:t>6</w:t>
            </w:r>
            <w:r w:rsidRPr="002C28B4">
              <w:rPr>
                <w:rFonts w:ascii="SimSun" w:eastAsia="SimSun" w:hAnsi="SimSun" w:hint="eastAsia"/>
                <w:szCs w:val="21"/>
              </w:rPr>
              <w:t>万元，销售服务、无形资产的销售额不超过</w:t>
            </w:r>
            <w:r w:rsidRPr="002C28B4">
              <w:rPr>
                <w:rFonts w:ascii="SimSun" w:eastAsia="SimSun" w:hAnsi="SimSun"/>
                <w:szCs w:val="21"/>
              </w:rPr>
              <w:t>6</w:t>
            </w:r>
            <w:r w:rsidRPr="002C28B4">
              <w:rPr>
                <w:rFonts w:ascii="SimSun" w:eastAsia="SimSun" w:hAnsi="SimSun" w:hint="eastAsia"/>
                <w:szCs w:val="21"/>
              </w:rPr>
              <w:t>万元的</w:t>
            </w:r>
            <w:r w:rsidRPr="002C28B4">
              <w:rPr>
                <w:rFonts w:ascii="SimSun" w:eastAsia="SimSun" w:hAnsi="SimSun"/>
                <w:szCs w:val="21"/>
              </w:rPr>
              <w:t>，</w:t>
            </w:r>
            <w:r w:rsidRPr="002C28B4">
              <w:rPr>
                <w:rFonts w:ascii="SimSun" w:eastAsia="SimSun" w:hAnsi="SimSun" w:hint="eastAsia"/>
                <w:szCs w:val="21"/>
              </w:rPr>
              <w:t>可分别享受小微企业暂免征收增值税优惠政策。</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（四）</w:t>
            </w:r>
            <w:r w:rsidRPr="00AC4EC4">
              <w:rPr>
                <w:rFonts w:ascii="SimSun" w:eastAsia="SimSun" w:hAnsi="SimSun" w:hint="eastAsia"/>
                <w:spacing w:val="10"/>
                <w:szCs w:val="21"/>
              </w:rPr>
              <w:t>其他个人采取预收款形式出租不动产，取得的预收租金收入，可在预收款对应的租赁期内平均分摊，分摊后的月租金收入不超过</w:t>
            </w:r>
            <w:r w:rsidRPr="00AC4EC4">
              <w:rPr>
                <w:rFonts w:ascii="SimSun" w:eastAsia="SimSun" w:hAnsi="SimSun"/>
                <w:spacing w:val="10"/>
                <w:szCs w:val="21"/>
              </w:rPr>
              <w:t>3</w:t>
            </w:r>
            <w:r w:rsidRPr="00AC4EC4">
              <w:rPr>
                <w:rFonts w:ascii="SimSun" w:eastAsia="SimSun" w:hAnsi="SimSun" w:hint="eastAsia"/>
                <w:spacing w:val="10"/>
                <w:szCs w:val="21"/>
              </w:rPr>
              <w:t>万元的，可享受小微企业免征增值税优惠政策。</w:t>
            </w: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七、本公告自</w:t>
            </w:r>
            <w:r w:rsidRPr="002C28B4">
              <w:rPr>
                <w:rFonts w:ascii="SimSun" w:eastAsia="SimSun" w:hAnsi="SimSun"/>
                <w:szCs w:val="21"/>
              </w:rPr>
              <w:t>2016</w:t>
            </w:r>
            <w:r w:rsidRPr="002C28B4">
              <w:rPr>
                <w:rFonts w:ascii="SimSun" w:eastAsia="SimSun" w:hAnsi="SimSun" w:hint="eastAsia"/>
                <w:szCs w:val="21"/>
              </w:rPr>
              <w:t>年</w:t>
            </w:r>
            <w:r w:rsidRPr="002C28B4">
              <w:rPr>
                <w:rFonts w:ascii="SimSun" w:eastAsia="SimSun" w:hAnsi="SimSun"/>
                <w:szCs w:val="21"/>
              </w:rPr>
              <w:t>5</w:t>
            </w:r>
            <w:r w:rsidRPr="002C28B4">
              <w:rPr>
                <w:rFonts w:ascii="SimSun" w:eastAsia="SimSun" w:hAnsi="SimSun" w:hint="eastAsia"/>
                <w:szCs w:val="21"/>
              </w:rPr>
              <w:t>月</w:t>
            </w:r>
            <w:r w:rsidRPr="002C28B4">
              <w:rPr>
                <w:rFonts w:ascii="SimSun" w:eastAsia="SimSun" w:hAnsi="SimSun"/>
                <w:szCs w:val="21"/>
              </w:rPr>
              <w:t>1</w:t>
            </w:r>
            <w:r w:rsidRPr="002C28B4">
              <w:rPr>
                <w:rFonts w:ascii="SimSun" w:eastAsia="SimSun" w:hAnsi="SimSun" w:hint="eastAsia"/>
                <w:szCs w:val="21"/>
              </w:rPr>
              <w:t>日起施行，《国家税务总局关于使用新版不动产销售统一发票和新版建筑业统一发票有关问题的通知》（国税发〔</w:t>
            </w:r>
            <w:r w:rsidRPr="002C28B4">
              <w:rPr>
                <w:rFonts w:ascii="SimSun" w:eastAsia="SimSun" w:hAnsi="SimSun"/>
                <w:szCs w:val="21"/>
              </w:rPr>
              <w:t>2006〕173</w:t>
            </w:r>
            <w:r w:rsidRPr="002C28B4">
              <w:rPr>
                <w:rFonts w:ascii="SimSun" w:eastAsia="SimSun" w:hAnsi="SimSun" w:hint="eastAsia"/>
                <w:szCs w:val="21"/>
              </w:rPr>
              <w:t>号）、《国家税务总局关于营业税改征增值税试点增值税一般纳税人资格认定有关事项的公告》（国家税务总局公告</w:t>
            </w:r>
            <w:r w:rsidRPr="002C28B4">
              <w:rPr>
                <w:rFonts w:ascii="SimSun" w:eastAsia="SimSun" w:hAnsi="SimSun"/>
                <w:szCs w:val="21"/>
              </w:rPr>
              <w:t>2013</w:t>
            </w:r>
            <w:r w:rsidRPr="002C28B4">
              <w:rPr>
                <w:rFonts w:ascii="SimSun" w:eastAsia="SimSun" w:hAnsi="SimSun" w:hint="eastAsia"/>
                <w:szCs w:val="21"/>
              </w:rPr>
              <w:t>年第</w:t>
            </w:r>
            <w:r w:rsidRPr="002C28B4">
              <w:rPr>
                <w:rFonts w:ascii="SimSun" w:eastAsia="SimSun" w:hAnsi="SimSun"/>
                <w:szCs w:val="21"/>
              </w:rPr>
              <w:t>75</w:t>
            </w:r>
            <w:r w:rsidRPr="002C28B4">
              <w:rPr>
                <w:rFonts w:ascii="SimSun" w:eastAsia="SimSun" w:hAnsi="SimSun" w:hint="eastAsia"/>
                <w:szCs w:val="21"/>
              </w:rPr>
              <w:t>号）、《国家税务总局关于开展商品和服务税收分类与编码试点工作的通知》（税总函〔</w:t>
            </w:r>
            <w:r w:rsidRPr="002C28B4">
              <w:rPr>
                <w:rFonts w:ascii="SimSun" w:eastAsia="SimSun" w:hAnsi="SimSun"/>
                <w:szCs w:val="21"/>
              </w:rPr>
              <w:t>2016〕56</w:t>
            </w:r>
            <w:r w:rsidRPr="002C28B4">
              <w:rPr>
                <w:rFonts w:ascii="SimSun" w:eastAsia="SimSun" w:hAnsi="SimSun" w:hint="eastAsia"/>
                <w:szCs w:val="21"/>
              </w:rPr>
              <w:t>号）同时废止。</w:t>
            </w:r>
          </w:p>
          <w:p w:rsidR="00B84DC7" w:rsidRPr="00B84DC7" w:rsidRDefault="002C28B4" w:rsidP="002C28B4">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特此公告。</w:t>
            </w:r>
          </w:p>
          <w:p w:rsidR="00C17DFE" w:rsidRPr="00C17DFE" w:rsidRDefault="00C17DFE" w:rsidP="00C17DFE">
            <w:pPr>
              <w:wordWrap w:val="0"/>
              <w:autoSpaceDE w:val="0"/>
              <w:autoSpaceDN w:val="0"/>
              <w:snapToGrid w:val="0"/>
              <w:spacing w:line="290" w:lineRule="atLeast"/>
              <w:jc w:val="left"/>
              <w:rPr>
                <w:rFonts w:ascii="SimSun" w:eastAsia="SimSun" w:hAnsi="SimSun"/>
                <w:szCs w:val="21"/>
              </w:rPr>
            </w:pPr>
          </w:p>
          <w:p w:rsidR="00AC4EC4" w:rsidRDefault="00AC4EC4" w:rsidP="00AC4EC4">
            <w:pPr>
              <w:ind w:firstLineChars="200" w:firstLine="420"/>
              <w:rPr>
                <w:rFonts w:eastAsia="SimSun" w:hint="eastAsia"/>
                <w:szCs w:val="21"/>
              </w:rPr>
            </w:pPr>
            <w:r w:rsidRPr="00454B1C">
              <w:rPr>
                <w:rFonts w:hint="eastAsia"/>
                <w:color w:val="333333"/>
                <w:szCs w:val="21"/>
              </w:rPr>
              <w:t>附件：</w:t>
            </w:r>
            <w:hyperlink r:id="rId7" w:history="1">
              <w:r w:rsidRPr="00AC4EC4">
                <w:rPr>
                  <w:rFonts w:ascii="SimSun" w:eastAsia="SimSun" w:hAnsi="SimSun" w:hint="eastAsia"/>
                  <w:szCs w:val="21"/>
                </w:rPr>
                <w:t>商品和服务税收分类与编码（试行）（电子件）</w:t>
              </w:r>
            </w:hyperlink>
            <w:r w:rsidRPr="00AC4EC4">
              <w:rPr>
                <w:rFonts w:ascii="SimSun" w:eastAsia="SimSun" w:hAnsi="SimSun" w:hint="eastAsia"/>
                <w:szCs w:val="21"/>
              </w:rPr>
              <w:t xml:space="preserve">　</w:t>
            </w:r>
            <w:r w:rsidRPr="00454B1C">
              <w:rPr>
                <w:rFonts w:hint="eastAsia"/>
                <w:szCs w:val="21"/>
              </w:rPr>
              <w:t xml:space="preserve">　</w:t>
            </w:r>
          </w:p>
          <w:p w:rsidR="00AC4EC4" w:rsidRPr="00AC4EC4" w:rsidRDefault="00AC4EC4" w:rsidP="00AC4EC4">
            <w:pPr>
              <w:ind w:firstLineChars="200" w:firstLine="420"/>
              <w:rPr>
                <w:rFonts w:eastAsia="SimSun"/>
                <w:szCs w:val="21"/>
              </w:rPr>
            </w:pPr>
          </w:p>
          <w:p w:rsidR="00AC4EC4" w:rsidRPr="00AC4EC4" w:rsidRDefault="00AC4EC4" w:rsidP="00AC4EC4">
            <w:pPr>
              <w:spacing w:line="360" w:lineRule="auto"/>
              <w:jc w:val="right"/>
              <w:rPr>
                <w:rFonts w:ascii="SimSun" w:eastAsia="SimSun" w:hAnsi="SimSun"/>
                <w:szCs w:val="21"/>
              </w:rPr>
            </w:pPr>
            <w:r w:rsidRPr="00AC4EC4">
              <w:rPr>
                <w:rFonts w:ascii="SimSun" w:eastAsia="SimSun" w:hAnsi="SimSun" w:hint="eastAsia"/>
                <w:szCs w:val="21"/>
              </w:rPr>
              <w:t>国家税务总局</w:t>
            </w:r>
          </w:p>
          <w:p w:rsidR="00AC4EC4" w:rsidRPr="00AC4EC4" w:rsidRDefault="00AC4EC4" w:rsidP="00AC4EC4">
            <w:pPr>
              <w:spacing w:line="360" w:lineRule="auto"/>
              <w:jc w:val="right"/>
              <w:rPr>
                <w:rFonts w:ascii="SimSun" w:eastAsia="SimSun" w:hAnsi="SimSun"/>
                <w:szCs w:val="21"/>
              </w:rPr>
            </w:pPr>
            <w:r w:rsidRPr="00AC4EC4">
              <w:rPr>
                <w:rFonts w:ascii="SimSun" w:eastAsia="SimSun" w:hAnsi="SimSun" w:hint="eastAsia"/>
                <w:szCs w:val="21"/>
              </w:rPr>
              <w:t>2016年4月19日</w:t>
            </w:r>
          </w:p>
          <w:p w:rsidR="00DB5008" w:rsidRPr="00AC4EC4" w:rsidRDefault="00DB5008" w:rsidP="00B84DC7">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A55" w:rsidRDefault="00796A55" w:rsidP="00C278F4">
      <w:r>
        <w:separator/>
      </w:r>
    </w:p>
  </w:endnote>
  <w:endnote w:type="continuationSeparator" w:id="1">
    <w:p w:rsidR="00796A55" w:rsidRDefault="00796A5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A55" w:rsidRDefault="00796A55" w:rsidP="00C278F4">
      <w:r>
        <w:separator/>
      </w:r>
    </w:p>
  </w:footnote>
  <w:footnote w:type="continuationSeparator" w:id="1">
    <w:p w:rsidR="00796A55" w:rsidRDefault="00796A5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1B21100"/>
    <w:multiLevelType w:val="hybridMultilevel"/>
    <w:tmpl w:val="13CA83E2"/>
    <w:lvl w:ilvl="0" w:tplc="F0D486D4">
      <w:start w:val="1"/>
      <w:numFmt w:val="japaneseCounting"/>
      <w:lvlText w:val="%1、"/>
      <w:lvlJc w:val="left"/>
      <w:pPr>
        <w:ind w:left="830" w:hanging="4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6"/>
  </w:num>
  <w:num w:numId="6">
    <w:abstractNumId w:val="17"/>
  </w:num>
  <w:num w:numId="7">
    <w:abstractNumId w:val="9"/>
  </w:num>
  <w:num w:numId="8">
    <w:abstractNumId w:val="0"/>
  </w:num>
  <w:num w:numId="9">
    <w:abstractNumId w:val="8"/>
  </w:num>
  <w:num w:numId="10">
    <w:abstractNumId w:val="6"/>
  </w:num>
  <w:num w:numId="11">
    <w:abstractNumId w:val="12"/>
  </w:num>
  <w:num w:numId="12">
    <w:abstractNumId w:val="18"/>
  </w:num>
  <w:num w:numId="13">
    <w:abstractNumId w:val="11"/>
  </w:num>
  <w:num w:numId="14">
    <w:abstractNumId w:val="7"/>
  </w:num>
  <w:num w:numId="15">
    <w:abstractNumId w:val="3"/>
  </w:num>
  <w:num w:numId="16">
    <w:abstractNumId w:val="15"/>
  </w:num>
  <w:num w:numId="17">
    <w:abstractNumId w:val="1"/>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1E94"/>
    <w:rsid w:val="001A612D"/>
    <w:rsid w:val="001B1D3D"/>
    <w:rsid w:val="001F2DDE"/>
    <w:rsid w:val="002068CB"/>
    <w:rsid w:val="00210CC1"/>
    <w:rsid w:val="002404C7"/>
    <w:rsid w:val="00247BC5"/>
    <w:rsid w:val="00264629"/>
    <w:rsid w:val="0028452A"/>
    <w:rsid w:val="002C28B4"/>
    <w:rsid w:val="002D5985"/>
    <w:rsid w:val="002E45D9"/>
    <w:rsid w:val="002E5535"/>
    <w:rsid w:val="00315BCC"/>
    <w:rsid w:val="0037618A"/>
    <w:rsid w:val="003818EE"/>
    <w:rsid w:val="003C5455"/>
    <w:rsid w:val="003D3255"/>
    <w:rsid w:val="00444F1B"/>
    <w:rsid w:val="00470D1E"/>
    <w:rsid w:val="004A6A46"/>
    <w:rsid w:val="004B2981"/>
    <w:rsid w:val="004B30A1"/>
    <w:rsid w:val="004B3A20"/>
    <w:rsid w:val="004C5FF1"/>
    <w:rsid w:val="004E2A9C"/>
    <w:rsid w:val="00525052"/>
    <w:rsid w:val="00532BD0"/>
    <w:rsid w:val="0053491D"/>
    <w:rsid w:val="0055642B"/>
    <w:rsid w:val="00587FEA"/>
    <w:rsid w:val="005A3DA9"/>
    <w:rsid w:val="005E0602"/>
    <w:rsid w:val="005F5FEA"/>
    <w:rsid w:val="00610641"/>
    <w:rsid w:val="00615981"/>
    <w:rsid w:val="00615EC6"/>
    <w:rsid w:val="00617EAD"/>
    <w:rsid w:val="00627FF5"/>
    <w:rsid w:val="0063360D"/>
    <w:rsid w:val="00635DAE"/>
    <w:rsid w:val="006E2B22"/>
    <w:rsid w:val="006F037F"/>
    <w:rsid w:val="00712549"/>
    <w:rsid w:val="007428D2"/>
    <w:rsid w:val="00754EB6"/>
    <w:rsid w:val="00763D92"/>
    <w:rsid w:val="00793DEF"/>
    <w:rsid w:val="00796A55"/>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C4EC4"/>
    <w:rsid w:val="00AD2A3D"/>
    <w:rsid w:val="00AF07C7"/>
    <w:rsid w:val="00B02757"/>
    <w:rsid w:val="00B1249E"/>
    <w:rsid w:val="00B17270"/>
    <w:rsid w:val="00B84DC7"/>
    <w:rsid w:val="00B86A82"/>
    <w:rsid w:val="00B87E3D"/>
    <w:rsid w:val="00BB1357"/>
    <w:rsid w:val="00BC67B4"/>
    <w:rsid w:val="00BD2273"/>
    <w:rsid w:val="00C17DFE"/>
    <w:rsid w:val="00C278F4"/>
    <w:rsid w:val="00C32E2B"/>
    <w:rsid w:val="00C810C6"/>
    <w:rsid w:val="00CC1207"/>
    <w:rsid w:val="00CC5D08"/>
    <w:rsid w:val="00CD4421"/>
    <w:rsid w:val="00CD5ACF"/>
    <w:rsid w:val="00D04C08"/>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tax.gov.cn/n810341/n810755/c2083705/part/208638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1606</Words>
  <Characters>9159</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17</cp:revision>
  <dcterms:created xsi:type="dcterms:W3CDTF">2016-01-15T03:23:00Z</dcterms:created>
  <dcterms:modified xsi:type="dcterms:W3CDTF">2016-05-03T02:19:00Z</dcterms:modified>
</cp:coreProperties>
</file>