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8C60FE" w:rsidRPr="008C60FE" w:rsidRDefault="008C60FE" w:rsidP="008C60FE">
            <w:pPr>
              <w:tabs>
                <w:tab w:val="left" w:pos="1452"/>
                <w:tab w:val="center" w:pos="2285"/>
              </w:tabs>
              <w:wordWrap w:val="0"/>
              <w:topLinePunct/>
              <w:snapToGrid w:val="0"/>
              <w:spacing w:line="360" w:lineRule="auto"/>
              <w:jc w:val="left"/>
              <w:rPr>
                <w:rFonts w:ascii="한컴바탕" w:eastAsia="한컴바탕" w:hAnsi="한컴바탕" w:cs="한컴바탕"/>
                <w:b/>
                <w:bCs/>
                <w:sz w:val="26"/>
                <w:szCs w:val="26"/>
                <w:lang w:eastAsia="ko-KR"/>
              </w:rPr>
            </w:pPr>
            <w:r w:rsidRPr="008C60FE">
              <w:rPr>
                <w:rFonts w:ascii="한컴바탕" w:eastAsia="한컴바탕" w:hAnsi="한컴바탕" w:cs="한컴바탕"/>
                <w:b/>
                <w:bCs/>
                <w:sz w:val="26"/>
                <w:szCs w:val="26"/>
                <w:lang w:eastAsia="ko-KR"/>
              </w:rPr>
              <w:tab/>
            </w:r>
            <w:r w:rsidRPr="008C60FE">
              <w:rPr>
                <w:rFonts w:ascii="한컴바탕" w:eastAsia="한컴바탕" w:hAnsi="한컴바탕" w:cs="한컴바탕"/>
                <w:b/>
                <w:bCs/>
                <w:sz w:val="26"/>
                <w:szCs w:val="26"/>
                <w:lang w:eastAsia="ko-KR"/>
              </w:rPr>
              <w:tab/>
            </w:r>
            <w:bookmarkStart w:id="0" w:name="_GoBack"/>
            <w:bookmarkEnd w:id="0"/>
            <w:r w:rsidRPr="008C60FE">
              <w:rPr>
                <w:rFonts w:ascii="한컴바탕" w:eastAsia="한컴바탕" w:hAnsi="한컴바탕" w:cs="한컴바탕" w:hint="eastAsia"/>
                <w:b/>
                <w:bCs/>
                <w:sz w:val="26"/>
                <w:szCs w:val="26"/>
                <w:lang w:eastAsia="ko-KR"/>
              </w:rPr>
              <w:t>최고인민법원의</w:t>
            </w:r>
          </w:p>
          <w:p w:rsidR="008C60FE" w:rsidRPr="008C60FE" w:rsidRDefault="008C60FE" w:rsidP="008C60FE">
            <w:pPr>
              <w:wordWrap w:val="0"/>
              <w:topLinePunct/>
              <w:snapToGrid w:val="0"/>
              <w:spacing w:line="360" w:lineRule="auto"/>
              <w:jc w:val="center"/>
              <w:rPr>
                <w:rFonts w:ascii="한컴바탕" w:eastAsia="한컴바탕" w:hAnsi="한컴바탕" w:cs="한컴바탕"/>
                <w:b/>
                <w:bCs/>
                <w:sz w:val="26"/>
                <w:szCs w:val="26"/>
                <w:lang w:eastAsia="ko-KR"/>
              </w:rPr>
            </w:pPr>
            <w:r w:rsidRPr="008C60FE">
              <w:rPr>
                <w:rFonts w:ascii="한컴바탕" w:eastAsia="한컴바탕" w:hAnsi="한컴바탕" w:cs="한컴바탕" w:hint="eastAsia"/>
                <w:b/>
                <w:bCs/>
                <w:sz w:val="26"/>
                <w:szCs w:val="26"/>
                <w:lang w:eastAsia="ko-KR"/>
              </w:rPr>
              <w:t>제2</w:t>
            </w:r>
            <w:r w:rsidRPr="008C60FE">
              <w:rPr>
                <w:rFonts w:ascii="한컴바탕" w:eastAsia="한컴바탕" w:hAnsi="한컴바탕" w:cs="한컴바탕"/>
                <w:b/>
                <w:bCs/>
                <w:sz w:val="26"/>
                <w:szCs w:val="26"/>
                <w:lang w:eastAsia="ko-KR"/>
              </w:rPr>
              <w:t>2</w:t>
            </w:r>
            <w:r w:rsidRPr="008C60FE">
              <w:rPr>
                <w:rFonts w:ascii="한컴바탕" w:eastAsia="한컴바탕" w:hAnsi="한컴바탕" w:cs="한컴바탕" w:hint="eastAsia"/>
                <w:b/>
                <w:bCs/>
                <w:sz w:val="26"/>
                <w:szCs w:val="26"/>
                <w:lang w:eastAsia="ko-KR"/>
              </w:rPr>
              <w:t>차 지도사례 발표에 관한 통지</w:t>
            </w:r>
          </w:p>
          <w:p w:rsidR="008C60FE" w:rsidRPr="008C60FE" w:rsidRDefault="008C60FE" w:rsidP="008C60FE">
            <w:pPr>
              <w:wordWrap w:val="0"/>
              <w:topLinePunct/>
              <w:snapToGrid w:val="0"/>
              <w:spacing w:line="360" w:lineRule="auto"/>
              <w:jc w:val="center"/>
              <w:rPr>
                <w:rFonts w:ascii="한컴바탕" w:eastAsia="한컴바탕" w:hAnsi="한컴바탕" w:cs="한컴바탕"/>
                <w:szCs w:val="21"/>
                <w:lang w:eastAsia="ko-KR"/>
              </w:rPr>
            </w:pPr>
            <w:r w:rsidRPr="008C60FE">
              <w:rPr>
                <w:rFonts w:ascii="한컴바탕" w:eastAsia="한컴바탕" w:hAnsi="한컴바탕" w:cs="한컴바탕" w:hint="eastAsia"/>
                <w:szCs w:val="21"/>
                <w:lang w:eastAsia="ko-KR"/>
              </w:rPr>
              <w:t>법[</w:t>
            </w:r>
            <w:r w:rsidRPr="008C60FE">
              <w:rPr>
                <w:rFonts w:ascii="한컴바탕" w:eastAsia="한컴바탕" w:hAnsi="한컴바탕" w:cs="한컴바탕"/>
                <w:szCs w:val="21"/>
                <w:lang w:eastAsia="ko-KR"/>
              </w:rPr>
              <w:t>2019]293</w:t>
            </w:r>
            <w:r w:rsidRPr="008C60FE">
              <w:rPr>
                <w:rFonts w:ascii="한컴바탕" w:eastAsia="한컴바탕" w:hAnsi="한컴바탕" w:cs="한컴바탕" w:hint="eastAsia"/>
                <w:szCs w:val="21"/>
                <w:lang w:eastAsia="ko-KR"/>
              </w:rPr>
              <w:t>호</w:t>
            </w:r>
          </w:p>
          <w:p w:rsidR="008C60FE" w:rsidRPr="008C60FE" w:rsidRDefault="008C60FE" w:rsidP="008C60FE">
            <w:pPr>
              <w:wordWrap w:val="0"/>
              <w:topLinePunct/>
              <w:snapToGrid w:val="0"/>
              <w:spacing w:line="360" w:lineRule="auto"/>
              <w:jc w:val="center"/>
              <w:rPr>
                <w:rFonts w:ascii="한컴바탕" w:eastAsia="한컴바탕" w:hAnsi="한컴바탕" w:cs="한컴바탕"/>
                <w:szCs w:val="21"/>
                <w:lang w:eastAsia="ko-KR"/>
              </w:rPr>
            </w:pPr>
          </w:p>
          <w:p w:rsidR="008C60FE" w:rsidRPr="008C60FE" w:rsidRDefault="008C60FE" w:rsidP="008C60FE">
            <w:pPr>
              <w:wordWrap w:val="0"/>
              <w:topLinePunct/>
              <w:snapToGrid w:val="0"/>
              <w:spacing w:line="360" w:lineRule="auto"/>
              <w:jc w:val="center"/>
              <w:rPr>
                <w:rFonts w:ascii="한컴바탕" w:eastAsia="한컴바탕" w:hAnsi="한컴바탕" w:cs="한컴바탕"/>
                <w:szCs w:val="21"/>
                <w:lang w:eastAsia="ko-KR"/>
              </w:rPr>
            </w:pPr>
          </w:p>
          <w:p w:rsidR="008C60FE" w:rsidRDefault="008C60FE" w:rsidP="008C60FE">
            <w:pPr>
              <w:wordWrap w:val="0"/>
              <w:topLinePunct/>
              <w:spacing w:line="360" w:lineRule="auto"/>
              <w:rPr>
                <w:rFonts w:ascii="한컴바탕" w:eastAsia="한컴바탕" w:hAnsi="한컴바탕" w:cs="한컴바탕" w:hint="eastAsia"/>
                <w:szCs w:val="21"/>
                <w:lang w:eastAsia="ko-KR"/>
              </w:rPr>
            </w:pPr>
            <w:r w:rsidRPr="008C60FE">
              <w:rPr>
                <w:rFonts w:ascii="한컴바탕" w:eastAsia="한컴바탕" w:hAnsi="한컴바탕" w:cs="한컴바탕" w:hint="eastAsia"/>
                <w:szCs w:val="21"/>
                <w:lang w:eastAsia="ko-KR"/>
              </w:rPr>
              <w:t>각 성</w:t>
            </w:r>
            <w:r w:rsidRPr="008C60FE">
              <w:rPr>
                <w:rFonts w:ascii="한컴바탕" w:eastAsia="한컴바탕" w:hAnsi="한컴바탕" w:cs="한컴바탕"/>
                <w:szCs w:val="21"/>
                <w:lang w:eastAsia="ko-KR"/>
              </w:rPr>
              <w:t>•</w:t>
            </w:r>
            <w:r w:rsidRPr="008C60FE">
              <w:rPr>
                <w:rFonts w:ascii="한컴바탕" w:eastAsia="한컴바탕" w:hAnsi="한컴바탕" w:cs="한컴바탕" w:hint="eastAsia"/>
                <w:szCs w:val="21"/>
                <w:lang w:eastAsia="ko-KR"/>
              </w:rPr>
              <w:t>자치구•직할시 고급인민법원,</w:t>
            </w:r>
            <w:r w:rsidRPr="008C60FE">
              <w:rPr>
                <w:rFonts w:ascii="한컴바탕" w:eastAsia="한컴바탕" w:hAnsi="한컴바탕" w:cs="한컴바탕"/>
                <w:szCs w:val="21"/>
                <w:lang w:eastAsia="ko-KR"/>
              </w:rPr>
              <w:t xml:space="preserve"> </w:t>
            </w:r>
            <w:r w:rsidRPr="008C60FE">
              <w:rPr>
                <w:rFonts w:ascii="한컴바탕" w:eastAsia="한컴바탕" w:hAnsi="한컴바탕" w:cs="한컴바탕" w:hint="eastAsia"/>
                <w:szCs w:val="21"/>
                <w:lang w:eastAsia="ko-KR"/>
              </w:rPr>
              <w:t>해방군 군사법원,</w:t>
            </w:r>
            <w:r w:rsidRPr="008C60FE">
              <w:rPr>
                <w:rFonts w:ascii="한컴바탕" w:eastAsia="한컴바탕" w:hAnsi="한컴바탕" w:cs="한컴바탕"/>
                <w:szCs w:val="21"/>
                <w:lang w:eastAsia="ko-KR"/>
              </w:rPr>
              <w:t xml:space="preserve"> </w:t>
            </w:r>
            <w:r w:rsidRPr="008C60FE">
              <w:rPr>
                <w:rFonts w:ascii="한컴바탕" w:eastAsia="한컴바탕" w:hAnsi="한컴바탕" w:cs="한컴바탕" w:hint="eastAsia"/>
                <w:szCs w:val="21"/>
                <w:lang w:eastAsia="ko-KR"/>
              </w:rPr>
              <w:t>신장(</w:t>
            </w:r>
            <w:proofErr w:type="spellStart"/>
            <w:r w:rsidRPr="008C60FE">
              <w:rPr>
                <w:rFonts w:ascii="한컴바탕" w:eastAsia="한컴바탕" w:hAnsi="한컴바탕" w:cs="한컴바탕" w:hint="eastAsia"/>
                <w:szCs w:val="21"/>
                <w:lang w:eastAsia="ko-KR"/>
              </w:rPr>
              <w:t>新疆</w:t>
            </w:r>
            <w:proofErr w:type="spellEnd"/>
            <w:r w:rsidRPr="008C60FE">
              <w:rPr>
                <w:rFonts w:ascii="한컴바탕" w:eastAsia="한컴바탕" w:hAnsi="한컴바탕" w:cs="한컴바탕"/>
                <w:szCs w:val="21"/>
                <w:lang w:eastAsia="ko-KR"/>
              </w:rPr>
              <w:t>)</w:t>
            </w:r>
            <w:r w:rsidRPr="008C60FE">
              <w:rPr>
                <w:rFonts w:ascii="한컴바탕" w:eastAsia="한컴바탕" w:hAnsi="한컴바탕" w:cs="한컴바탕" w:hint="eastAsia"/>
                <w:szCs w:val="21"/>
                <w:lang w:eastAsia="ko-KR"/>
              </w:rPr>
              <w:t xml:space="preserve">위구르자치구 고급인민법원 </w:t>
            </w:r>
            <w:proofErr w:type="spellStart"/>
            <w:r w:rsidRPr="008C60FE">
              <w:rPr>
                <w:rFonts w:ascii="한컴바탕" w:eastAsia="한컴바탕" w:hAnsi="한컴바탕" w:cs="한컴바탕" w:hint="eastAsia"/>
                <w:szCs w:val="21"/>
                <w:lang w:eastAsia="ko-KR"/>
              </w:rPr>
              <w:t>생산건설병단</w:t>
            </w:r>
            <w:proofErr w:type="spellEnd"/>
            <w:r w:rsidRPr="008C60FE">
              <w:rPr>
                <w:rFonts w:ascii="한컴바탕" w:eastAsia="한컴바탕" w:hAnsi="한컴바탕" w:cs="한컴바탕" w:hint="eastAsia"/>
                <w:szCs w:val="21"/>
                <w:lang w:eastAsia="ko-KR"/>
              </w:rPr>
              <w:t xml:space="preserve"> 분원(分院</w:t>
            </w:r>
            <w:proofErr w:type="gramStart"/>
            <w:r w:rsidRPr="008C60FE">
              <w:rPr>
                <w:rFonts w:ascii="한컴바탕" w:eastAsia="한컴바탕" w:hAnsi="한컴바탕" w:cs="한컴바탕"/>
                <w:szCs w:val="21"/>
                <w:lang w:eastAsia="ko-KR"/>
              </w:rPr>
              <w:t>) :</w:t>
            </w:r>
            <w:proofErr w:type="gramEnd"/>
          </w:p>
          <w:p w:rsidR="008C60FE" w:rsidRPr="008C60FE" w:rsidRDefault="008C60FE" w:rsidP="008C60FE">
            <w:pPr>
              <w:wordWrap w:val="0"/>
              <w:topLinePunct/>
              <w:spacing w:line="360" w:lineRule="auto"/>
              <w:rPr>
                <w:rFonts w:ascii="한컴바탕" w:eastAsia="한컴바탕" w:hAnsi="한컴바탕" w:cs="한컴바탕"/>
                <w:szCs w:val="21"/>
                <w:lang w:eastAsia="ko-KR"/>
              </w:rPr>
            </w:pPr>
          </w:p>
          <w:p w:rsidR="008C60FE" w:rsidRPr="008C60FE" w:rsidRDefault="008C60FE" w:rsidP="008C60FE">
            <w:pPr>
              <w:wordWrap w:val="0"/>
              <w:topLinePunct/>
              <w:spacing w:line="360" w:lineRule="auto"/>
              <w:rPr>
                <w:rFonts w:ascii="한컴바탕" w:eastAsia="한컴바탕" w:hAnsi="한컴바탕" w:cs="한컴바탕"/>
                <w:szCs w:val="21"/>
                <w:lang w:eastAsia="ko-KR"/>
              </w:rPr>
            </w:pPr>
            <w:r w:rsidRPr="008C60FE">
              <w:rPr>
                <w:rFonts w:ascii="한컴바탕" w:eastAsia="한컴바탕" w:hAnsi="한컴바탕" w:cs="한컴바탕" w:hint="eastAsia"/>
                <w:szCs w:val="21"/>
                <w:lang w:eastAsia="ko-KR"/>
              </w:rPr>
              <w:t xml:space="preserve">최고인민법원 심판위원회의 결정에 따라 마이클 </w:t>
            </w:r>
            <w:proofErr w:type="spellStart"/>
            <w:r w:rsidRPr="008C60FE">
              <w:rPr>
                <w:rFonts w:ascii="한컴바탕" w:eastAsia="한컴바탕" w:hAnsi="한컴바탕" w:cs="한컴바탕" w:hint="eastAsia"/>
                <w:szCs w:val="21"/>
                <w:lang w:eastAsia="ko-KR"/>
              </w:rPr>
              <w:t>제프리</w:t>
            </w:r>
            <w:proofErr w:type="spellEnd"/>
            <w:r w:rsidRPr="008C60FE">
              <w:rPr>
                <w:rFonts w:ascii="한컴바탕" w:eastAsia="한컴바탕" w:hAnsi="한컴바탕" w:cs="한컴바탕" w:hint="eastAsia"/>
                <w:szCs w:val="21"/>
                <w:lang w:eastAsia="ko-KR"/>
              </w:rPr>
              <w:t xml:space="preserve"> 조던(</w:t>
            </w:r>
            <w:proofErr w:type="spellStart"/>
            <w:r w:rsidRPr="008C60FE">
              <w:rPr>
                <w:rFonts w:ascii="한컴바탕" w:eastAsia="한컴바탕" w:hAnsi="한컴바탕" w:cs="한컴바탕" w:hint="eastAsia"/>
                <w:szCs w:val="21"/>
                <w:lang w:eastAsia="ko-KR"/>
              </w:rPr>
              <w:t>迈克尔</w:t>
            </w:r>
            <w:proofErr w:type="spellEnd"/>
            <w:r w:rsidRPr="008C60FE">
              <w:rPr>
                <w:rFonts w:ascii="한컴바탕" w:eastAsia="한컴바탕" w:hAnsi="한컴바탕" w:cs="한컴바탕" w:hint="eastAsia"/>
                <w:szCs w:val="21"/>
                <w:lang w:eastAsia="ko-KR"/>
              </w:rPr>
              <w:t>·</w:t>
            </w:r>
            <w:proofErr w:type="spellStart"/>
            <w:r w:rsidRPr="008C60FE">
              <w:rPr>
                <w:rFonts w:ascii="한컴바탕" w:eastAsia="한컴바탕" w:hAnsi="한컴바탕" w:cs="한컴바탕" w:hint="eastAsia"/>
                <w:szCs w:val="21"/>
                <w:lang w:eastAsia="ko-KR"/>
              </w:rPr>
              <w:t>杰弗里</w:t>
            </w:r>
            <w:proofErr w:type="spellEnd"/>
            <w:r w:rsidRPr="008C60FE">
              <w:rPr>
                <w:rFonts w:ascii="한컴바탕" w:eastAsia="한컴바탕" w:hAnsi="한컴바탕" w:cs="한컴바탕" w:hint="eastAsia"/>
                <w:szCs w:val="21"/>
                <w:lang w:eastAsia="ko-KR"/>
              </w:rPr>
              <w:t>·乔丹</w:t>
            </w:r>
            <w:r w:rsidRPr="008C60FE">
              <w:rPr>
                <w:rFonts w:ascii="한컴바탕" w:eastAsia="한컴바탕" w:hAnsi="한컴바탕" w:cs="한컴바탕"/>
                <w:szCs w:val="21"/>
                <w:lang w:eastAsia="ko-KR"/>
              </w:rPr>
              <w:t>)</w:t>
            </w:r>
            <w:r w:rsidRPr="008C60FE">
              <w:rPr>
                <w:rFonts w:ascii="한컴바탕" w:eastAsia="한컴바탕" w:hAnsi="한컴바탕" w:cs="한컴바탕" w:hint="eastAsia"/>
                <w:szCs w:val="21"/>
                <w:lang w:eastAsia="ko-KR"/>
              </w:rPr>
              <w:t xml:space="preserve">과 국가공상행정관리총국 </w:t>
            </w:r>
            <w:proofErr w:type="spellStart"/>
            <w:r w:rsidRPr="008C60FE">
              <w:rPr>
                <w:rFonts w:ascii="한컴바탕" w:eastAsia="한컴바탕" w:hAnsi="한컴바탕" w:cs="한컴바탕" w:hint="eastAsia"/>
                <w:szCs w:val="21"/>
                <w:lang w:eastAsia="ko-KR"/>
              </w:rPr>
              <w:t>상표평심위원회</w:t>
            </w:r>
            <w:proofErr w:type="spellEnd"/>
            <w:r w:rsidRPr="008C60FE">
              <w:rPr>
                <w:rFonts w:ascii="한컴바탕" w:eastAsia="한컴바탕" w:hAnsi="한컴바탕" w:cs="한컴바탕" w:hint="eastAsia"/>
                <w:szCs w:val="21"/>
                <w:lang w:eastAsia="ko-KR"/>
              </w:rPr>
              <w:t>,</w:t>
            </w:r>
            <w:r w:rsidRPr="008C60FE">
              <w:rPr>
                <w:rFonts w:ascii="한컴바탕" w:eastAsia="한컴바탕" w:hAnsi="한컴바탕" w:cs="한컴바탕"/>
                <w:szCs w:val="21"/>
                <w:lang w:eastAsia="ko-KR"/>
              </w:rPr>
              <w:t xml:space="preserve"> </w:t>
            </w:r>
            <w:r w:rsidRPr="008C60FE">
              <w:rPr>
                <w:rFonts w:ascii="한컴바탕" w:eastAsia="한컴바탕" w:hAnsi="한컴바탕" w:cs="한컴바탕" w:hint="eastAsia"/>
                <w:szCs w:val="21"/>
                <w:lang w:eastAsia="ko-KR"/>
              </w:rPr>
              <w:t>치아오단(乔丹</w:t>
            </w:r>
            <w:r w:rsidRPr="008C60FE">
              <w:rPr>
                <w:rFonts w:ascii="한컴바탕" w:eastAsia="한컴바탕" w:hAnsi="한컴바탕" w:cs="한컴바탕"/>
                <w:szCs w:val="21"/>
                <w:lang w:eastAsia="ko-KR"/>
              </w:rPr>
              <w:t>)</w:t>
            </w:r>
            <w:r w:rsidRPr="008C60FE">
              <w:rPr>
                <w:rFonts w:ascii="한컴바탕" w:eastAsia="한컴바탕" w:hAnsi="한컴바탕" w:cs="한컴바탕" w:hint="eastAsia"/>
                <w:szCs w:val="21"/>
                <w:lang w:eastAsia="ko-KR"/>
              </w:rPr>
              <w:t xml:space="preserve">스포츠주식유한공사와의 </w:t>
            </w:r>
            <w:r w:rsidRPr="008C60FE">
              <w:rPr>
                <w:rFonts w:ascii="한컴바탕" w:eastAsia="한컴바탕" w:hAnsi="한컴바탕" w:cs="한컴바탕"/>
                <w:szCs w:val="21"/>
                <w:lang w:eastAsia="ko-KR"/>
              </w:rPr>
              <w:t>‘</w:t>
            </w:r>
            <w:r w:rsidRPr="008C60FE">
              <w:rPr>
                <w:rFonts w:ascii="한컴바탕" w:eastAsia="한컴바탕" w:hAnsi="한컴바탕" w:cs="한컴바탕" w:hint="eastAsia"/>
                <w:szCs w:val="21"/>
                <w:lang w:eastAsia="ko-KR"/>
              </w:rPr>
              <w:t>乔丹</w:t>
            </w:r>
            <w:r w:rsidRPr="008C60FE">
              <w:rPr>
                <w:rFonts w:ascii="한컴바탕" w:eastAsia="한컴바탕" w:hAnsi="한컴바탕" w:cs="한컴바탕"/>
                <w:szCs w:val="21"/>
                <w:lang w:eastAsia="ko-KR"/>
              </w:rPr>
              <w:t xml:space="preserve">’ </w:t>
            </w:r>
            <w:r w:rsidRPr="008C60FE">
              <w:rPr>
                <w:rFonts w:ascii="한컴바탕" w:eastAsia="한컴바탕" w:hAnsi="한컴바탕" w:cs="한컴바탕" w:hint="eastAsia"/>
                <w:szCs w:val="21"/>
                <w:lang w:eastAsia="ko-KR"/>
              </w:rPr>
              <w:t xml:space="preserve">상표쟁의 행정분쟁 사건 등 </w:t>
            </w:r>
            <w:proofErr w:type="spellStart"/>
            <w:r w:rsidRPr="008C60FE">
              <w:rPr>
                <w:rFonts w:ascii="한컴바탕" w:eastAsia="한컴바탕" w:hAnsi="한컴바탕" w:cs="한컴바탕" w:hint="eastAsia"/>
                <w:szCs w:val="21"/>
                <w:lang w:eastAsia="ko-KR"/>
              </w:rPr>
              <w:t>네개</w:t>
            </w:r>
            <w:proofErr w:type="spellEnd"/>
            <w:r w:rsidRPr="008C60FE">
              <w:rPr>
                <w:rFonts w:ascii="한컴바탕" w:eastAsia="한컴바탕" w:hAnsi="한컴바탕" w:cs="한컴바탕" w:hint="eastAsia"/>
                <w:szCs w:val="21"/>
                <w:lang w:eastAsia="ko-KR"/>
              </w:rPr>
              <w:t xml:space="preserve"> 사례(지도사례 </w:t>
            </w:r>
            <w:r w:rsidRPr="008C60FE">
              <w:rPr>
                <w:rFonts w:ascii="한컴바탕" w:eastAsia="한컴바탕" w:hAnsi="한컴바탕" w:cs="한컴바탕"/>
                <w:szCs w:val="21"/>
                <w:lang w:eastAsia="ko-KR"/>
              </w:rPr>
              <w:t>113~116</w:t>
            </w:r>
            <w:r w:rsidRPr="008C60FE">
              <w:rPr>
                <w:rFonts w:ascii="한컴바탕" w:eastAsia="한컴바탕" w:hAnsi="한컴바탕" w:cs="한컴바탕" w:hint="eastAsia"/>
                <w:szCs w:val="21"/>
                <w:lang w:eastAsia="ko-KR"/>
              </w:rPr>
              <w:t>번</w:t>
            </w:r>
            <w:r w:rsidRPr="008C60FE">
              <w:rPr>
                <w:rFonts w:ascii="한컴바탕" w:eastAsia="한컴바탕" w:hAnsi="한컴바탕" w:cs="한컴바탕"/>
                <w:szCs w:val="21"/>
                <w:lang w:eastAsia="ko-KR"/>
              </w:rPr>
              <w:t>)</w:t>
            </w:r>
            <w:r w:rsidRPr="008C60FE">
              <w:rPr>
                <w:rFonts w:ascii="한컴바탕" w:eastAsia="한컴바탕" w:hAnsi="한컴바탕" w:cs="한컴바탕" w:hint="eastAsia"/>
                <w:szCs w:val="21"/>
                <w:lang w:eastAsia="ko-KR"/>
              </w:rPr>
              <w:t>를 제2</w:t>
            </w:r>
            <w:r w:rsidRPr="008C60FE">
              <w:rPr>
                <w:rFonts w:ascii="한컴바탕" w:eastAsia="한컴바탕" w:hAnsi="한컴바탕" w:cs="한컴바탕"/>
                <w:szCs w:val="21"/>
                <w:lang w:eastAsia="ko-KR"/>
              </w:rPr>
              <w:t>2</w:t>
            </w:r>
            <w:r w:rsidRPr="008C60FE">
              <w:rPr>
                <w:rFonts w:ascii="한컴바탕" w:eastAsia="한컴바탕" w:hAnsi="한컴바탕" w:cs="한컴바탕" w:hint="eastAsia"/>
                <w:szCs w:val="21"/>
                <w:lang w:eastAsia="ko-KR"/>
              </w:rPr>
              <w:t>차 지도사례로 발표하오니 유사 사건의 심판에 참조하기 바란다.</w:t>
            </w:r>
          </w:p>
          <w:p w:rsidR="008C60FE" w:rsidRPr="008C60FE" w:rsidRDefault="008C60FE" w:rsidP="008C60FE">
            <w:pPr>
              <w:wordWrap w:val="0"/>
              <w:topLinePunct/>
              <w:spacing w:line="360" w:lineRule="auto"/>
              <w:rPr>
                <w:rFonts w:ascii="한컴바탕" w:eastAsia="한컴바탕" w:hAnsi="한컴바탕" w:cs="한컴바탕"/>
                <w:szCs w:val="21"/>
                <w:lang w:eastAsia="ko-KR"/>
              </w:rPr>
            </w:pPr>
          </w:p>
          <w:p w:rsidR="008C60FE" w:rsidRPr="008C60FE" w:rsidRDefault="008C60FE" w:rsidP="008C60FE">
            <w:pPr>
              <w:wordWrap w:val="0"/>
              <w:topLinePunct/>
              <w:spacing w:line="360" w:lineRule="auto"/>
              <w:jc w:val="right"/>
              <w:rPr>
                <w:rFonts w:ascii="한컴바탕" w:eastAsia="한컴바탕" w:hAnsi="한컴바탕" w:cs="한컴바탕"/>
                <w:szCs w:val="21"/>
                <w:lang w:eastAsia="ko-KR"/>
              </w:rPr>
            </w:pPr>
            <w:r w:rsidRPr="008C60FE">
              <w:rPr>
                <w:rFonts w:ascii="한컴바탕" w:eastAsia="한컴바탕" w:hAnsi="한컴바탕" w:cs="한컴바탕" w:hint="eastAsia"/>
                <w:szCs w:val="21"/>
                <w:lang w:eastAsia="ko-KR"/>
              </w:rPr>
              <w:t>최고인민법원</w:t>
            </w:r>
          </w:p>
          <w:p w:rsidR="008C60FE" w:rsidRPr="008C60FE" w:rsidRDefault="008C60FE" w:rsidP="008C60FE">
            <w:pPr>
              <w:wordWrap w:val="0"/>
              <w:topLinePunct/>
              <w:spacing w:line="360" w:lineRule="auto"/>
              <w:jc w:val="right"/>
              <w:rPr>
                <w:rFonts w:ascii="한컴바탕" w:eastAsia="한컴바탕" w:hAnsi="한컴바탕" w:cs="한컴바탕"/>
                <w:szCs w:val="21"/>
                <w:lang w:eastAsia="ko-KR"/>
              </w:rPr>
            </w:pPr>
            <w:r w:rsidRPr="008C60FE">
              <w:rPr>
                <w:rFonts w:ascii="한컴바탕" w:eastAsia="한컴바탕" w:hAnsi="한컴바탕" w:cs="한컴바탕"/>
                <w:szCs w:val="21"/>
                <w:lang w:eastAsia="ko-KR"/>
              </w:rPr>
              <w:t>2019</w:t>
            </w:r>
            <w:r w:rsidRPr="008C60FE">
              <w:rPr>
                <w:rFonts w:ascii="한컴바탕" w:eastAsia="한컴바탕" w:hAnsi="한컴바탕" w:cs="한컴바탕" w:hint="eastAsia"/>
                <w:szCs w:val="21"/>
                <w:lang w:eastAsia="ko-KR"/>
              </w:rPr>
              <w:t xml:space="preserve">년 </w:t>
            </w:r>
            <w:r w:rsidRPr="008C60FE">
              <w:rPr>
                <w:rFonts w:ascii="한컴바탕" w:eastAsia="한컴바탕" w:hAnsi="한컴바탕" w:cs="한컴바탕"/>
                <w:szCs w:val="21"/>
                <w:lang w:eastAsia="ko-KR"/>
              </w:rPr>
              <w:t>12</w:t>
            </w:r>
            <w:r w:rsidRPr="008C60FE">
              <w:rPr>
                <w:rFonts w:ascii="한컴바탕" w:eastAsia="한컴바탕" w:hAnsi="한컴바탕" w:cs="한컴바탕" w:hint="eastAsia"/>
                <w:szCs w:val="21"/>
                <w:lang w:eastAsia="ko-KR"/>
              </w:rPr>
              <w:t xml:space="preserve">월 </w:t>
            </w:r>
            <w:r w:rsidRPr="008C60FE">
              <w:rPr>
                <w:rFonts w:ascii="한컴바탕" w:eastAsia="한컴바탕" w:hAnsi="한컴바탕" w:cs="한컴바탕"/>
                <w:szCs w:val="21"/>
                <w:lang w:eastAsia="ko-KR"/>
              </w:rPr>
              <w:t>24</w:t>
            </w:r>
            <w:r w:rsidRPr="008C60FE">
              <w:rPr>
                <w:rFonts w:ascii="한컴바탕" w:eastAsia="한컴바탕" w:hAnsi="한컴바탕" w:cs="한컴바탕" w:hint="eastAsia"/>
                <w:szCs w:val="21"/>
                <w:lang w:eastAsia="ko-KR"/>
              </w:rPr>
              <w:t>일</w:t>
            </w:r>
          </w:p>
          <w:p w:rsidR="008C60FE" w:rsidRPr="008C60FE" w:rsidRDefault="008C60FE" w:rsidP="008C60FE">
            <w:pPr>
              <w:wordWrap w:val="0"/>
              <w:topLinePunct/>
              <w:spacing w:line="360" w:lineRule="auto"/>
              <w:rPr>
                <w:rFonts w:ascii="한컴바탕" w:eastAsia="한컴바탕" w:hAnsi="한컴바탕" w:cs="한컴바탕"/>
                <w:szCs w:val="21"/>
                <w:lang w:eastAsia="ko-KR"/>
              </w:rPr>
            </w:pPr>
          </w:p>
          <w:p w:rsidR="008C60FE" w:rsidRPr="008C60FE" w:rsidRDefault="008C60FE" w:rsidP="008C60FE">
            <w:pPr>
              <w:wordWrap w:val="0"/>
              <w:topLinePunct/>
              <w:spacing w:line="360" w:lineRule="auto"/>
              <w:rPr>
                <w:rFonts w:ascii="한컴바탕" w:eastAsia="한컴바탕" w:hAnsi="한컴바탕" w:cs="한컴바탕"/>
                <w:szCs w:val="21"/>
                <w:lang w:eastAsia="ko-KR"/>
              </w:rPr>
            </w:pPr>
          </w:p>
          <w:p w:rsidR="008C60FE" w:rsidRPr="008C60FE" w:rsidRDefault="008C60FE" w:rsidP="008C60FE">
            <w:pPr>
              <w:wordWrap w:val="0"/>
              <w:topLinePunct/>
              <w:spacing w:line="360" w:lineRule="auto"/>
              <w:rPr>
                <w:rFonts w:ascii="한컴바탕" w:eastAsia="한컴바탕" w:hAnsi="한컴바탕" w:cs="한컴바탕"/>
                <w:b/>
                <w:bCs/>
                <w:szCs w:val="21"/>
                <w:lang w:eastAsia="ko-KR"/>
              </w:rPr>
            </w:pPr>
            <w:r w:rsidRPr="008C60FE">
              <w:rPr>
                <w:rFonts w:ascii="한컴바탕" w:eastAsia="한컴바탕" w:hAnsi="한컴바탕" w:cs="한컴바탕" w:hint="eastAsia"/>
                <w:b/>
                <w:bCs/>
                <w:szCs w:val="21"/>
                <w:lang w:eastAsia="ko-KR"/>
              </w:rPr>
              <w:t xml:space="preserve">지도사례 </w:t>
            </w:r>
            <w:r w:rsidRPr="008C60FE">
              <w:rPr>
                <w:rFonts w:ascii="한컴바탕" w:eastAsia="한컴바탕" w:hAnsi="한컴바탕" w:cs="한컴바탕"/>
                <w:b/>
                <w:bCs/>
                <w:szCs w:val="21"/>
                <w:lang w:eastAsia="ko-KR"/>
              </w:rPr>
              <w:t>113</w:t>
            </w:r>
            <w:r w:rsidRPr="008C60FE">
              <w:rPr>
                <w:rFonts w:ascii="한컴바탕" w:eastAsia="한컴바탕" w:hAnsi="한컴바탕" w:cs="한컴바탕" w:hint="eastAsia"/>
                <w:b/>
                <w:bCs/>
                <w:szCs w:val="21"/>
                <w:lang w:eastAsia="ko-KR"/>
              </w:rPr>
              <w:t>번</w:t>
            </w:r>
          </w:p>
          <w:p w:rsidR="008C60FE" w:rsidRPr="008C60FE" w:rsidRDefault="008C60FE" w:rsidP="008C60FE">
            <w:pPr>
              <w:wordWrap w:val="0"/>
              <w:topLinePunct/>
              <w:spacing w:line="360" w:lineRule="auto"/>
              <w:rPr>
                <w:rFonts w:ascii="한컴바탕" w:eastAsia="한컴바탕" w:hAnsi="한컴바탕" w:cs="한컴바탕"/>
                <w:b/>
                <w:bCs/>
                <w:szCs w:val="21"/>
                <w:lang w:eastAsia="ko-KR"/>
              </w:rPr>
            </w:pPr>
          </w:p>
          <w:p w:rsidR="008C60FE" w:rsidRPr="008C60FE" w:rsidRDefault="008C60FE" w:rsidP="008C60FE">
            <w:pPr>
              <w:wordWrap w:val="0"/>
              <w:topLinePunct/>
              <w:spacing w:line="360" w:lineRule="auto"/>
              <w:rPr>
                <w:rFonts w:ascii="한컴바탕" w:eastAsia="한컴바탕" w:hAnsi="한컴바탕" w:cs="한컴바탕"/>
                <w:b/>
                <w:bCs/>
                <w:szCs w:val="21"/>
                <w:lang w:eastAsia="ko-KR"/>
              </w:rPr>
            </w:pPr>
            <w:r w:rsidRPr="008C60FE">
              <w:rPr>
                <w:rFonts w:ascii="한컴바탕" w:eastAsia="한컴바탕" w:hAnsi="한컴바탕" w:cs="한컴바탕" w:hint="eastAsia"/>
                <w:b/>
                <w:bCs/>
                <w:szCs w:val="21"/>
                <w:lang w:eastAsia="ko-KR"/>
              </w:rPr>
              <w:t xml:space="preserve">마이클 </w:t>
            </w:r>
            <w:proofErr w:type="spellStart"/>
            <w:r w:rsidRPr="008C60FE">
              <w:rPr>
                <w:rFonts w:ascii="한컴바탕" w:eastAsia="한컴바탕" w:hAnsi="한컴바탕" w:cs="한컴바탕" w:hint="eastAsia"/>
                <w:b/>
                <w:bCs/>
                <w:szCs w:val="21"/>
                <w:lang w:eastAsia="ko-KR"/>
              </w:rPr>
              <w:t>제프리</w:t>
            </w:r>
            <w:proofErr w:type="spellEnd"/>
            <w:r w:rsidRPr="008C60FE">
              <w:rPr>
                <w:rFonts w:ascii="한컴바탕" w:eastAsia="한컴바탕" w:hAnsi="한컴바탕" w:cs="한컴바탕" w:hint="eastAsia"/>
                <w:b/>
                <w:bCs/>
                <w:szCs w:val="21"/>
                <w:lang w:eastAsia="ko-KR"/>
              </w:rPr>
              <w:t xml:space="preserve"> 조던(</w:t>
            </w:r>
            <w:proofErr w:type="spellStart"/>
            <w:r w:rsidRPr="008C60FE">
              <w:rPr>
                <w:rFonts w:ascii="한컴바탕" w:eastAsia="한컴바탕" w:hAnsi="한컴바탕" w:cs="한컴바탕" w:hint="eastAsia"/>
                <w:b/>
                <w:bCs/>
                <w:szCs w:val="21"/>
                <w:lang w:eastAsia="ko-KR"/>
              </w:rPr>
              <w:t>迈克尔</w:t>
            </w:r>
            <w:proofErr w:type="spellEnd"/>
            <w:r w:rsidRPr="008C60FE">
              <w:rPr>
                <w:rFonts w:ascii="한컴바탕" w:eastAsia="한컴바탕" w:hAnsi="한컴바탕" w:cs="한컴바탕" w:hint="eastAsia"/>
                <w:b/>
                <w:bCs/>
                <w:szCs w:val="21"/>
                <w:lang w:eastAsia="ko-KR"/>
              </w:rPr>
              <w:t>·</w:t>
            </w:r>
            <w:proofErr w:type="spellStart"/>
            <w:r w:rsidRPr="008C60FE">
              <w:rPr>
                <w:rFonts w:ascii="한컴바탕" w:eastAsia="한컴바탕" w:hAnsi="한컴바탕" w:cs="한컴바탕" w:hint="eastAsia"/>
                <w:b/>
                <w:bCs/>
                <w:szCs w:val="21"/>
                <w:lang w:eastAsia="ko-KR"/>
              </w:rPr>
              <w:t>杰弗里</w:t>
            </w:r>
            <w:proofErr w:type="spellEnd"/>
            <w:r w:rsidRPr="008C60FE">
              <w:rPr>
                <w:rFonts w:ascii="한컴바탕" w:eastAsia="한컴바탕" w:hAnsi="한컴바탕" w:cs="한컴바탕" w:hint="eastAsia"/>
                <w:b/>
                <w:bCs/>
                <w:szCs w:val="21"/>
                <w:lang w:eastAsia="ko-KR"/>
              </w:rPr>
              <w:t>·乔丹</w:t>
            </w:r>
            <w:r w:rsidRPr="008C60FE">
              <w:rPr>
                <w:rFonts w:ascii="한컴바탕" w:eastAsia="한컴바탕" w:hAnsi="한컴바탕" w:cs="한컴바탕"/>
                <w:b/>
                <w:bCs/>
                <w:szCs w:val="21"/>
                <w:lang w:eastAsia="ko-KR"/>
              </w:rPr>
              <w:t>)</w:t>
            </w:r>
            <w:r w:rsidRPr="008C60FE">
              <w:rPr>
                <w:rFonts w:ascii="한컴바탕" w:eastAsia="한컴바탕" w:hAnsi="한컴바탕" w:cs="한컴바탕" w:hint="eastAsia"/>
                <w:b/>
                <w:bCs/>
                <w:szCs w:val="21"/>
                <w:lang w:eastAsia="ko-KR"/>
              </w:rPr>
              <w:t xml:space="preserve">과 국가공상행정관리총국 </w:t>
            </w:r>
            <w:proofErr w:type="spellStart"/>
            <w:r w:rsidRPr="008C60FE">
              <w:rPr>
                <w:rFonts w:ascii="한컴바탕" w:eastAsia="한컴바탕" w:hAnsi="한컴바탕" w:cs="한컴바탕" w:hint="eastAsia"/>
                <w:b/>
                <w:bCs/>
                <w:szCs w:val="21"/>
                <w:lang w:eastAsia="ko-KR"/>
              </w:rPr>
              <w:t>상표평심위원회</w:t>
            </w:r>
            <w:proofErr w:type="spellEnd"/>
            <w:r w:rsidRPr="008C60FE">
              <w:rPr>
                <w:rFonts w:ascii="한컴바탕" w:eastAsia="한컴바탕" w:hAnsi="한컴바탕" w:cs="한컴바탕" w:hint="eastAsia"/>
                <w:b/>
                <w:bCs/>
                <w:szCs w:val="21"/>
                <w:lang w:eastAsia="ko-KR"/>
              </w:rPr>
              <w:t>,</w:t>
            </w:r>
            <w:r w:rsidRPr="008C60FE">
              <w:rPr>
                <w:rFonts w:ascii="한컴바탕" w:eastAsia="한컴바탕" w:hAnsi="한컴바탕" w:cs="한컴바탕"/>
                <w:b/>
                <w:bCs/>
                <w:szCs w:val="21"/>
                <w:lang w:eastAsia="ko-KR"/>
              </w:rPr>
              <w:t xml:space="preserve"> </w:t>
            </w:r>
            <w:r w:rsidRPr="008C60FE">
              <w:rPr>
                <w:rFonts w:ascii="한컴바탕" w:eastAsia="한컴바탕" w:hAnsi="한컴바탕" w:cs="한컴바탕" w:hint="eastAsia"/>
                <w:b/>
                <w:bCs/>
                <w:szCs w:val="21"/>
                <w:lang w:eastAsia="ko-KR"/>
              </w:rPr>
              <w:t>치아오단(乔丹</w:t>
            </w:r>
            <w:r w:rsidRPr="008C60FE">
              <w:rPr>
                <w:rFonts w:ascii="한컴바탕" w:eastAsia="한컴바탕" w:hAnsi="한컴바탕" w:cs="한컴바탕"/>
                <w:b/>
                <w:bCs/>
                <w:szCs w:val="21"/>
                <w:lang w:eastAsia="ko-KR"/>
              </w:rPr>
              <w:t>)</w:t>
            </w:r>
            <w:r w:rsidRPr="008C60FE">
              <w:rPr>
                <w:rFonts w:ascii="한컴바탕" w:eastAsia="한컴바탕" w:hAnsi="한컴바탕" w:cs="한컴바탕" w:hint="eastAsia"/>
                <w:b/>
                <w:bCs/>
                <w:szCs w:val="21"/>
                <w:lang w:eastAsia="ko-KR"/>
              </w:rPr>
              <w:t xml:space="preserve">스포츠주식유한공사의 </w:t>
            </w:r>
            <w:r w:rsidRPr="008C60FE">
              <w:rPr>
                <w:rFonts w:ascii="한컴바탕" w:eastAsia="한컴바탕" w:hAnsi="한컴바탕" w:cs="한컴바탕"/>
                <w:b/>
                <w:bCs/>
                <w:szCs w:val="21"/>
                <w:lang w:eastAsia="ko-KR"/>
              </w:rPr>
              <w:t>‘</w:t>
            </w:r>
            <w:r w:rsidRPr="008C60FE">
              <w:rPr>
                <w:rFonts w:ascii="한컴바탕" w:eastAsia="한컴바탕" w:hAnsi="한컴바탕" w:cs="한컴바탕" w:hint="eastAsia"/>
                <w:b/>
                <w:bCs/>
                <w:szCs w:val="21"/>
                <w:lang w:eastAsia="ko-KR"/>
              </w:rPr>
              <w:t>乔丹</w:t>
            </w:r>
            <w:r w:rsidRPr="008C60FE">
              <w:rPr>
                <w:rFonts w:ascii="한컴바탕" w:eastAsia="한컴바탕" w:hAnsi="한컴바탕" w:cs="한컴바탕"/>
                <w:b/>
                <w:bCs/>
                <w:szCs w:val="21"/>
                <w:lang w:eastAsia="ko-KR"/>
              </w:rPr>
              <w:t xml:space="preserve">’ </w:t>
            </w:r>
            <w:r w:rsidRPr="008C60FE">
              <w:rPr>
                <w:rFonts w:ascii="한컴바탕" w:eastAsia="한컴바탕" w:hAnsi="한컴바탕" w:cs="한컴바탕" w:hint="eastAsia"/>
                <w:b/>
                <w:bCs/>
                <w:szCs w:val="21"/>
                <w:lang w:eastAsia="ko-KR"/>
              </w:rPr>
              <w:t xml:space="preserve">상표쟁의 행정분쟁 사건 </w:t>
            </w:r>
          </w:p>
          <w:p w:rsidR="008C60FE" w:rsidRPr="008C60FE" w:rsidRDefault="008C60FE" w:rsidP="008C60FE">
            <w:pPr>
              <w:wordWrap w:val="0"/>
              <w:topLinePunct/>
              <w:spacing w:line="360" w:lineRule="auto"/>
              <w:rPr>
                <w:rFonts w:ascii="한컴바탕" w:eastAsia="한컴바탕" w:hAnsi="한컴바탕" w:cs="한컴바탕"/>
                <w:szCs w:val="21"/>
                <w:lang w:eastAsia="ko-KR"/>
              </w:rPr>
            </w:pPr>
          </w:p>
          <w:p w:rsidR="008C60FE" w:rsidRPr="008C60FE" w:rsidRDefault="008C60FE" w:rsidP="008C60FE">
            <w:pPr>
              <w:wordWrap w:val="0"/>
              <w:topLinePunct/>
              <w:spacing w:line="360" w:lineRule="auto"/>
              <w:rPr>
                <w:rFonts w:ascii="한컴바탕" w:eastAsia="한컴바탕" w:hAnsi="한컴바탕" w:cs="한컴바탕"/>
                <w:szCs w:val="21"/>
                <w:lang w:eastAsia="ko-KR"/>
              </w:rPr>
            </w:pPr>
            <w:r w:rsidRPr="008C60FE">
              <w:rPr>
                <w:rFonts w:ascii="한컴바탕" w:eastAsia="한컴바탕" w:hAnsi="한컴바탕" w:cs="한컴바탕" w:hint="eastAsia"/>
                <w:b/>
                <w:bCs/>
                <w:szCs w:val="21"/>
                <w:lang w:eastAsia="ko-KR"/>
              </w:rPr>
              <w:t>키워드</w:t>
            </w:r>
            <w:r w:rsidRPr="008C60FE">
              <w:rPr>
                <w:rFonts w:ascii="한컴바탕" w:eastAsia="한컴바탕" w:hAnsi="한컴바탕" w:cs="한컴바탕" w:hint="eastAsia"/>
                <w:szCs w:val="21"/>
                <w:lang w:eastAsia="ko-KR"/>
              </w:rPr>
              <w:t xml:space="preserve"> 행정/상표쟁의/</w:t>
            </w:r>
            <w:proofErr w:type="spellStart"/>
            <w:r w:rsidRPr="008C60FE">
              <w:rPr>
                <w:rFonts w:ascii="한컴바탕" w:eastAsia="한컴바탕" w:hAnsi="한컴바탕" w:cs="한컴바탕" w:hint="eastAsia"/>
                <w:szCs w:val="21"/>
                <w:lang w:eastAsia="ko-KR"/>
              </w:rPr>
              <w:t>성명권</w:t>
            </w:r>
            <w:proofErr w:type="spellEnd"/>
            <w:r w:rsidRPr="008C60FE">
              <w:rPr>
                <w:rFonts w:ascii="한컴바탕" w:eastAsia="한컴바탕" w:hAnsi="한컴바탕" w:cs="한컴바탕" w:hint="eastAsia"/>
                <w:szCs w:val="21"/>
                <w:lang w:eastAsia="ko-KR"/>
              </w:rPr>
              <w:t>/신의성실</w:t>
            </w:r>
          </w:p>
          <w:p w:rsidR="008C60FE" w:rsidRDefault="008C60FE" w:rsidP="008C60FE">
            <w:pPr>
              <w:wordWrap w:val="0"/>
              <w:topLinePunct/>
              <w:spacing w:line="360" w:lineRule="auto"/>
              <w:rPr>
                <w:rFonts w:ascii="한컴바탕" w:eastAsia="한컴바탕" w:hAnsi="한컴바탕" w:cs="한컴바탕" w:hint="eastAsia"/>
                <w:szCs w:val="21"/>
                <w:lang w:eastAsia="ko-KR"/>
              </w:rPr>
            </w:pPr>
          </w:p>
          <w:p w:rsidR="008C60FE" w:rsidRDefault="008C60FE" w:rsidP="008C60FE">
            <w:pPr>
              <w:wordWrap w:val="0"/>
              <w:topLinePunct/>
              <w:spacing w:line="360" w:lineRule="auto"/>
              <w:rPr>
                <w:rFonts w:ascii="한컴바탕" w:eastAsia="한컴바탕" w:hAnsi="한컴바탕" w:cs="한컴바탕" w:hint="eastAsia"/>
                <w:szCs w:val="21"/>
                <w:lang w:eastAsia="ko-KR"/>
              </w:rPr>
            </w:pPr>
          </w:p>
          <w:p w:rsidR="008C60FE" w:rsidRPr="008C60FE" w:rsidRDefault="008C60FE" w:rsidP="008C60FE">
            <w:pPr>
              <w:wordWrap w:val="0"/>
              <w:topLinePunct/>
              <w:spacing w:line="360" w:lineRule="auto"/>
              <w:rPr>
                <w:rFonts w:ascii="한컴바탕" w:eastAsia="한컴바탕" w:hAnsi="한컴바탕" w:cs="한컴바탕"/>
                <w:szCs w:val="21"/>
                <w:lang w:eastAsia="ko-KR"/>
              </w:rPr>
            </w:pPr>
          </w:p>
          <w:p w:rsidR="008C60FE" w:rsidRPr="008C60FE" w:rsidRDefault="008C60FE" w:rsidP="008C60FE">
            <w:pPr>
              <w:wordWrap w:val="0"/>
              <w:topLinePunct/>
              <w:spacing w:line="360" w:lineRule="auto"/>
              <w:rPr>
                <w:rFonts w:ascii="한컴바탕" w:eastAsia="한컴바탕" w:hAnsi="한컴바탕" w:cs="한컴바탕"/>
                <w:b/>
                <w:bCs/>
                <w:szCs w:val="21"/>
                <w:lang w:eastAsia="ko-KR"/>
              </w:rPr>
            </w:pPr>
            <w:r w:rsidRPr="008C60FE">
              <w:rPr>
                <w:rFonts w:ascii="한컴바탕" w:eastAsia="한컴바탕" w:hAnsi="한컴바탕" w:cs="한컴바탕" w:hint="eastAsia"/>
                <w:b/>
                <w:bCs/>
                <w:szCs w:val="21"/>
                <w:lang w:eastAsia="ko-KR"/>
              </w:rPr>
              <w:lastRenderedPageBreak/>
              <w:t>[판결 요지]</w:t>
            </w:r>
          </w:p>
          <w:p w:rsidR="008C60FE" w:rsidRDefault="008C60FE" w:rsidP="008C60FE">
            <w:pPr>
              <w:pStyle w:val="a4"/>
              <w:widowControl/>
              <w:numPr>
                <w:ilvl w:val="0"/>
                <w:numId w:val="15"/>
              </w:numPr>
              <w:wordWrap w:val="0"/>
              <w:topLinePunct/>
              <w:spacing w:line="360" w:lineRule="auto"/>
              <w:ind w:firstLineChars="0"/>
              <w:rPr>
                <w:rFonts w:ascii="한컴바탕" w:eastAsia="한컴바탕" w:hAnsi="한컴바탕" w:cs="한컴바탕" w:hint="eastAsia"/>
                <w:spacing w:val="-12"/>
                <w:w w:val="90"/>
                <w:szCs w:val="21"/>
                <w:lang w:eastAsia="ko-KR"/>
              </w:rPr>
            </w:pPr>
            <w:proofErr w:type="spellStart"/>
            <w:r w:rsidRPr="008C60FE">
              <w:rPr>
                <w:rFonts w:ascii="한컴바탕" w:eastAsia="한컴바탕" w:hAnsi="한컴바탕" w:cs="한컴바탕" w:hint="eastAsia"/>
                <w:spacing w:val="-12"/>
                <w:w w:val="90"/>
                <w:szCs w:val="21"/>
                <w:lang w:eastAsia="ko-KR"/>
              </w:rPr>
              <w:t>성명권은</w:t>
            </w:r>
            <w:proofErr w:type="spellEnd"/>
            <w:r w:rsidRPr="008C60FE">
              <w:rPr>
                <w:rFonts w:ascii="한컴바탕" w:eastAsia="한컴바탕" w:hAnsi="한컴바탕" w:cs="한컴바탕" w:hint="eastAsia"/>
                <w:spacing w:val="-12"/>
                <w:w w:val="90"/>
                <w:szCs w:val="21"/>
                <w:lang w:eastAsia="ko-KR"/>
              </w:rPr>
              <w:t xml:space="preserve"> 자연인이 그의 성명에 대해 갖는 </w:t>
            </w:r>
            <w:proofErr w:type="spellStart"/>
            <w:r w:rsidRPr="008C60FE">
              <w:rPr>
                <w:rFonts w:ascii="한컴바탕" w:eastAsia="한컴바탕" w:hAnsi="한컴바탕" w:cs="한컴바탕" w:hint="eastAsia"/>
                <w:spacing w:val="-12"/>
                <w:w w:val="90"/>
                <w:szCs w:val="21"/>
                <w:lang w:eastAsia="ko-KR"/>
              </w:rPr>
              <w:t>인신권이다</w:t>
            </w:r>
            <w:proofErr w:type="spellEnd"/>
            <w:r w:rsidRPr="008C60FE">
              <w:rPr>
                <w:rFonts w:ascii="한컴바탕" w:eastAsia="한컴바탕" w:hAnsi="한컴바탕" w:cs="한컴바탕" w:hint="eastAsia"/>
                <w:spacing w:val="-12"/>
                <w:w w:val="90"/>
                <w:szCs w:val="21"/>
                <w:lang w:eastAsia="ko-KR"/>
              </w:rPr>
              <w:t>.</w:t>
            </w:r>
            <w:r w:rsidRPr="008C60FE">
              <w:rPr>
                <w:rFonts w:ascii="한컴바탕" w:eastAsia="한컴바탕" w:hAnsi="한컴바탕" w:cs="한컴바탕"/>
                <w:spacing w:val="-12"/>
                <w:w w:val="90"/>
                <w:szCs w:val="21"/>
                <w:lang w:eastAsia="ko-KR"/>
              </w:rPr>
              <w:t xml:space="preserve"> </w:t>
            </w:r>
            <w:proofErr w:type="spellStart"/>
            <w:r w:rsidRPr="008C60FE">
              <w:rPr>
                <w:rFonts w:ascii="한컴바탕" w:eastAsia="한컴바탕" w:hAnsi="한컴바탕" w:cs="한컴바탕" w:hint="eastAsia"/>
                <w:spacing w:val="-12"/>
                <w:w w:val="90"/>
                <w:szCs w:val="21"/>
                <w:lang w:eastAsia="ko-KR"/>
              </w:rPr>
              <w:t>성명권은</w:t>
            </w:r>
            <w:proofErr w:type="spellEnd"/>
            <w:r w:rsidRPr="008C60FE">
              <w:rPr>
                <w:rFonts w:ascii="한컴바탕" w:eastAsia="한컴바탕" w:hAnsi="한컴바탕" w:cs="한컴바탕" w:hint="eastAsia"/>
                <w:spacing w:val="-12"/>
                <w:w w:val="90"/>
                <w:szCs w:val="21"/>
                <w:lang w:eastAsia="ko-KR"/>
              </w:rPr>
              <w:t xml:space="preserve"> 상표법상의 </w:t>
            </w:r>
            <w:proofErr w:type="spellStart"/>
            <w:r w:rsidRPr="008C60FE">
              <w:rPr>
                <w:rFonts w:ascii="한컴바탕" w:eastAsia="한컴바탕" w:hAnsi="한컴바탕" w:cs="한컴바탕" w:hint="eastAsia"/>
                <w:spacing w:val="-12"/>
                <w:w w:val="90"/>
                <w:szCs w:val="21"/>
                <w:lang w:eastAsia="ko-KR"/>
              </w:rPr>
              <w:t>선권리를</w:t>
            </w:r>
            <w:proofErr w:type="spellEnd"/>
            <w:r w:rsidRPr="008C60FE">
              <w:rPr>
                <w:rFonts w:ascii="한컴바탕" w:eastAsia="한컴바탕" w:hAnsi="한컴바탕" w:cs="한컴바탕" w:hint="eastAsia"/>
                <w:spacing w:val="-12"/>
                <w:w w:val="90"/>
                <w:szCs w:val="21"/>
                <w:lang w:eastAsia="ko-KR"/>
              </w:rPr>
              <w:t xml:space="preserve"> 구성할 수 있다.</w:t>
            </w:r>
            <w:r w:rsidRPr="008C60FE">
              <w:rPr>
                <w:rFonts w:ascii="한컴바탕" w:eastAsia="한컴바탕" w:hAnsi="한컴바탕" w:cs="한컴바탕"/>
                <w:spacing w:val="-12"/>
                <w:w w:val="90"/>
                <w:szCs w:val="21"/>
                <w:lang w:eastAsia="ko-KR"/>
              </w:rPr>
              <w:t xml:space="preserve"> </w:t>
            </w:r>
            <w:r w:rsidRPr="008C60FE">
              <w:rPr>
                <w:rFonts w:ascii="한컴바탕" w:eastAsia="한컴바탕" w:hAnsi="한컴바탕" w:cs="한컴바탕" w:hint="eastAsia"/>
                <w:spacing w:val="-12"/>
                <w:w w:val="90"/>
                <w:szCs w:val="21"/>
                <w:lang w:eastAsia="ko-KR"/>
              </w:rPr>
              <w:t xml:space="preserve">외국인 자연인의 외국어 성명의 중국어 </w:t>
            </w:r>
            <w:proofErr w:type="spellStart"/>
            <w:r w:rsidRPr="008C60FE">
              <w:rPr>
                <w:rFonts w:ascii="한컴바탕" w:eastAsia="한컴바탕" w:hAnsi="한컴바탕" w:cs="한컴바탕" w:hint="eastAsia"/>
                <w:spacing w:val="-12"/>
                <w:w w:val="90"/>
                <w:szCs w:val="21"/>
                <w:lang w:eastAsia="ko-KR"/>
              </w:rPr>
              <w:t>번역명이</w:t>
            </w:r>
            <w:proofErr w:type="spellEnd"/>
            <w:r w:rsidRPr="008C60FE">
              <w:rPr>
                <w:rFonts w:ascii="한컴바탕" w:eastAsia="한컴바탕" w:hAnsi="한컴바탕" w:cs="한컴바탕" w:hint="eastAsia"/>
                <w:spacing w:val="-12"/>
                <w:w w:val="90"/>
                <w:szCs w:val="21"/>
                <w:lang w:eastAsia="ko-KR"/>
              </w:rPr>
              <w:t xml:space="preserve"> 일정한 조건을 만족시키는 경우 법에 의거하여 특정 명칭으로서 </w:t>
            </w:r>
            <w:proofErr w:type="spellStart"/>
            <w:r w:rsidRPr="008C60FE">
              <w:rPr>
                <w:rFonts w:ascii="한컴바탕" w:eastAsia="한컴바탕" w:hAnsi="한컴바탕" w:cs="한컴바탕" w:hint="eastAsia"/>
                <w:spacing w:val="-12"/>
                <w:w w:val="90"/>
                <w:szCs w:val="21"/>
                <w:lang w:eastAsia="ko-KR"/>
              </w:rPr>
              <w:t>성명권</w:t>
            </w:r>
            <w:proofErr w:type="spellEnd"/>
            <w:r w:rsidRPr="008C60FE">
              <w:rPr>
                <w:rFonts w:ascii="한컴바탕" w:eastAsia="한컴바탕" w:hAnsi="한컴바탕" w:cs="한컴바탕" w:hint="eastAsia"/>
                <w:spacing w:val="-12"/>
                <w:w w:val="90"/>
                <w:szCs w:val="21"/>
                <w:lang w:eastAsia="ko-KR"/>
              </w:rPr>
              <w:t xml:space="preserve"> 관련 규정에 따라 보호받을 것을 주장할 수 있다.</w:t>
            </w:r>
          </w:p>
          <w:p w:rsidR="008C60FE" w:rsidRPr="008C60FE" w:rsidRDefault="008C60FE" w:rsidP="008C60FE">
            <w:pPr>
              <w:widowControl/>
              <w:wordWrap w:val="0"/>
              <w:topLinePunct/>
              <w:spacing w:line="360" w:lineRule="auto"/>
              <w:rPr>
                <w:rFonts w:ascii="한컴바탕" w:eastAsia="한컴바탕" w:hAnsi="한컴바탕" w:cs="한컴바탕"/>
                <w:spacing w:val="-12"/>
                <w:w w:val="90"/>
                <w:szCs w:val="21"/>
                <w:lang w:eastAsia="ko-KR"/>
              </w:rPr>
            </w:pPr>
          </w:p>
          <w:p w:rsidR="008C60FE" w:rsidRPr="008C60FE" w:rsidRDefault="008C60FE" w:rsidP="008C60FE">
            <w:pPr>
              <w:pStyle w:val="a4"/>
              <w:widowControl/>
              <w:numPr>
                <w:ilvl w:val="0"/>
                <w:numId w:val="15"/>
              </w:numPr>
              <w:wordWrap w:val="0"/>
              <w:topLinePunct/>
              <w:spacing w:line="360" w:lineRule="auto"/>
              <w:ind w:firstLineChars="0"/>
              <w:rPr>
                <w:rFonts w:ascii="한컴바탕" w:eastAsia="한컴바탕" w:hAnsi="한컴바탕" w:cs="한컴바탕"/>
                <w:szCs w:val="21"/>
                <w:lang w:eastAsia="ko-KR"/>
              </w:rPr>
            </w:pPr>
            <w:r w:rsidRPr="008C60FE">
              <w:rPr>
                <w:rFonts w:ascii="한컴바탕" w:eastAsia="한컴바탕" w:hAnsi="한컴바탕" w:cs="한컴바탕" w:hint="eastAsia"/>
                <w:szCs w:val="21"/>
                <w:lang w:eastAsia="ko-KR"/>
              </w:rPr>
              <w:t xml:space="preserve">외국인 자연인이 </w:t>
            </w:r>
            <w:proofErr w:type="spellStart"/>
            <w:r w:rsidRPr="008C60FE">
              <w:rPr>
                <w:rFonts w:ascii="한컴바탕" w:eastAsia="한컴바탕" w:hAnsi="한컴바탕" w:cs="한컴바탕" w:hint="eastAsia"/>
                <w:szCs w:val="21"/>
                <w:lang w:eastAsia="ko-KR"/>
              </w:rPr>
              <w:t>성명권</w:t>
            </w:r>
            <w:proofErr w:type="spellEnd"/>
            <w:r w:rsidRPr="008C60FE">
              <w:rPr>
                <w:rFonts w:ascii="한컴바탕" w:eastAsia="한컴바탕" w:hAnsi="한컴바탕" w:cs="한컴바탕" w:hint="eastAsia"/>
                <w:szCs w:val="21"/>
                <w:lang w:eastAsia="ko-KR"/>
              </w:rPr>
              <w:t xml:space="preserve"> 보호를 주장하는 특정 명칭은 다음 세가지 조건을 만족시켜야 한다.</w:t>
            </w:r>
          </w:p>
          <w:p w:rsidR="008C60FE" w:rsidRPr="008C60FE" w:rsidRDefault="008C60FE" w:rsidP="008C60FE">
            <w:pPr>
              <w:pStyle w:val="a4"/>
              <w:widowControl/>
              <w:numPr>
                <w:ilvl w:val="0"/>
                <w:numId w:val="16"/>
              </w:numPr>
              <w:wordWrap w:val="0"/>
              <w:topLinePunct/>
              <w:spacing w:line="360" w:lineRule="auto"/>
              <w:ind w:firstLineChars="0"/>
              <w:rPr>
                <w:rFonts w:ascii="한컴바탕" w:eastAsia="한컴바탕" w:hAnsi="한컴바탕" w:cs="한컴바탕"/>
                <w:spacing w:val="-14"/>
                <w:w w:val="90"/>
                <w:szCs w:val="21"/>
                <w:lang w:eastAsia="ko-KR"/>
              </w:rPr>
            </w:pPr>
            <w:r w:rsidRPr="008C60FE">
              <w:rPr>
                <w:rFonts w:ascii="한컴바탕" w:eastAsia="한컴바탕" w:hAnsi="한컴바탕" w:cs="한컴바탕" w:hint="eastAsia"/>
                <w:spacing w:val="-14"/>
                <w:w w:val="90"/>
                <w:szCs w:val="21"/>
                <w:lang w:eastAsia="ko-KR"/>
              </w:rPr>
              <w:t>해당 특정 명칭이 중국 내에서 일정한 인지도를 갖고 있으며 관련 대중에게 잘 알려져 있어야 한다.</w:t>
            </w:r>
          </w:p>
          <w:p w:rsidR="008C60FE" w:rsidRPr="008C60FE" w:rsidRDefault="008C60FE" w:rsidP="008C60FE">
            <w:pPr>
              <w:pStyle w:val="a4"/>
              <w:widowControl/>
              <w:numPr>
                <w:ilvl w:val="0"/>
                <w:numId w:val="16"/>
              </w:numPr>
              <w:wordWrap w:val="0"/>
              <w:topLinePunct/>
              <w:spacing w:line="360" w:lineRule="auto"/>
              <w:ind w:firstLineChars="0"/>
              <w:rPr>
                <w:rFonts w:ascii="한컴바탕" w:eastAsia="한컴바탕" w:hAnsi="한컴바탕" w:cs="한컴바탕"/>
                <w:szCs w:val="21"/>
                <w:lang w:eastAsia="ko-KR"/>
              </w:rPr>
            </w:pPr>
            <w:r w:rsidRPr="008C60FE">
              <w:rPr>
                <w:rFonts w:ascii="한컴바탕" w:eastAsia="한컴바탕" w:hAnsi="한컴바탕" w:cs="한컴바탕" w:hint="eastAsia"/>
                <w:szCs w:val="21"/>
                <w:lang w:eastAsia="ko-KR"/>
              </w:rPr>
              <w:t>관련 대중이 해당 특정 명칭으로 해당 자연인을 대칭(</w:t>
            </w:r>
            <w:r w:rsidRPr="008C60FE">
              <w:rPr>
                <w:rFonts w:ascii="한컴바탕" w:eastAsia="한컴바탕" w:hAnsi="한컴바탕" w:cs="한컴바탕"/>
                <w:szCs w:val="21"/>
                <w:lang w:eastAsia="ko-KR"/>
              </w:rPr>
              <w:t>代稱)</w:t>
            </w:r>
            <w:r w:rsidRPr="008C60FE">
              <w:rPr>
                <w:rFonts w:ascii="한컴바탕" w:eastAsia="한컴바탕" w:hAnsi="한컴바탕" w:cs="한컴바탕" w:hint="eastAsia"/>
                <w:szCs w:val="21"/>
                <w:lang w:eastAsia="ko-KR"/>
              </w:rPr>
              <w:t>하여야 한다.</w:t>
            </w:r>
          </w:p>
          <w:p w:rsidR="008C60FE" w:rsidRPr="008C60FE" w:rsidRDefault="008C60FE" w:rsidP="008C60FE">
            <w:pPr>
              <w:pStyle w:val="a4"/>
              <w:widowControl/>
              <w:numPr>
                <w:ilvl w:val="0"/>
                <w:numId w:val="16"/>
              </w:numPr>
              <w:wordWrap w:val="0"/>
              <w:topLinePunct/>
              <w:spacing w:line="360" w:lineRule="auto"/>
              <w:ind w:firstLineChars="0"/>
              <w:rPr>
                <w:rFonts w:ascii="한컴바탕" w:eastAsia="한컴바탕" w:hAnsi="한컴바탕" w:cs="한컴바탕" w:hint="eastAsia"/>
                <w:spacing w:val="-4"/>
                <w:w w:val="90"/>
                <w:szCs w:val="21"/>
                <w:lang w:eastAsia="ko-KR"/>
              </w:rPr>
            </w:pPr>
            <w:r w:rsidRPr="008C60FE">
              <w:rPr>
                <w:rFonts w:ascii="한컴바탕" w:eastAsia="한컴바탕" w:hAnsi="한컴바탕" w:cs="한컴바탕" w:hint="eastAsia"/>
                <w:spacing w:val="-4"/>
                <w:w w:val="90"/>
                <w:szCs w:val="21"/>
                <w:lang w:eastAsia="ko-KR"/>
              </w:rPr>
              <w:t>해당 특정 명칭과 해당 자연인 사이에 안정적인 대응관계가 형성되어 있어야 한다.</w:t>
            </w:r>
          </w:p>
          <w:p w:rsidR="008C60FE" w:rsidRPr="008C60FE" w:rsidRDefault="008C60FE" w:rsidP="008C60FE">
            <w:pPr>
              <w:widowControl/>
              <w:wordWrap w:val="0"/>
              <w:topLinePunct/>
              <w:spacing w:line="360" w:lineRule="auto"/>
              <w:rPr>
                <w:rFonts w:ascii="한컴바탕" w:eastAsia="한컴바탕" w:hAnsi="한컴바탕" w:cs="한컴바탕"/>
                <w:szCs w:val="21"/>
                <w:lang w:eastAsia="ko-KR"/>
              </w:rPr>
            </w:pPr>
          </w:p>
          <w:p w:rsidR="008C60FE" w:rsidRPr="008C60FE" w:rsidRDefault="008C60FE" w:rsidP="008C60FE">
            <w:pPr>
              <w:pStyle w:val="a4"/>
              <w:widowControl/>
              <w:numPr>
                <w:ilvl w:val="0"/>
                <w:numId w:val="15"/>
              </w:numPr>
              <w:wordWrap w:val="0"/>
              <w:topLinePunct/>
              <w:spacing w:line="360" w:lineRule="auto"/>
              <w:ind w:firstLineChars="0"/>
              <w:rPr>
                <w:rFonts w:ascii="한컴바탕" w:eastAsia="한컴바탕" w:hAnsi="한컴바탕" w:cs="한컴바탕" w:hint="eastAsia"/>
                <w:spacing w:val="-10"/>
                <w:w w:val="90"/>
                <w:szCs w:val="21"/>
                <w:lang w:eastAsia="ko-KR"/>
              </w:rPr>
            </w:pPr>
            <w:r w:rsidRPr="008C60FE">
              <w:rPr>
                <w:rFonts w:ascii="한컴바탕" w:eastAsia="한컴바탕" w:hAnsi="한컴바탕" w:cs="한컴바탕" w:hint="eastAsia"/>
                <w:spacing w:val="-10"/>
                <w:w w:val="90"/>
                <w:szCs w:val="21"/>
                <w:lang w:eastAsia="ko-KR"/>
              </w:rPr>
              <w:t xml:space="preserve">사용은 </w:t>
            </w:r>
            <w:proofErr w:type="spellStart"/>
            <w:r w:rsidRPr="008C60FE">
              <w:rPr>
                <w:rFonts w:ascii="한컴바탕" w:eastAsia="한컴바탕" w:hAnsi="한컴바탕" w:cs="한컴바탕" w:hint="eastAsia"/>
                <w:spacing w:val="-10"/>
                <w:w w:val="90"/>
                <w:szCs w:val="21"/>
                <w:lang w:eastAsia="ko-KR"/>
              </w:rPr>
              <w:t>성명권자가</w:t>
            </w:r>
            <w:proofErr w:type="spellEnd"/>
            <w:r w:rsidRPr="008C60FE">
              <w:rPr>
                <w:rFonts w:ascii="한컴바탕" w:eastAsia="한컴바탕" w:hAnsi="한컴바탕" w:cs="한컴바탕" w:hint="eastAsia"/>
                <w:spacing w:val="-10"/>
                <w:w w:val="90"/>
                <w:szCs w:val="21"/>
                <w:lang w:eastAsia="ko-KR"/>
              </w:rPr>
              <w:t xml:space="preserve"> 갖는 권리 내용 중 하나이지</w:t>
            </w:r>
            <w:r w:rsidRPr="008C60FE">
              <w:rPr>
                <w:rFonts w:ascii="한컴바탕" w:eastAsia="한컴바탕" w:hAnsi="한컴바탕" w:cs="한컴바탕"/>
                <w:spacing w:val="-10"/>
                <w:w w:val="90"/>
                <w:szCs w:val="21"/>
                <w:lang w:eastAsia="ko-KR"/>
              </w:rPr>
              <w:t xml:space="preserve"> </w:t>
            </w:r>
            <w:proofErr w:type="spellStart"/>
            <w:r w:rsidRPr="008C60FE">
              <w:rPr>
                <w:rFonts w:ascii="한컴바탕" w:eastAsia="한컴바탕" w:hAnsi="한컴바탕" w:cs="한컴바탕" w:hint="eastAsia"/>
                <w:spacing w:val="-10"/>
                <w:w w:val="90"/>
                <w:szCs w:val="21"/>
                <w:lang w:eastAsia="ko-KR"/>
              </w:rPr>
              <w:t>성명권자가</w:t>
            </w:r>
            <w:proofErr w:type="spellEnd"/>
            <w:r w:rsidRPr="008C60FE">
              <w:rPr>
                <w:rFonts w:ascii="한컴바탕" w:eastAsia="한컴바탕" w:hAnsi="한컴바탕" w:cs="한컴바탕"/>
                <w:spacing w:val="-10"/>
                <w:w w:val="90"/>
                <w:szCs w:val="21"/>
                <w:lang w:eastAsia="ko-KR"/>
              </w:rPr>
              <w:t xml:space="preserve"> </w:t>
            </w:r>
            <w:proofErr w:type="spellStart"/>
            <w:r w:rsidRPr="008C60FE">
              <w:rPr>
                <w:rFonts w:ascii="한컴바탕" w:eastAsia="한컴바탕" w:hAnsi="한컴바탕" w:cs="한컴바탕" w:hint="eastAsia"/>
                <w:spacing w:val="-10"/>
                <w:w w:val="90"/>
                <w:szCs w:val="21"/>
                <w:lang w:eastAsia="ko-KR"/>
              </w:rPr>
              <w:t>성명권</w:t>
            </w:r>
            <w:proofErr w:type="spellEnd"/>
            <w:r w:rsidRPr="008C60FE">
              <w:rPr>
                <w:rFonts w:ascii="한컴바탕" w:eastAsia="한컴바탕" w:hAnsi="한컴바탕" w:cs="한컴바탕" w:hint="eastAsia"/>
                <w:spacing w:val="-10"/>
                <w:w w:val="90"/>
                <w:szCs w:val="21"/>
                <w:lang w:eastAsia="ko-KR"/>
              </w:rPr>
              <w:t xml:space="preserve"> 보호를 주장하는 법정(法定</w:t>
            </w:r>
            <w:r w:rsidRPr="008C60FE">
              <w:rPr>
                <w:rFonts w:ascii="한컴바탕" w:eastAsia="한컴바탕" w:hAnsi="한컴바탕" w:cs="한컴바탕"/>
                <w:spacing w:val="-10"/>
                <w:w w:val="90"/>
                <w:szCs w:val="21"/>
                <w:lang w:eastAsia="ko-KR"/>
              </w:rPr>
              <w:t xml:space="preserve">) </w:t>
            </w:r>
            <w:r w:rsidRPr="008C60FE">
              <w:rPr>
                <w:rFonts w:ascii="한컴바탕" w:eastAsia="한컴바탕" w:hAnsi="한컴바탕" w:cs="한컴바탕" w:hint="eastAsia"/>
                <w:spacing w:val="-10"/>
                <w:w w:val="90"/>
                <w:szCs w:val="21"/>
                <w:lang w:eastAsia="ko-KR"/>
              </w:rPr>
              <w:t>전제조건이 아니다.</w:t>
            </w:r>
            <w:r w:rsidRPr="008C60FE">
              <w:rPr>
                <w:rFonts w:ascii="한컴바탕" w:eastAsia="한컴바탕" w:hAnsi="한컴바탕" w:cs="한컴바탕"/>
                <w:spacing w:val="-10"/>
                <w:w w:val="90"/>
                <w:szCs w:val="21"/>
                <w:lang w:eastAsia="ko-KR"/>
              </w:rPr>
              <w:t xml:space="preserve"> </w:t>
            </w:r>
            <w:r w:rsidRPr="008C60FE">
              <w:rPr>
                <w:rFonts w:ascii="한컴바탕" w:eastAsia="한컴바탕" w:hAnsi="한컴바탕" w:cs="한컴바탕" w:hint="eastAsia"/>
                <w:spacing w:val="-10"/>
                <w:w w:val="90"/>
                <w:szCs w:val="21"/>
                <w:lang w:eastAsia="ko-KR"/>
              </w:rPr>
              <w:t xml:space="preserve">법적으로 </w:t>
            </w:r>
            <w:proofErr w:type="spellStart"/>
            <w:r w:rsidRPr="008C60FE">
              <w:rPr>
                <w:rFonts w:ascii="한컴바탕" w:eastAsia="한컴바탕" w:hAnsi="한컴바탕" w:cs="한컴바탕" w:hint="eastAsia"/>
                <w:spacing w:val="-10"/>
                <w:w w:val="90"/>
                <w:szCs w:val="21"/>
                <w:lang w:eastAsia="ko-KR"/>
              </w:rPr>
              <w:t>성명권</w:t>
            </w:r>
            <w:proofErr w:type="spellEnd"/>
            <w:r w:rsidRPr="008C60FE">
              <w:rPr>
                <w:rFonts w:ascii="한컴바탕" w:eastAsia="한컴바탕" w:hAnsi="한컴바탕" w:cs="한컴바탕" w:hint="eastAsia"/>
                <w:spacing w:val="-10"/>
                <w:w w:val="90"/>
                <w:szCs w:val="21"/>
                <w:lang w:eastAsia="ko-KR"/>
              </w:rPr>
              <w:t xml:space="preserve"> 보호를 받는 특정 명칭을 자연인이 주동적으로 사용하지 아니하였다 하더라도 </w:t>
            </w:r>
            <w:proofErr w:type="spellStart"/>
            <w:r w:rsidRPr="008C60FE">
              <w:rPr>
                <w:rFonts w:ascii="한컴바탕" w:eastAsia="한컴바탕" w:hAnsi="한컴바탕" w:cs="한컴바탕" w:hint="eastAsia"/>
                <w:spacing w:val="-10"/>
                <w:w w:val="90"/>
                <w:szCs w:val="21"/>
                <w:lang w:eastAsia="ko-KR"/>
              </w:rPr>
              <w:t>성명권자가</w:t>
            </w:r>
            <w:proofErr w:type="spellEnd"/>
            <w:r w:rsidRPr="008C60FE">
              <w:rPr>
                <w:rFonts w:ascii="한컴바탕" w:eastAsia="한컴바탕" w:hAnsi="한컴바탕" w:cs="한컴바탕" w:hint="eastAsia"/>
                <w:spacing w:val="-10"/>
                <w:w w:val="90"/>
                <w:szCs w:val="21"/>
                <w:lang w:eastAsia="ko-KR"/>
              </w:rPr>
              <w:t xml:space="preserve"> 상표법상의 </w:t>
            </w:r>
            <w:proofErr w:type="spellStart"/>
            <w:r w:rsidRPr="008C60FE">
              <w:rPr>
                <w:rFonts w:ascii="한컴바탕" w:eastAsia="한컴바탕" w:hAnsi="한컴바탕" w:cs="한컴바탕" w:hint="eastAsia"/>
                <w:spacing w:val="-10"/>
                <w:w w:val="90"/>
                <w:szCs w:val="21"/>
                <w:lang w:eastAsia="ko-KR"/>
              </w:rPr>
              <w:t>선권리</w:t>
            </w:r>
            <w:proofErr w:type="spellEnd"/>
            <w:r w:rsidRPr="008C60FE">
              <w:rPr>
                <w:rFonts w:ascii="한컴바탕" w:eastAsia="한컴바탕" w:hAnsi="한컴바탕" w:cs="한컴바탕" w:hint="eastAsia"/>
                <w:spacing w:val="-10"/>
                <w:w w:val="90"/>
                <w:szCs w:val="21"/>
                <w:lang w:eastAsia="ko-KR"/>
              </w:rPr>
              <w:t xml:space="preserve"> 관련 규정에 따라 권리를 주장하는데 영향을 미치지 아니한다.</w:t>
            </w:r>
          </w:p>
          <w:p w:rsidR="008C60FE" w:rsidRPr="008C60FE" w:rsidRDefault="008C60FE" w:rsidP="008C60FE">
            <w:pPr>
              <w:widowControl/>
              <w:wordWrap w:val="0"/>
              <w:topLinePunct/>
              <w:spacing w:line="360" w:lineRule="auto"/>
              <w:rPr>
                <w:rFonts w:ascii="한컴바탕" w:eastAsia="한컴바탕" w:hAnsi="한컴바탕" w:cs="한컴바탕"/>
                <w:szCs w:val="21"/>
                <w:lang w:eastAsia="ko-KR"/>
              </w:rPr>
            </w:pPr>
          </w:p>
          <w:p w:rsidR="008C60FE" w:rsidRPr="008C60FE" w:rsidRDefault="008C60FE" w:rsidP="008C60FE">
            <w:pPr>
              <w:pStyle w:val="a4"/>
              <w:widowControl/>
              <w:numPr>
                <w:ilvl w:val="0"/>
                <w:numId w:val="15"/>
              </w:numPr>
              <w:wordWrap w:val="0"/>
              <w:topLinePunct/>
              <w:spacing w:line="360" w:lineRule="auto"/>
              <w:ind w:firstLineChars="0"/>
              <w:rPr>
                <w:rFonts w:ascii="한컴바탕" w:eastAsia="한컴바탕" w:hAnsi="한컴바탕" w:cs="한컴바탕"/>
                <w:spacing w:val="-6"/>
                <w:w w:val="90"/>
                <w:szCs w:val="21"/>
                <w:lang w:eastAsia="ko-KR"/>
              </w:rPr>
            </w:pPr>
            <w:r w:rsidRPr="008C60FE">
              <w:rPr>
                <w:rFonts w:ascii="한컴바탕" w:eastAsia="한컴바탕" w:hAnsi="한컴바탕" w:cs="한컴바탕" w:hint="eastAsia"/>
                <w:spacing w:val="-6"/>
                <w:w w:val="90"/>
                <w:szCs w:val="21"/>
                <w:lang w:eastAsia="ko-KR"/>
              </w:rPr>
              <w:t xml:space="preserve">신의성실 원칙을 위반하여 악의적으로 상표등록을 신청함으로써 타인의 </w:t>
            </w:r>
            <w:proofErr w:type="spellStart"/>
            <w:r w:rsidRPr="008C60FE">
              <w:rPr>
                <w:rFonts w:ascii="한컴바탕" w:eastAsia="한컴바탕" w:hAnsi="한컴바탕" w:cs="한컴바탕" w:hint="eastAsia"/>
                <w:spacing w:val="-6"/>
                <w:w w:val="90"/>
                <w:szCs w:val="21"/>
                <w:lang w:eastAsia="ko-KR"/>
              </w:rPr>
              <w:t>선권리를</w:t>
            </w:r>
            <w:proofErr w:type="spellEnd"/>
            <w:r w:rsidRPr="008C60FE">
              <w:rPr>
                <w:rFonts w:ascii="한컴바탕" w:eastAsia="한컴바탕" w:hAnsi="한컴바탕" w:cs="한컴바탕" w:hint="eastAsia"/>
                <w:spacing w:val="-6"/>
                <w:w w:val="90"/>
                <w:szCs w:val="21"/>
                <w:lang w:eastAsia="ko-KR"/>
              </w:rPr>
              <w:t xml:space="preserve"> 침해한 </w:t>
            </w:r>
            <w:r w:rsidRPr="008C60FE">
              <w:rPr>
                <w:rFonts w:ascii="한컴바탕" w:eastAsia="한컴바탕" w:hAnsi="한컴바탕" w:cs="한컴바탕"/>
                <w:spacing w:val="-6"/>
                <w:w w:val="90"/>
                <w:szCs w:val="21"/>
                <w:lang w:eastAsia="ko-KR"/>
              </w:rPr>
              <w:t>‘</w:t>
            </w:r>
            <w:proofErr w:type="spellStart"/>
            <w:r w:rsidRPr="008C60FE">
              <w:rPr>
                <w:rFonts w:ascii="한컴바탕" w:eastAsia="한컴바탕" w:hAnsi="한컴바탕" w:cs="한컴바탕" w:hint="eastAsia"/>
                <w:spacing w:val="-6"/>
                <w:w w:val="90"/>
                <w:szCs w:val="21"/>
                <w:lang w:eastAsia="ko-KR"/>
              </w:rPr>
              <w:t>상표권자</w:t>
            </w:r>
            <w:proofErr w:type="spellEnd"/>
            <w:r w:rsidRPr="008C60FE">
              <w:rPr>
                <w:rFonts w:ascii="한컴바탕" w:eastAsia="한컴바탕" w:hAnsi="한컴바탕" w:cs="한컴바탕"/>
                <w:spacing w:val="-6"/>
                <w:w w:val="90"/>
                <w:szCs w:val="21"/>
                <w:lang w:eastAsia="ko-KR"/>
              </w:rPr>
              <w:t>’</w:t>
            </w:r>
            <w:r w:rsidRPr="008C60FE">
              <w:rPr>
                <w:rFonts w:ascii="한컴바탕" w:eastAsia="한컴바탕" w:hAnsi="한컴바탕" w:cs="한컴바탕" w:hint="eastAsia"/>
                <w:spacing w:val="-6"/>
                <w:w w:val="90"/>
                <w:szCs w:val="21"/>
                <w:lang w:eastAsia="ko-KR"/>
              </w:rPr>
              <w:t>가 해당 상표의 홍보•사용•수상•</w:t>
            </w:r>
            <w:proofErr w:type="spellStart"/>
            <w:r w:rsidRPr="008C60FE">
              <w:rPr>
                <w:rFonts w:ascii="한컴바탕" w:eastAsia="한컴바탕" w:hAnsi="한컴바탕" w:cs="한컴바탕" w:hint="eastAsia"/>
                <w:spacing w:val="-6"/>
                <w:w w:val="90"/>
                <w:szCs w:val="21"/>
                <w:lang w:eastAsia="ko-KR"/>
              </w:rPr>
              <w:t>피보호</w:t>
            </w:r>
            <w:proofErr w:type="spellEnd"/>
            <w:r w:rsidRPr="008C60FE">
              <w:rPr>
                <w:rFonts w:ascii="한컴바탕" w:eastAsia="한컴바탕" w:hAnsi="한컴바탕" w:cs="한컴바탕" w:hint="eastAsia"/>
                <w:spacing w:val="-6"/>
                <w:w w:val="90"/>
                <w:szCs w:val="21"/>
                <w:lang w:eastAsia="ko-KR"/>
              </w:rPr>
              <w:t>(</w:t>
            </w:r>
            <w:proofErr w:type="spellStart"/>
            <w:r w:rsidRPr="008C60FE">
              <w:rPr>
                <w:rFonts w:ascii="한컴바탕" w:eastAsia="한컴바탕" w:hAnsi="한컴바탕" w:cs="한컴바탕" w:hint="eastAsia"/>
                <w:spacing w:val="-6"/>
                <w:w w:val="90"/>
                <w:szCs w:val="21"/>
                <w:lang w:eastAsia="ko-KR"/>
              </w:rPr>
              <w:t>被保護</w:t>
            </w:r>
            <w:proofErr w:type="spellEnd"/>
            <w:r w:rsidRPr="008C60FE">
              <w:rPr>
                <w:rFonts w:ascii="한컴바탕" w:eastAsia="한컴바탕" w:hAnsi="한컴바탕" w:cs="한컴바탕"/>
                <w:spacing w:val="-6"/>
                <w:w w:val="90"/>
                <w:szCs w:val="21"/>
                <w:lang w:eastAsia="ko-KR"/>
              </w:rPr>
              <w:t xml:space="preserve">) </w:t>
            </w:r>
            <w:r w:rsidRPr="008C60FE">
              <w:rPr>
                <w:rFonts w:ascii="한컴바탕" w:eastAsia="한컴바탕" w:hAnsi="한컴바탕" w:cs="한컴바탕" w:hint="eastAsia"/>
                <w:spacing w:val="-6"/>
                <w:w w:val="90"/>
                <w:szCs w:val="21"/>
                <w:lang w:eastAsia="ko-KR"/>
              </w:rPr>
              <w:t xml:space="preserve">등을 통해 </w:t>
            </w:r>
            <w:r w:rsidRPr="008C60FE">
              <w:rPr>
                <w:rFonts w:ascii="한컴바탕" w:eastAsia="한컴바탕" w:hAnsi="한컴바탕" w:cs="한컴바탕"/>
                <w:spacing w:val="-6"/>
                <w:w w:val="90"/>
                <w:szCs w:val="21"/>
                <w:lang w:eastAsia="ko-KR"/>
              </w:rPr>
              <w:t>‘</w:t>
            </w:r>
            <w:r w:rsidRPr="008C60FE">
              <w:rPr>
                <w:rFonts w:ascii="한컴바탕" w:eastAsia="한컴바탕" w:hAnsi="한컴바탕" w:cs="한컴바탕" w:hint="eastAsia"/>
                <w:spacing w:val="-6"/>
                <w:w w:val="90"/>
                <w:szCs w:val="21"/>
                <w:lang w:eastAsia="ko-KR"/>
              </w:rPr>
              <w:t>시장질서</w:t>
            </w:r>
            <w:r w:rsidRPr="008C60FE">
              <w:rPr>
                <w:rFonts w:ascii="한컴바탕" w:eastAsia="한컴바탕" w:hAnsi="한컴바탕" w:cs="한컴바탕"/>
                <w:spacing w:val="-6"/>
                <w:w w:val="90"/>
                <w:szCs w:val="21"/>
                <w:lang w:eastAsia="ko-KR"/>
              </w:rPr>
              <w:t xml:space="preserve">’ </w:t>
            </w:r>
            <w:r w:rsidRPr="008C60FE">
              <w:rPr>
                <w:rFonts w:ascii="한컴바탕" w:eastAsia="한컴바탕" w:hAnsi="한컴바탕" w:cs="한컴바탕" w:hint="eastAsia"/>
                <w:spacing w:val="-6"/>
                <w:w w:val="90"/>
                <w:szCs w:val="21"/>
                <w:lang w:eastAsia="ko-KR"/>
              </w:rPr>
              <w:t xml:space="preserve">또는 </w:t>
            </w:r>
            <w:r w:rsidRPr="008C60FE">
              <w:rPr>
                <w:rFonts w:ascii="한컴바탕" w:eastAsia="한컴바탕" w:hAnsi="한컴바탕" w:cs="한컴바탕"/>
                <w:spacing w:val="-6"/>
                <w:w w:val="90"/>
                <w:szCs w:val="21"/>
                <w:lang w:eastAsia="ko-KR"/>
              </w:rPr>
              <w:t>‘</w:t>
            </w:r>
            <w:r w:rsidRPr="008C60FE">
              <w:rPr>
                <w:rFonts w:ascii="한컴바탕" w:eastAsia="한컴바탕" w:hAnsi="한컴바탕" w:cs="한컴바탕" w:hint="eastAsia"/>
                <w:spacing w:val="-6"/>
                <w:w w:val="90"/>
                <w:szCs w:val="21"/>
                <w:lang w:eastAsia="ko-KR"/>
              </w:rPr>
              <w:t>상업적 성공</w:t>
            </w:r>
            <w:r w:rsidRPr="008C60FE">
              <w:rPr>
                <w:rFonts w:ascii="한컴바탕" w:eastAsia="한컴바탕" w:hAnsi="한컴바탕" w:cs="한컴바탕"/>
                <w:spacing w:val="-6"/>
                <w:w w:val="90"/>
                <w:szCs w:val="21"/>
                <w:lang w:eastAsia="ko-KR"/>
              </w:rPr>
              <w:t>’</w:t>
            </w:r>
            <w:r w:rsidRPr="008C60FE">
              <w:rPr>
                <w:rFonts w:ascii="한컴바탕" w:eastAsia="한컴바탕" w:hAnsi="한컴바탕" w:cs="한컴바탕" w:hint="eastAsia"/>
                <w:spacing w:val="-6"/>
                <w:w w:val="90"/>
                <w:szCs w:val="21"/>
                <w:lang w:eastAsia="ko-KR"/>
              </w:rPr>
              <w:t>이 이뤄졌다는 것을 이유로 해당 등록상표의 합법성 및 유효성을 주장하는 경우 인민법원은 지지하지 아니한다.</w:t>
            </w:r>
          </w:p>
          <w:p w:rsidR="008C60FE" w:rsidRDefault="008C60FE" w:rsidP="008C60FE">
            <w:pPr>
              <w:wordWrap w:val="0"/>
              <w:topLinePunct/>
              <w:spacing w:line="360" w:lineRule="auto"/>
              <w:rPr>
                <w:rFonts w:ascii="한컴바탕" w:eastAsia="한컴바탕" w:hAnsi="한컴바탕" w:cs="한컴바탕" w:hint="eastAsia"/>
                <w:szCs w:val="21"/>
                <w:lang w:eastAsia="ko-KR"/>
              </w:rPr>
            </w:pPr>
          </w:p>
          <w:p w:rsidR="008C60FE" w:rsidRPr="008C60FE" w:rsidRDefault="008C60FE" w:rsidP="008C60FE">
            <w:pPr>
              <w:wordWrap w:val="0"/>
              <w:topLinePunct/>
              <w:spacing w:line="360" w:lineRule="auto"/>
              <w:rPr>
                <w:rFonts w:ascii="한컴바탕" w:eastAsia="한컴바탕" w:hAnsi="한컴바탕" w:cs="한컴바탕"/>
                <w:szCs w:val="21"/>
                <w:lang w:eastAsia="ko-KR"/>
              </w:rPr>
            </w:pPr>
          </w:p>
          <w:p w:rsidR="008C60FE" w:rsidRPr="008C60FE" w:rsidRDefault="008C60FE" w:rsidP="008C60FE">
            <w:pPr>
              <w:wordWrap w:val="0"/>
              <w:topLinePunct/>
              <w:spacing w:line="360" w:lineRule="auto"/>
              <w:rPr>
                <w:rFonts w:ascii="한컴바탕" w:eastAsia="한컴바탕" w:hAnsi="한컴바탕" w:cs="한컴바탕"/>
                <w:b/>
                <w:bCs/>
                <w:szCs w:val="21"/>
                <w:lang w:eastAsia="ko-KR"/>
              </w:rPr>
            </w:pPr>
            <w:r w:rsidRPr="008C60FE">
              <w:rPr>
                <w:rFonts w:ascii="한컴바탕" w:eastAsia="한컴바탕" w:hAnsi="한컴바탕" w:cs="한컴바탕" w:hint="eastAsia"/>
                <w:b/>
                <w:bCs/>
                <w:szCs w:val="21"/>
                <w:lang w:eastAsia="ko-KR"/>
              </w:rPr>
              <w:lastRenderedPageBreak/>
              <w:t>[관계 법조문]</w:t>
            </w:r>
          </w:p>
          <w:p w:rsidR="008C60FE" w:rsidRDefault="008C60FE" w:rsidP="008C60FE">
            <w:pPr>
              <w:pStyle w:val="a4"/>
              <w:widowControl/>
              <w:numPr>
                <w:ilvl w:val="0"/>
                <w:numId w:val="17"/>
              </w:numPr>
              <w:wordWrap w:val="0"/>
              <w:topLinePunct/>
              <w:spacing w:line="360" w:lineRule="auto"/>
              <w:ind w:firstLineChars="0"/>
              <w:rPr>
                <w:rFonts w:ascii="한컴바탕" w:eastAsia="한컴바탕" w:hAnsi="한컴바탕" w:cs="한컴바탕" w:hint="eastAsia"/>
                <w:szCs w:val="21"/>
                <w:lang w:eastAsia="ko-KR"/>
              </w:rPr>
            </w:pPr>
            <w:r w:rsidRPr="008C60FE">
              <w:rPr>
                <w:rFonts w:ascii="한컴바탕" w:eastAsia="한컴바탕" w:hAnsi="한컴바탕" w:cs="한컴바탕"/>
                <w:szCs w:val="21"/>
                <w:lang w:eastAsia="ko-KR"/>
              </w:rPr>
              <w:t>&lt;</w:t>
            </w:r>
            <w:r w:rsidRPr="008C60FE">
              <w:rPr>
                <w:rFonts w:ascii="한컴바탕" w:eastAsia="한컴바탕" w:hAnsi="한컴바탕" w:cs="한컴바탕" w:hint="eastAsia"/>
                <w:szCs w:val="21"/>
                <w:lang w:eastAsia="ko-KR"/>
              </w:rPr>
              <w:t>중화인민공화국 상표법</w:t>
            </w:r>
            <w:r w:rsidRPr="008C60FE">
              <w:rPr>
                <w:rFonts w:ascii="한컴바탕" w:eastAsia="한컴바탕" w:hAnsi="한컴바탕" w:cs="한컴바탕"/>
                <w:szCs w:val="21"/>
                <w:lang w:eastAsia="ko-KR"/>
              </w:rPr>
              <w:t>&gt;(2013</w:t>
            </w:r>
            <w:r w:rsidRPr="008C60FE">
              <w:rPr>
                <w:rFonts w:ascii="한컴바탕" w:eastAsia="한컴바탕" w:hAnsi="한컴바탕" w:cs="한컴바탕" w:hint="eastAsia"/>
                <w:szCs w:val="21"/>
                <w:lang w:eastAsia="ko-KR"/>
              </w:rPr>
              <w:t>년 개정</w:t>
            </w:r>
            <w:r w:rsidRPr="008C60FE">
              <w:rPr>
                <w:rFonts w:ascii="한컴바탕" w:eastAsia="한컴바탕" w:hAnsi="한컴바탕" w:cs="한컴바탕"/>
                <w:szCs w:val="21"/>
                <w:lang w:eastAsia="ko-KR"/>
              </w:rPr>
              <w:t xml:space="preserve">) </w:t>
            </w:r>
            <w:r w:rsidRPr="008C60FE">
              <w:rPr>
                <w:rFonts w:ascii="한컴바탕" w:eastAsia="한컴바탕" w:hAnsi="한컴바탕" w:cs="한컴바탕" w:hint="eastAsia"/>
                <w:szCs w:val="21"/>
                <w:lang w:eastAsia="ko-KR"/>
              </w:rPr>
              <w:t>제3</w:t>
            </w:r>
            <w:r w:rsidRPr="008C60FE">
              <w:rPr>
                <w:rFonts w:ascii="한컴바탕" w:eastAsia="한컴바탕" w:hAnsi="한컴바탕" w:cs="한컴바탕"/>
                <w:szCs w:val="21"/>
                <w:lang w:eastAsia="ko-KR"/>
              </w:rPr>
              <w:t>2</w:t>
            </w:r>
            <w:r w:rsidRPr="008C60FE">
              <w:rPr>
                <w:rFonts w:ascii="한컴바탕" w:eastAsia="한컴바탕" w:hAnsi="한컴바탕" w:cs="한컴바탕" w:hint="eastAsia"/>
                <w:szCs w:val="21"/>
                <w:lang w:eastAsia="ko-KR"/>
              </w:rPr>
              <w:t xml:space="preserve">조 </w:t>
            </w:r>
            <w:r w:rsidRPr="008C60FE">
              <w:rPr>
                <w:rFonts w:ascii="한컴바탕" w:eastAsia="한컴바탕" w:hAnsi="한컴바탕" w:cs="한컴바탕"/>
                <w:szCs w:val="21"/>
                <w:lang w:eastAsia="ko-KR"/>
              </w:rPr>
              <w:t>(</w:t>
            </w:r>
            <w:r w:rsidRPr="008C60FE">
              <w:rPr>
                <w:rFonts w:ascii="한컴바탕" w:eastAsia="한컴바탕" w:hAnsi="한컴바탕" w:cs="한컴바탕" w:hint="eastAsia"/>
                <w:szCs w:val="21"/>
                <w:lang w:eastAsia="ko-KR"/>
              </w:rPr>
              <w:t xml:space="preserve">이 사건에서는 </w:t>
            </w:r>
            <w:r w:rsidRPr="008C60FE">
              <w:rPr>
                <w:rFonts w:ascii="한컴바탕" w:eastAsia="한컴바탕" w:hAnsi="한컴바탕" w:cs="한컴바탕"/>
                <w:szCs w:val="21"/>
                <w:lang w:eastAsia="ko-KR"/>
              </w:rPr>
              <w:t>&lt;</w:t>
            </w:r>
            <w:r w:rsidRPr="008C60FE">
              <w:rPr>
                <w:rFonts w:ascii="한컴바탕" w:eastAsia="한컴바탕" w:hAnsi="한컴바탕" w:cs="한컴바탕" w:hint="eastAsia"/>
                <w:szCs w:val="21"/>
                <w:lang w:eastAsia="ko-KR"/>
              </w:rPr>
              <w:t>중화인민공화국상표법</w:t>
            </w:r>
            <w:r w:rsidRPr="008C60FE">
              <w:rPr>
                <w:rFonts w:ascii="한컴바탕" w:eastAsia="한컴바탕" w:hAnsi="한컴바탕" w:cs="한컴바탕"/>
                <w:szCs w:val="21"/>
                <w:lang w:eastAsia="ko-KR"/>
              </w:rPr>
              <w:t>&gt;(2001</w:t>
            </w:r>
            <w:r w:rsidRPr="008C60FE">
              <w:rPr>
                <w:rFonts w:ascii="한컴바탕" w:eastAsia="한컴바탕" w:hAnsi="한컴바탕" w:cs="한컴바탕" w:hint="eastAsia"/>
                <w:szCs w:val="21"/>
                <w:lang w:eastAsia="ko-KR"/>
              </w:rPr>
              <w:t>년</w:t>
            </w:r>
            <w:r w:rsidRPr="008C60FE">
              <w:rPr>
                <w:rFonts w:ascii="한컴바탕" w:eastAsia="한컴바탕" w:hAnsi="한컴바탕" w:cs="한컴바탕"/>
                <w:szCs w:val="21"/>
                <w:lang w:eastAsia="ko-KR"/>
              </w:rPr>
              <w:t xml:space="preserve"> </w:t>
            </w:r>
            <w:r w:rsidRPr="008C60FE">
              <w:rPr>
                <w:rFonts w:ascii="한컴바탕" w:eastAsia="한컴바탕" w:hAnsi="한컴바탕" w:cs="한컴바탕" w:hint="eastAsia"/>
                <w:szCs w:val="21"/>
                <w:lang w:eastAsia="ko-KR"/>
              </w:rPr>
              <w:t>개정</w:t>
            </w:r>
            <w:r w:rsidRPr="008C60FE">
              <w:rPr>
                <w:rFonts w:ascii="한컴바탕" w:eastAsia="한컴바탕" w:hAnsi="한컴바탕" w:cs="한컴바탕"/>
                <w:szCs w:val="21"/>
                <w:lang w:eastAsia="ko-KR"/>
              </w:rPr>
              <w:t xml:space="preserve">) </w:t>
            </w:r>
            <w:r w:rsidRPr="008C60FE">
              <w:rPr>
                <w:rFonts w:ascii="한컴바탕" w:eastAsia="한컴바탕" w:hAnsi="한컴바탕" w:cs="한컴바탕" w:hint="eastAsia"/>
                <w:szCs w:val="21"/>
                <w:lang w:eastAsia="ko-KR"/>
              </w:rPr>
              <w:t>제3</w:t>
            </w:r>
            <w:r w:rsidRPr="008C60FE">
              <w:rPr>
                <w:rFonts w:ascii="한컴바탕" w:eastAsia="한컴바탕" w:hAnsi="한컴바탕" w:cs="한컴바탕"/>
                <w:szCs w:val="21"/>
                <w:lang w:eastAsia="ko-KR"/>
              </w:rPr>
              <w:t>1</w:t>
            </w:r>
            <w:r w:rsidRPr="008C60FE">
              <w:rPr>
                <w:rFonts w:ascii="한컴바탕" w:eastAsia="한컴바탕" w:hAnsi="한컴바탕" w:cs="한컴바탕" w:hint="eastAsia"/>
                <w:szCs w:val="21"/>
                <w:lang w:eastAsia="ko-KR"/>
              </w:rPr>
              <w:t>조 적용</w:t>
            </w:r>
            <w:r w:rsidRPr="008C60FE">
              <w:rPr>
                <w:rFonts w:ascii="한컴바탕" w:eastAsia="한컴바탕" w:hAnsi="한컴바탕" w:cs="한컴바탕"/>
                <w:szCs w:val="21"/>
                <w:lang w:eastAsia="ko-KR"/>
              </w:rPr>
              <w:t>)</w:t>
            </w:r>
          </w:p>
          <w:p w:rsidR="008C60FE" w:rsidRPr="008C60FE" w:rsidRDefault="008C60FE" w:rsidP="008C60FE">
            <w:pPr>
              <w:widowControl/>
              <w:wordWrap w:val="0"/>
              <w:topLinePunct/>
              <w:spacing w:line="360" w:lineRule="auto"/>
              <w:rPr>
                <w:rFonts w:ascii="한컴바탕" w:eastAsia="한컴바탕" w:hAnsi="한컴바탕" w:cs="한컴바탕"/>
                <w:szCs w:val="21"/>
                <w:lang w:eastAsia="ko-KR"/>
              </w:rPr>
            </w:pPr>
          </w:p>
          <w:p w:rsidR="008C60FE" w:rsidRDefault="008C60FE" w:rsidP="008C60FE">
            <w:pPr>
              <w:pStyle w:val="a4"/>
              <w:widowControl/>
              <w:numPr>
                <w:ilvl w:val="0"/>
                <w:numId w:val="17"/>
              </w:numPr>
              <w:wordWrap w:val="0"/>
              <w:topLinePunct/>
              <w:spacing w:line="360" w:lineRule="auto"/>
              <w:ind w:firstLineChars="0"/>
              <w:rPr>
                <w:rFonts w:ascii="한컴바탕" w:eastAsia="한컴바탕" w:hAnsi="한컴바탕" w:cs="한컴바탕" w:hint="eastAsia"/>
                <w:szCs w:val="21"/>
                <w:lang w:eastAsia="ko-KR"/>
              </w:rPr>
            </w:pPr>
            <w:r w:rsidRPr="008C60FE">
              <w:rPr>
                <w:rFonts w:ascii="한컴바탕" w:eastAsia="한컴바탕" w:hAnsi="한컴바탕" w:cs="한컴바탕"/>
                <w:szCs w:val="21"/>
                <w:lang w:eastAsia="ko-KR"/>
              </w:rPr>
              <w:t>&lt;</w:t>
            </w:r>
            <w:r w:rsidRPr="008C60FE">
              <w:rPr>
                <w:rFonts w:ascii="한컴바탕" w:eastAsia="한컴바탕" w:hAnsi="한컴바탕" w:cs="한컴바탕" w:hint="eastAsia"/>
                <w:szCs w:val="21"/>
                <w:lang w:eastAsia="ko-KR"/>
              </w:rPr>
              <w:t>중화인민공화국 민법통칙</w:t>
            </w:r>
            <w:r w:rsidRPr="008C60FE">
              <w:rPr>
                <w:rFonts w:ascii="한컴바탕" w:eastAsia="한컴바탕" w:hAnsi="한컴바탕" w:cs="한컴바탕"/>
                <w:szCs w:val="21"/>
                <w:lang w:eastAsia="ko-KR"/>
              </w:rPr>
              <w:t xml:space="preserve">&gt; </w:t>
            </w:r>
            <w:r w:rsidRPr="008C60FE">
              <w:rPr>
                <w:rFonts w:ascii="한컴바탕" w:eastAsia="한컴바탕" w:hAnsi="한컴바탕" w:cs="한컴바탕" w:hint="eastAsia"/>
                <w:szCs w:val="21"/>
                <w:lang w:eastAsia="ko-KR"/>
              </w:rPr>
              <w:t>제4조,</w:t>
            </w:r>
            <w:r w:rsidRPr="008C60FE">
              <w:rPr>
                <w:rFonts w:ascii="한컴바탕" w:eastAsia="한컴바탕" w:hAnsi="한컴바탕" w:cs="한컴바탕"/>
                <w:szCs w:val="21"/>
                <w:lang w:eastAsia="ko-KR"/>
              </w:rPr>
              <w:t xml:space="preserve"> </w:t>
            </w:r>
            <w:r w:rsidRPr="008C60FE">
              <w:rPr>
                <w:rFonts w:ascii="한컴바탕" w:eastAsia="한컴바탕" w:hAnsi="한컴바탕" w:cs="한컴바탕" w:hint="eastAsia"/>
                <w:szCs w:val="21"/>
                <w:lang w:eastAsia="ko-KR"/>
              </w:rPr>
              <w:t>제9</w:t>
            </w:r>
            <w:r w:rsidRPr="008C60FE">
              <w:rPr>
                <w:rFonts w:ascii="한컴바탕" w:eastAsia="한컴바탕" w:hAnsi="한컴바탕" w:cs="한컴바탕"/>
                <w:szCs w:val="21"/>
                <w:lang w:eastAsia="ko-KR"/>
              </w:rPr>
              <w:t>9</w:t>
            </w:r>
            <w:r w:rsidRPr="008C60FE">
              <w:rPr>
                <w:rFonts w:ascii="한컴바탕" w:eastAsia="한컴바탕" w:hAnsi="한컴바탕" w:cs="한컴바탕" w:hint="eastAsia"/>
                <w:szCs w:val="21"/>
                <w:lang w:eastAsia="ko-KR"/>
              </w:rPr>
              <w:t>조 제1항</w:t>
            </w:r>
          </w:p>
          <w:p w:rsidR="008C60FE" w:rsidRPr="008C60FE" w:rsidRDefault="008C60FE" w:rsidP="008C60FE">
            <w:pPr>
              <w:widowControl/>
              <w:wordWrap w:val="0"/>
              <w:topLinePunct/>
              <w:spacing w:line="360" w:lineRule="auto"/>
              <w:rPr>
                <w:rFonts w:ascii="한컴바탕" w:eastAsia="한컴바탕" w:hAnsi="한컴바탕" w:cs="한컴바탕"/>
                <w:szCs w:val="21"/>
                <w:lang w:eastAsia="ko-KR"/>
              </w:rPr>
            </w:pPr>
          </w:p>
          <w:p w:rsidR="008C60FE" w:rsidRDefault="008C60FE" w:rsidP="008C60FE">
            <w:pPr>
              <w:pStyle w:val="a4"/>
              <w:widowControl/>
              <w:numPr>
                <w:ilvl w:val="0"/>
                <w:numId w:val="17"/>
              </w:numPr>
              <w:wordWrap w:val="0"/>
              <w:topLinePunct/>
              <w:spacing w:line="360" w:lineRule="auto"/>
              <w:ind w:firstLineChars="0"/>
              <w:rPr>
                <w:rFonts w:ascii="한컴바탕" w:eastAsia="한컴바탕" w:hAnsi="한컴바탕" w:cs="한컴바탕" w:hint="eastAsia"/>
                <w:szCs w:val="21"/>
                <w:lang w:eastAsia="ko-KR"/>
              </w:rPr>
            </w:pPr>
            <w:r w:rsidRPr="008C60FE">
              <w:rPr>
                <w:rFonts w:ascii="한컴바탕" w:eastAsia="한컴바탕" w:hAnsi="한컴바탕" w:cs="한컴바탕" w:hint="eastAsia"/>
                <w:szCs w:val="21"/>
                <w:lang w:eastAsia="ko-KR"/>
              </w:rPr>
              <w:t>&lt;중화인민공화국 민법총칙</w:t>
            </w:r>
            <w:r w:rsidRPr="008C60FE">
              <w:rPr>
                <w:rFonts w:ascii="한컴바탕" w:eastAsia="한컴바탕" w:hAnsi="한컴바탕" w:cs="한컴바탕"/>
                <w:szCs w:val="21"/>
                <w:lang w:eastAsia="ko-KR"/>
              </w:rPr>
              <w:t xml:space="preserve">&gt; </w:t>
            </w:r>
            <w:r w:rsidRPr="008C60FE">
              <w:rPr>
                <w:rFonts w:ascii="한컴바탕" w:eastAsia="한컴바탕" w:hAnsi="한컴바탕" w:cs="한컴바탕" w:hint="eastAsia"/>
                <w:szCs w:val="21"/>
                <w:lang w:eastAsia="ko-KR"/>
              </w:rPr>
              <w:t>제7조,</w:t>
            </w:r>
            <w:r w:rsidRPr="008C60FE">
              <w:rPr>
                <w:rFonts w:ascii="한컴바탕" w:eastAsia="한컴바탕" w:hAnsi="한컴바탕" w:cs="한컴바탕"/>
                <w:szCs w:val="21"/>
                <w:lang w:eastAsia="ko-KR"/>
              </w:rPr>
              <w:t xml:space="preserve"> </w:t>
            </w:r>
            <w:r w:rsidRPr="008C60FE">
              <w:rPr>
                <w:rFonts w:ascii="한컴바탕" w:eastAsia="한컴바탕" w:hAnsi="한컴바탕" w:cs="한컴바탕" w:hint="eastAsia"/>
                <w:szCs w:val="21"/>
                <w:lang w:eastAsia="ko-KR"/>
              </w:rPr>
              <w:t>제1</w:t>
            </w:r>
            <w:r w:rsidRPr="008C60FE">
              <w:rPr>
                <w:rFonts w:ascii="한컴바탕" w:eastAsia="한컴바탕" w:hAnsi="한컴바탕" w:cs="한컴바탕"/>
                <w:szCs w:val="21"/>
                <w:lang w:eastAsia="ko-KR"/>
              </w:rPr>
              <w:t>10</w:t>
            </w:r>
            <w:r w:rsidRPr="008C60FE">
              <w:rPr>
                <w:rFonts w:ascii="한컴바탕" w:eastAsia="한컴바탕" w:hAnsi="한컴바탕" w:cs="한컴바탕" w:hint="eastAsia"/>
                <w:szCs w:val="21"/>
                <w:lang w:eastAsia="ko-KR"/>
              </w:rPr>
              <w:t>조</w:t>
            </w:r>
          </w:p>
          <w:p w:rsidR="008C60FE" w:rsidRPr="008C60FE" w:rsidRDefault="008C60FE" w:rsidP="008C60FE">
            <w:pPr>
              <w:widowControl/>
              <w:wordWrap w:val="0"/>
              <w:topLinePunct/>
              <w:spacing w:line="360" w:lineRule="auto"/>
              <w:rPr>
                <w:rFonts w:ascii="한컴바탕" w:eastAsia="한컴바탕" w:hAnsi="한컴바탕" w:cs="한컴바탕"/>
                <w:szCs w:val="21"/>
                <w:lang w:eastAsia="ko-KR"/>
              </w:rPr>
            </w:pPr>
          </w:p>
          <w:p w:rsidR="008C60FE" w:rsidRPr="008C60FE" w:rsidRDefault="008C60FE" w:rsidP="008C60FE">
            <w:pPr>
              <w:pStyle w:val="a4"/>
              <w:widowControl/>
              <w:numPr>
                <w:ilvl w:val="0"/>
                <w:numId w:val="17"/>
              </w:numPr>
              <w:wordWrap w:val="0"/>
              <w:topLinePunct/>
              <w:spacing w:line="360" w:lineRule="auto"/>
              <w:ind w:firstLineChars="0"/>
              <w:rPr>
                <w:rFonts w:ascii="한컴바탕" w:eastAsia="한컴바탕" w:hAnsi="한컴바탕" w:cs="한컴바탕"/>
                <w:szCs w:val="21"/>
                <w:lang w:eastAsia="ko-KR"/>
              </w:rPr>
            </w:pPr>
            <w:r w:rsidRPr="008C60FE">
              <w:rPr>
                <w:rFonts w:ascii="한컴바탕" w:eastAsia="한컴바탕" w:hAnsi="한컴바탕" w:cs="한컴바탕" w:hint="eastAsia"/>
                <w:szCs w:val="21"/>
                <w:lang w:eastAsia="ko-KR"/>
              </w:rPr>
              <w:t xml:space="preserve">&lt;중화인민공화국 </w:t>
            </w:r>
            <w:proofErr w:type="spellStart"/>
            <w:r w:rsidRPr="008C60FE">
              <w:rPr>
                <w:rFonts w:ascii="한컴바탕" w:eastAsia="한컴바탕" w:hAnsi="한컴바탕" w:cs="한컴바탕" w:hint="eastAsia"/>
                <w:szCs w:val="21"/>
                <w:lang w:eastAsia="ko-KR"/>
              </w:rPr>
              <w:t>침권책임법</w:t>
            </w:r>
            <w:proofErr w:type="spellEnd"/>
            <w:r w:rsidRPr="008C60FE">
              <w:rPr>
                <w:rFonts w:ascii="한컴바탕" w:eastAsia="한컴바탕" w:hAnsi="한컴바탕" w:cs="한컴바탕"/>
                <w:szCs w:val="21"/>
                <w:lang w:eastAsia="ko-KR"/>
              </w:rPr>
              <w:t xml:space="preserve">&gt; </w:t>
            </w:r>
            <w:r w:rsidRPr="008C60FE">
              <w:rPr>
                <w:rFonts w:ascii="한컴바탕" w:eastAsia="한컴바탕" w:hAnsi="한컴바탕" w:cs="한컴바탕" w:hint="eastAsia"/>
                <w:szCs w:val="21"/>
                <w:lang w:eastAsia="ko-KR"/>
              </w:rPr>
              <w:t>제2조 제</w:t>
            </w:r>
            <w:r w:rsidRPr="008C60FE">
              <w:rPr>
                <w:rFonts w:ascii="한컴바탕" w:eastAsia="한컴바탕" w:hAnsi="한컴바탕" w:cs="한컴바탕"/>
                <w:szCs w:val="21"/>
                <w:lang w:eastAsia="ko-KR"/>
              </w:rPr>
              <w:t>2</w:t>
            </w:r>
            <w:r w:rsidRPr="008C60FE">
              <w:rPr>
                <w:rFonts w:ascii="한컴바탕" w:eastAsia="한컴바탕" w:hAnsi="한컴바탕" w:cs="한컴바탕" w:hint="eastAsia"/>
                <w:szCs w:val="21"/>
                <w:lang w:eastAsia="ko-KR"/>
              </w:rPr>
              <w:t>항</w:t>
            </w:r>
          </w:p>
          <w:p w:rsidR="008C60FE" w:rsidRPr="008C60FE" w:rsidRDefault="008C60FE" w:rsidP="008C60FE">
            <w:pPr>
              <w:wordWrap w:val="0"/>
              <w:topLinePunct/>
              <w:spacing w:line="360" w:lineRule="auto"/>
              <w:rPr>
                <w:rFonts w:ascii="한컴바탕" w:eastAsia="한컴바탕" w:hAnsi="한컴바탕" w:cs="한컴바탕"/>
                <w:szCs w:val="21"/>
                <w:lang w:eastAsia="ko-KR"/>
              </w:rPr>
            </w:pPr>
          </w:p>
          <w:p w:rsidR="008C60FE" w:rsidRPr="008C60FE" w:rsidRDefault="008C60FE" w:rsidP="008C60FE">
            <w:pPr>
              <w:wordWrap w:val="0"/>
              <w:topLinePunct/>
              <w:spacing w:line="360" w:lineRule="auto"/>
              <w:rPr>
                <w:rFonts w:ascii="한컴바탕" w:eastAsia="한컴바탕" w:hAnsi="한컴바탕" w:cs="한컴바탕"/>
                <w:b/>
                <w:bCs/>
                <w:szCs w:val="21"/>
                <w:lang w:eastAsia="ko-KR"/>
              </w:rPr>
            </w:pPr>
            <w:r w:rsidRPr="008C60FE">
              <w:rPr>
                <w:rFonts w:ascii="한컴바탕" w:eastAsia="한컴바탕" w:hAnsi="한컴바탕" w:cs="한컴바탕" w:hint="eastAsia"/>
                <w:b/>
                <w:bCs/>
                <w:szCs w:val="21"/>
                <w:lang w:eastAsia="ko-KR"/>
              </w:rPr>
              <w:t>[사건 개요]</w:t>
            </w:r>
          </w:p>
          <w:p w:rsidR="008C60FE" w:rsidRPr="008C60FE" w:rsidRDefault="008C60FE" w:rsidP="008C60FE">
            <w:pPr>
              <w:wordWrap w:val="0"/>
              <w:topLinePunct/>
              <w:spacing w:line="360" w:lineRule="auto"/>
              <w:rPr>
                <w:rFonts w:ascii="한컴바탕" w:eastAsia="한컴바탕" w:hAnsi="한컴바탕" w:cs="한컴바탕"/>
                <w:w w:val="90"/>
                <w:szCs w:val="21"/>
                <w:lang w:eastAsia="ko-KR"/>
              </w:rPr>
            </w:pPr>
            <w:r w:rsidRPr="008C60FE">
              <w:rPr>
                <w:rFonts w:ascii="한컴바탕" w:eastAsia="한컴바탕" w:hAnsi="한컴바탕" w:cs="한컴바탕" w:hint="eastAsia"/>
                <w:w w:val="90"/>
                <w:szCs w:val="21"/>
                <w:lang w:eastAsia="ko-KR"/>
              </w:rPr>
              <w:t xml:space="preserve">재심신청인인 마이클 </w:t>
            </w:r>
            <w:proofErr w:type="spellStart"/>
            <w:r w:rsidRPr="008C60FE">
              <w:rPr>
                <w:rFonts w:ascii="한컴바탕" w:eastAsia="한컴바탕" w:hAnsi="한컴바탕" w:cs="한컴바탕" w:hint="eastAsia"/>
                <w:w w:val="90"/>
                <w:szCs w:val="21"/>
                <w:lang w:eastAsia="ko-KR"/>
              </w:rPr>
              <w:t>제프리</w:t>
            </w:r>
            <w:proofErr w:type="spellEnd"/>
            <w:r w:rsidRPr="008C60FE">
              <w:rPr>
                <w:rFonts w:ascii="한컴바탕" w:eastAsia="한컴바탕" w:hAnsi="한컴바탕" w:cs="한컴바탕" w:hint="eastAsia"/>
                <w:w w:val="90"/>
                <w:szCs w:val="21"/>
                <w:lang w:eastAsia="ko-KR"/>
              </w:rPr>
              <w:t xml:space="preserve"> 조던(</w:t>
            </w:r>
            <w:proofErr w:type="spellStart"/>
            <w:r w:rsidRPr="008C60FE">
              <w:rPr>
                <w:rFonts w:ascii="한컴바탕" w:eastAsia="한컴바탕" w:hAnsi="한컴바탕" w:cs="한컴바탕" w:hint="eastAsia"/>
                <w:w w:val="90"/>
                <w:szCs w:val="21"/>
                <w:lang w:eastAsia="ko-KR"/>
              </w:rPr>
              <w:t>迈克尔</w:t>
            </w:r>
            <w:proofErr w:type="spellEnd"/>
            <w:r w:rsidRPr="008C60FE">
              <w:rPr>
                <w:rFonts w:ascii="한컴바탕" w:eastAsia="한컴바탕" w:hAnsi="한컴바탕" w:cs="한컴바탕" w:hint="eastAsia"/>
                <w:w w:val="90"/>
                <w:szCs w:val="21"/>
                <w:lang w:eastAsia="ko-KR"/>
              </w:rPr>
              <w:t>·</w:t>
            </w:r>
            <w:proofErr w:type="spellStart"/>
            <w:r w:rsidRPr="008C60FE">
              <w:rPr>
                <w:rFonts w:ascii="한컴바탕" w:eastAsia="한컴바탕" w:hAnsi="한컴바탕" w:cs="한컴바탕" w:hint="eastAsia"/>
                <w:w w:val="90"/>
                <w:szCs w:val="21"/>
                <w:lang w:eastAsia="ko-KR"/>
              </w:rPr>
              <w:t>杰弗里</w:t>
            </w:r>
            <w:proofErr w:type="spellEnd"/>
            <w:r w:rsidRPr="008C60FE">
              <w:rPr>
                <w:rFonts w:ascii="한컴바탕" w:eastAsia="한컴바탕" w:hAnsi="한컴바탕" w:cs="한컴바탕" w:hint="eastAsia"/>
                <w:w w:val="90"/>
                <w:szCs w:val="21"/>
                <w:lang w:eastAsia="ko-KR"/>
              </w:rPr>
              <w:t>·乔丹</w:t>
            </w:r>
            <w:r w:rsidRPr="008C60FE">
              <w:rPr>
                <w:rFonts w:ascii="한컴바탕" w:eastAsia="한컴바탕" w:hAnsi="한컴바탕" w:cs="한컴바탕"/>
                <w:w w:val="90"/>
                <w:szCs w:val="21"/>
                <w:lang w:eastAsia="ko-KR"/>
              </w:rPr>
              <w:t xml:space="preserve">, </w:t>
            </w:r>
            <w:r w:rsidRPr="008C60FE">
              <w:rPr>
                <w:rFonts w:ascii="한컴바탕" w:eastAsia="한컴바탕" w:hAnsi="한컴바탕" w:cs="한컴바탕" w:hint="eastAsia"/>
                <w:w w:val="90"/>
                <w:szCs w:val="21"/>
                <w:lang w:eastAsia="ko-KR"/>
              </w:rPr>
              <w:t xml:space="preserve">이하 </w:t>
            </w:r>
            <w:r w:rsidRPr="008C60FE">
              <w:rPr>
                <w:rFonts w:ascii="한컴바탕" w:eastAsia="한컴바탕" w:hAnsi="한컴바탕" w:cs="한컴바탕"/>
                <w:w w:val="90"/>
                <w:szCs w:val="21"/>
                <w:lang w:eastAsia="ko-KR"/>
              </w:rPr>
              <w:t>‘</w:t>
            </w:r>
            <w:r w:rsidRPr="008C60FE">
              <w:rPr>
                <w:rFonts w:ascii="한컴바탕" w:eastAsia="한컴바탕" w:hAnsi="한컴바탕" w:cs="한컴바탕" w:hint="eastAsia"/>
                <w:w w:val="90"/>
                <w:szCs w:val="21"/>
                <w:lang w:eastAsia="ko-KR"/>
              </w:rPr>
              <w:t>마이클 조던</w:t>
            </w:r>
            <w:r w:rsidRPr="008C60FE">
              <w:rPr>
                <w:rFonts w:ascii="한컴바탕" w:eastAsia="한컴바탕" w:hAnsi="한컴바탕" w:cs="한컴바탕"/>
                <w:w w:val="90"/>
                <w:szCs w:val="21"/>
                <w:lang w:eastAsia="ko-KR"/>
              </w:rPr>
              <w:t>’</w:t>
            </w:r>
            <w:proofErr w:type="spellStart"/>
            <w:r w:rsidRPr="008C60FE">
              <w:rPr>
                <w:rFonts w:ascii="한컴바탕" w:eastAsia="한컴바탕" w:hAnsi="한컴바탕" w:cs="한컴바탕" w:hint="eastAsia"/>
                <w:w w:val="90"/>
                <w:szCs w:val="21"/>
                <w:lang w:eastAsia="ko-KR"/>
              </w:rPr>
              <w:t>으로</w:t>
            </w:r>
            <w:proofErr w:type="spellEnd"/>
            <w:r w:rsidRPr="008C60FE">
              <w:rPr>
                <w:rFonts w:ascii="한컴바탕" w:eastAsia="한컴바탕" w:hAnsi="한컴바탕" w:cs="한컴바탕" w:hint="eastAsia"/>
                <w:w w:val="90"/>
                <w:szCs w:val="21"/>
                <w:lang w:eastAsia="ko-KR"/>
              </w:rPr>
              <w:t xml:space="preserve"> 약칭</w:t>
            </w:r>
            <w:r w:rsidRPr="008C60FE">
              <w:rPr>
                <w:rFonts w:ascii="한컴바탕" w:eastAsia="한컴바탕" w:hAnsi="한컴바탕" w:cs="한컴바탕"/>
                <w:w w:val="90"/>
                <w:szCs w:val="21"/>
                <w:lang w:eastAsia="ko-KR"/>
              </w:rPr>
              <w:t>)</w:t>
            </w:r>
            <w:r w:rsidRPr="008C60FE">
              <w:rPr>
                <w:rFonts w:ascii="한컴바탕" w:eastAsia="한컴바탕" w:hAnsi="한컴바탕" w:cs="한컴바탕" w:hint="eastAsia"/>
                <w:w w:val="90"/>
                <w:szCs w:val="21"/>
                <w:lang w:eastAsia="ko-KR"/>
              </w:rPr>
              <w:t xml:space="preserve">과 </w:t>
            </w:r>
            <w:proofErr w:type="spellStart"/>
            <w:r w:rsidRPr="008C60FE">
              <w:rPr>
                <w:rFonts w:ascii="한컴바탕" w:eastAsia="한컴바탕" w:hAnsi="한컴바탕" w:cs="한컴바탕" w:hint="eastAsia"/>
                <w:w w:val="90"/>
                <w:szCs w:val="21"/>
                <w:lang w:eastAsia="ko-KR"/>
              </w:rPr>
              <w:t>피신청인인</w:t>
            </w:r>
            <w:proofErr w:type="spellEnd"/>
            <w:r w:rsidRPr="008C60FE">
              <w:rPr>
                <w:rFonts w:ascii="한컴바탕" w:eastAsia="한컴바탕" w:hAnsi="한컴바탕" w:cs="한컴바탕" w:hint="eastAsia"/>
                <w:w w:val="90"/>
                <w:szCs w:val="21"/>
                <w:lang w:eastAsia="ko-KR"/>
              </w:rPr>
              <w:t xml:space="preserve"> 국가공상행정관리총국 </w:t>
            </w:r>
            <w:proofErr w:type="spellStart"/>
            <w:r w:rsidRPr="008C60FE">
              <w:rPr>
                <w:rFonts w:ascii="한컴바탕" w:eastAsia="한컴바탕" w:hAnsi="한컴바탕" w:cs="한컴바탕" w:hint="eastAsia"/>
                <w:w w:val="90"/>
                <w:szCs w:val="21"/>
                <w:lang w:eastAsia="ko-KR"/>
              </w:rPr>
              <w:t>상표평심위원회</w:t>
            </w:r>
            <w:proofErr w:type="spellEnd"/>
            <w:r w:rsidRPr="008C60FE">
              <w:rPr>
                <w:rFonts w:ascii="한컴바탕" w:eastAsia="한컴바탕" w:hAnsi="한컴바탕" w:cs="한컴바탕" w:hint="eastAsia"/>
                <w:w w:val="90"/>
                <w:szCs w:val="21"/>
                <w:lang w:eastAsia="ko-KR"/>
              </w:rPr>
              <w:t xml:space="preserve">(이하 </w:t>
            </w:r>
            <w:r w:rsidRPr="008C60FE">
              <w:rPr>
                <w:rFonts w:ascii="한컴바탕" w:eastAsia="한컴바탕" w:hAnsi="한컴바탕" w:cs="한컴바탕"/>
                <w:w w:val="90"/>
                <w:szCs w:val="21"/>
                <w:lang w:eastAsia="ko-KR"/>
              </w:rPr>
              <w:t>‘</w:t>
            </w:r>
            <w:proofErr w:type="spellStart"/>
            <w:r w:rsidRPr="008C60FE">
              <w:rPr>
                <w:rFonts w:ascii="한컴바탕" w:eastAsia="한컴바탕" w:hAnsi="한컴바탕" w:cs="한컴바탕" w:hint="eastAsia"/>
                <w:w w:val="90"/>
                <w:szCs w:val="21"/>
                <w:lang w:eastAsia="ko-KR"/>
              </w:rPr>
              <w:t>상표평심위원회</w:t>
            </w:r>
            <w:proofErr w:type="spellEnd"/>
            <w:r w:rsidRPr="008C60FE">
              <w:rPr>
                <w:rFonts w:ascii="한컴바탕" w:eastAsia="한컴바탕" w:hAnsi="한컴바탕" w:cs="한컴바탕"/>
                <w:w w:val="90"/>
                <w:szCs w:val="21"/>
                <w:lang w:eastAsia="ko-KR"/>
              </w:rPr>
              <w:t>’</w:t>
            </w:r>
            <w:proofErr w:type="spellStart"/>
            <w:r w:rsidRPr="008C60FE">
              <w:rPr>
                <w:rFonts w:ascii="한컴바탕" w:eastAsia="한컴바탕" w:hAnsi="한컴바탕" w:cs="한컴바탕" w:hint="eastAsia"/>
                <w:w w:val="90"/>
                <w:szCs w:val="21"/>
                <w:lang w:eastAsia="ko-KR"/>
              </w:rPr>
              <w:t>로</w:t>
            </w:r>
            <w:proofErr w:type="spellEnd"/>
            <w:r w:rsidRPr="008C60FE">
              <w:rPr>
                <w:rFonts w:ascii="한컴바탕" w:eastAsia="한컴바탕" w:hAnsi="한컴바탕" w:cs="한컴바탕" w:hint="eastAsia"/>
                <w:w w:val="90"/>
                <w:szCs w:val="21"/>
                <w:lang w:eastAsia="ko-KR"/>
              </w:rPr>
              <w:t xml:space="preserve"> 약칭</w:t>
            </w:r>
            <w:r w:rsidRPr="008C60FE">
              <w:rPr>
                <w:rFonts w:ascii="한컴바탕" w:eastAsia="한컴바탕" w:hAnsi="한컴바탕" w:cs="한컴바탕"/>
                <w:w w:val="90"/>
                <w:szCs w:val="21"/>
                <w:lang w:eastAsia="ko-KR"/>
              </w:rPr>
              <w:t xml:space="preserve">), </w:t>
            </w:r>
            <w:r w:rsidRPr="008C60FE">
              <w:rPr>
                <w:rFonts w:ascii="한컴바탕" w:eastAsia="한컴바탕" w:hAnsi="한컴바탕" w:cs="한컴바탕" w:hint="eastAsia"/>
                <w:w w:val="90"/>
                <w:szCs w:val="21"/>
                <w:lang w:eastAsia="ko-KR"/>
              </w:rPr>
              <w:t>제</w:t>
            </w:r>
            <w:r w:rsidRPr="008C60FE">
              <w:rPr>
                <w:rFonts w:ascii="한컴바탕" w:eastAsia="한컴바탕" w:hAnsi="한컴바탕" w:cs="한컴바탕"/>
                <w:w w:val="90"/>
                <w:szCs w:val="21"/>
                <w:lang w:eastAsia="ko-KR"/>
              </w:rPr>
              <w:t>1</w:t>
            </w:r>
            <w:r w:rsidRPr="008C60FE">
              <w:rPr>
                <w:rFonts w:ascii="한컴바탕" w:eastAsia="한컴바탕" w:hAnsi="한컴바탕" w:cs="한컴바탕" w:hint="eastAsia"/>
                <w:w w:val="90"/>
                <w:szCs w:val="21"/>
                <w:lang w:eastAsia="ko-KR"/>
              </w:rPr>
              <w:t>심 제3자인 치아오단(乔丹</w:t>
            </w:r>
            <w:r w:rsidRPr="008C60FE">
              <w:rPr>
                <w:rFonts w:ascii="한컴바탕" w:eastAsia="한컴바탕" w:hAnsi="한컴바탕" w:cs="한컴바탕"/>
                <w:w w:val="90"/>
                <w:szCs w:val="21"/>
                <w:lang w:eastAsia="ko-KR"/>
              </w:rPr>
              <w:t>)</w:t>
            </w:r>
            <w:r w:rsidRPr="008C60FE">
              <w:rPr>
                <w:rFonts w:ascii="한컴바탕" w:eastAsia="한컴바탕" w:hAnsi="한컴바탕" w:cs="한컴바탕" w:hint="eastAsia"/>
                <w:w w:val="90"/>
                <w:szCs w:val="21"/>
                <w:lang w:eastAsia="ko-KR"/>
              </w:rPr>
              <w:t xml:space="preserve">스포츠주식유한공사(이하 </w:t>
            </w:r>
            <w:r w:rsidRPr="008C60FE">
              <w:rPr>
                <w:rFonts w:ascii="한컴바탕" w:eastAsia="한컴바탕" w:hAnsi="한컴바탕" w:cs="한컴바탕"/>
                <w:w w:val="90"/>
                <w:szCs w:val="21"/>
                <w:lang w:eastAsia="ko-KR"/>
              </w:rPr>
              <w:t>‘</w:t>
            </w:r>
            <w:r w:rsidRPr="008C60FE">
              <w:rPr>
                <w:rFonts w:ascii="한컴바탕" w:eastAsia="한컴바탕" w:hAnsi="한컴바탕" w:cs="한컴바탕" w:hint="eastAsia"/>
                <w:w w:val="90"/>
                <w:szCs w:val="21"/>
                <w:lang w:eastAsia="ko-KR"/>
              </w:rPr>
              <w:t>치아오단스포츠</w:t>
            </w:r>
            <w:r w:rsidRPr="008C60FE">
              <w:rPr>
                <w:rFonts w:ascii="한컴바탕" w:eastAsia="한컴바탕" w:hAnsi="한컴바탕" w:cs="한컴바탕"/>
                <w:w w:val="90"/>
                <w:szCs w:val="21"/>
                <w:lang w:eastAsia="ko-KR"/>
              </w:rPr>
              <w:t>’</w:t>
            </w:r>
            <w:proofErr w:type="spellStart"/>
            <w:r w:rsidRPr="008C60FE">
              <w:rPr>
                <w:rFonts w:ascii="한컴바탕" w:eastAsia="한컴바탕" w:hAnsi="한컴바탕" w:cs="한컴바탕" w:hint="eastAsia"/>
                <w:w w:val="90"/>
                <w:szCs w:val="21"/>
                <w:lang w:eastAsia="ko-KR"/>
              </w:rPr>
              <w:t>으로</w:t>
            </w:r>
            <w:proofErr w:type="spellEnd"/>
            <w:r w:rsidRPr="008C60FE">
              <w:rPr>
                <w:rFonts w:ascii="한컴바탕" w:eastAsia="한컴바탕" w:hAnsi="한컴바탕" w:cs="한컴바탕" w:hint="eastAsia"/>
                <w:w w:val="90"/>
                <w:szCs w:val="21"/>
                <w:lang w:eastAsia="ko-KR"/>
              </w:rPr>
              <w:t xml:space="preserve"> 약칭</w:t>
            </w:r>
            <w:r w:rsidRPr="008C60FE">
              <w:rPr>
                <w:rFonts w:ascii="한컴바탕" w:eastAsia="한컴바탕" w:hAnsi="한컴바탕" w:cs="한컴바탕"/>
                <w:w w:val="90"/>
                <w:szCs w:val="21"/>
                <w:lang w:eastAsia="ko-KR"/>
              </w:rPr>
              <w:t>)</w:t>
            </w:r>
            <w:r w:rsidRPr="008C60FE">
              <w:rPr>
                <w:rFonts w:ascii="한컴바탕" w:eastAsia="한컴바탕" w:hAnsi="한컴바탕" w:cs="한컴바탕" w:hint="eastAsia"/>
                <w:w w:val="90"/>
                <w:szCs w:val="21"/>
                <w:lang w:eastAsia="ko-KR"/>
              </w:rPr>
              <w:t>의 상표쟁의 행정분쟁 사건에서 다뤄진 상표는 치아오단스포츠의 제6</w:t>
            </w:r>
            <w:r w:rsidRPr="008C60FE">
              <w:rPr>
                <w:rFonts w:ascii="한컴바탕" w:eastAsia="한컴바탕" w:hAnsi="한컴바탕" w:cs="한컴바탕"/>
                <w:w w:val="90"/>
                <w:szCs w:val="21"/>
                <w:lang w:eastAsia="ko-KR"/>
              </w:rPr>
              <w:t>020569</w:t>
            </w:r>
            <w:r w:rsidRPr="008C60FE">
              <w:rPr>
                <w:rFonts w:ascii="한컴바탕" w:eastAsia="한컴바탕" w:hAnsi="한컴바탕" w:cs="한컴바탕" w:hint="eastAsia"/>
                <w:w w:val="90"/>
                <w:szCs w:val="21"/>
                <w:lang w:eastAsia="ko-KR"/>
              </w:rPr>
              <w:t xml:space="preserve">호 상표 </w:t>
            </w:r>
            <w:r w:rsidRPr="008C60FE">
              <w:rPr>
                <w:rFonts w:ascii="한컴바탕" w:eastAsia="한컴바탕" w:hAnsi="한컴바탕" w:cs="한컴바탕"/>
                <w:w w:val="90"/>
                <w:szCs w:val="21"/>
                <w:lang w:eastAsia="ko-KR"/>
              </w:rPr>
              <w:t>‘</w:t>
            </w:r>
            <w:r w:rsidRPr="008C60FE">
              <w:rPr>
                <w:rFonts w:ascii="한컴바탕" w:eastAsia="한컴바탕" w:hAnsi="한컴바탕" w:cs="한컴바탕" w:hint="eastAsia"/>
                <w:w w:val="90"/>
                <w:szCs w:val="21"/>
                <w:lang w:eastAsia="ko-KR"/>
              </w:rPr>
              <w:t>乔丹</w:t>
            </w:r>
            <w:r w:rsidRPr="008C60FE">
              <w:rPr>
                <w:rFonts w:ascii="한컴바탕" w:eastAsia="한컴바탕" w:hAnsi="한컴바탕" w:cs="한컴바탕"/>
                <w:w w:val="90"/>
                <w:szCs w:val="21"/>
                <w:lang w:eastAsia="ko-KR"/>
              </w:rPr>
              <w:t>’</w:t>
            </w:r>
            <w:r w:rsidRPr="008C60FE">
              <w:rPr>
                <w:rFonts w:ascii="한컴바탕" w:eastAsia="한컴바탕" w:hAnsi="한컴바탕" w:cs="한컴바탕" w:hint="eastAsia"/>
                <w:w w:val="90"/>
                <w:szCs w:val="21"/>
                <w:lang w:eastAsia="ko-KR"/>
              </w:rPr>
              <w:t>(즉 쟁의상표</w:t>
            </w:r>
            <w:r w:rsidRPr="008C60FE">
              <w:rPr>
                <w:rFonts w:ascii="한컴바탕" w:eastAsia="한컴바탕" w:hAnsi="한컴바탕" w:cs="한컴바탕"/>
                <w:w w:val="90"/>
                <w:szCs w:val="21"/>
                <w:lang w:eastAsia="ko-KR"/>
              </w:rPr>
              <w:t>)</w:t>
            </w:r>
            <w:r w:rsidRPr="008C60FE">
              <w:rPr>
                <w:rFonts w:ascii="한컴바탕" w:eastAsia="한컴바탕" w:hAnsi="한컴바탕" w:cs="한컴바탕" w:hint="eastAsia"/>
                <w:w w:val="90"/>
                <w:szCs w:val="21"/>
                <w:lang w:eastAsia="ko-KR"/>
              </w:rPr>
              <w:t xml:space="preserve">로 </w:t>
            </w:r>
            <w:proofErr w:type="spellStart"/>
            <w:r w:rsidRPr="008C60FE">
              <w:rPr>
                <w:rFonts w:ascii="한컴바탕" w:eastAsia="한컴바탕" w:hAnsi="한컴바탕" w:cs="한컴바탕" w:hint="eastAsia"/>
                <w:w w:val="90"/>
                <w:szCs w:val="21"/>
                <w:lang w:eastAsia="ko-KR"/>
              </w:rPr>
              <w:t>지정상품군은</w:t>
            </w:r>
            <w:proofErr w:type="spellEnd"/>
            <w:r w:rsidRPr="008C60FE">
              <w:rPr>
                <w:rFonts w:ascii="한컴바탕" w:eastAsia="한컴바탕" w:hAnsi="한컴바탕" w:cs="한컴바탕" w:hint="eastAsia"/>
                <w:w w:val="90"/>
                <w:szCs w:val="21"/>
                <w:lang w:eastAsia="ko-KR"/>
              </w:rPr>
              <w:t xml:space="preserve"> 제2</w:t>
            </w:r>
            <w:r w:rsidRPr="008C60FE">
              <w:rPr>
                <w:rFonts w:ascii="한컴바탕" w:eastAsia="한컴바탕" w:hAnsi="한컴바탕" w:cs="한컴바탕"/>
                <w:w w:val="90"/>
                <w:szCs w:val="21"/>
                <w:lang w:eastAsia="ko-KR"/>
              </w:rPr>
              <w:t>8</w:t>
            </w:r>
            <w:r w:rsidRPr="008C60FE">
              <w:rPr>
                <w:rFonts w:ascii="한컴바탕" w:eastAsia="한컴바탕" w:hAnsi="한컴바탕" w:cs="한컴바탕" w:hint="eastAsia"/>
                <w:w w:val="90"/>
                <w:szCs w:val="21"/>
                <w:lang w:eastAsia="ko-KR"/>
              </w:rPr>
              <w:t xml:space="preserve">류의 </w:t>
            </w:r>
            <w:proofErr w:type="spellStart"/>
            <w:r w:rsidRPr="008C60FE">
              <w:rPr>
                <w:rFonts w:ascii="한컴바탕" w:eastAsia="한컴바탕" w:hAnsi="한컴바탕" w:cs="한컴바탕" w:hint="eastAsia"/>
                <w:w w:val="90"/>
                <w:szCs w:val="21"/>
                <w:lang w:eastAsia="ko-KR"/>
              </w:rPr>
              <w:t>스프츠</w:t>
            </w:r>
            <w:proofErr w:type="spellEnd"/>
            <w:r w:rsidRPr="008C60FE">
              <w:rPr>
                <w:rFonts w:ascii="한컴바탕" w:eastAsia="한컴바탕" w:hAnsi="한컴바탕" w:cs="한컴바탕" w:hint="eastAsia"/>
                <w:w w:val="90"/>
                <w:szCs w:val="21"/>
                <w:lang w:eastAsia="ko-KR"/>
              </w:rPr>
              <w:t xml:space="preserve"> 운동기구,</w:t>
            </w:r>
            <w:r w:rsidRPr="008C60FE">
              <w:rPr>
                <w:rFonts w:ascii="한컴바탕" w:eastAsia="한컴바탕" w:hAnsi="한컴바탕" w:cs="한컴바탕"/>
                <w:w w:val="90"/>
                <w:szCs w:val="21"/>
                <w:lang w:eastAsia="ko-KR"/>
              </w:rPr>
              <w:t xml:space="preserve"> </w:t>
            </w:r>
            <w:r w:rsidRPr="008C60FE">
              <w:rPr>
                <w:rFonts w:ascii="한컴바탕" w:eastAsia="한컴바탕" w:hAnsi="한컴바탕" w:cs="한컴바탕" w:hint="eastAsia"/>
                <w:w w:val="90"/>
                <w:szCs w:val="21"/>
                <w:lang w:eastAsia="ko-KR"/>
              </w:rPr>
              <w:t>수영장(오락용</w:t>
            </w:r>
            <w:r w:rsidRPr="008C60FE">
              <w:rPr>
                <w:rFonts w:ascii="한컴바탕" w:eastAsia="한컴바탕" w:hAnsi="한컴바탕" w:cs="한컴바탕"/>
                <w:w w:val="90"/>
                <w:szCs w:val="21"/>
                <w:lang w:eastAsia="ko-KR"/>
              </w:rPr>
              <w:t xml:space="preserve">), </w:t>
            </w:r>
            <w:r w:rsidRPr="008C60FE">
              <w:rPr>
                <w:rFonts w:ascii="한컴바탕" w:eastAsia="한컴바탕" w:hAnsi="한컴바탕" w:cs="한컴바탕" w:hint="eastAsia"/>
                <w:w w:val="90"/>
                <w:szCs w:val="21"/>
                <w:lang w:eastAsia="ko-KR"/>
              </w:rPr>
              <w:t>롤러스케이트,</w:t>
            </w:r>
            <w:r w:rsidRPr="008C60FE">
              <w:rPr>
                <w:rFonts w:ascii="한컴바탕" w:eastAsia="한컴바탕" w:hAnsi="한컴바탕" w:cs="한컴바탕"/>
                <w:w w:val="90"/>
                <w:szCs w:val="21"/>
                <w:lang w:eastAsia="ko-KR"/>
              </w:rPr>
              <w:t xml:space="preserve"> </w:t>
            </w:r>
            <w:r w:rsidRPr="008C60FE">
              <w:rPr>
                <w:rFonts w:ascii="한컴바탕" w:eastAsia="한컴바탕" w:hAnsi="한컴바탕" w:cs="한컴바탕" w:hint="eastAsia"/>
                <w:w w:val="90"/>
                <w:szCs w:val="21"/>
                <w:lang w:eastAsia="ko-KR"/>
              </w:rPr>
              <w:t>크리스마스트리 장식품(전구 장식품 및 사탕 제외</w:t>
            </w:r>
            <w:r w:rsidRPr="008C60FE">
              <w:rPr>
                <w:rFonts w:ascii="한컴바탕" w:eastAsia="한컴바탕" w:hAnsi="한컴바탕" w:cs="한컴바탕"/>
                <w:w w:val="90"/>
                <w:szCs w:val="21"/>
                <w:lang w:eastAsia="ko-KR"/>
              </w:rPr>
              <w:t>)</w:t>
            </w:r>
            <w:r w:rsidRPr="008C60FE">
              <w:rPr>
                <w:rFonts w:ascii="한컴바탕" w:eastAsia="한컴바탕" w:hAnsi="한컴바탕" w:cs="한컴바탕" w:hint="eastAsia"/>
                <w:w w:val="90"/>
                <w:szCs w:val="21"/>
                <w:lang w:eastAsia="ko-KR"/>
              </w:rPr>
              <w:t>이다.</w:t>
            </w:r>
            <w:r w:rsidRPr="008C60FE">
              <w:rPr>
                <w:rFonts w:ascii="한컴바탕" w:eastAsia="한컴바탕" w:hAnsi="한컴바탕" w:cs="한컴바탕"/>
                <w:w w:val="90"/>
                <w:szCs w:val="21"/>
                <w:lang w:eastAsia="ko-KR"/>
              </w:rPr>
              <w:t xml:space="preserve"> </w:t>
            </w:r>
            <w:r w:rsidRPr="008C60FE">
              <w:rPr>
                <w:rFonts w:ascii="한컴바탕" w:eastAsia="한컴바탕" w:hAnsi="한컴바탕" w:cs="한컴바탕" w:hint="eastAsia"/>
                <w:w w:val="90"/>
                <w:szCs w:val="21"/>
                <w:lang w:eastAsia="ko-KR"/>
              </w:rPr>
              <w:t xml:space="preserve">재심신청인은 그의 영문 성명의 중국어 역명인 </w:t>
            </w:r>
            <w:r w:rsidRPr="008C60FE">
              <w:rPr>
                <w:rFonts w:ascii="한컴바탕" w:eastAsia="한컴바탕" w:hAnsi="한컴바탕" w:cs="한컴바탕"/>
                <w:w w:val="90"/>
                <w:szCs w:val="21"/>
                <w:lang w:eastAsia="ko-KR"/>
              </w:rPr>
              <w:t>‘</w:t>
            </w:r>
            <w:r w:rsidRPr="008C60FE">
              <w:rPr>
                <w:rFonts w:ascii="한컴바탕" w:eastAsia="한컴바탕" w:hAnsi="한컴바탕" w:cs="한컴바탕" w:hint="eastAsia"/>
                <w:w w:val="90"/>
                <w:szCs w:val="21"/>
                <w:lang w:eastAsia="ko-KR"/>
              </w:rPr>
              <w:t>乔丹</w:t>
            </w:r>
            <w:r w:rsidRPr="008C60FE">
              <w:rPr>
                <w:rFonts w:ascii="한컴바탕" w:eastAsia="한컴바탕" w:hAnsi="한컴바탕" w:cs="한컴바탕"/>
                <w:w w:val="90"/>
                <w:szCs w:val="21"/>
                <w:lang w:eastAsia="ko-KR"/>
              </w:rPr>
              <w:t>’</w:t>
            </w:r>
            <w:r w:rsidRPr="008C60FE">
              <w:rPr>
                <w:rFonts w:ascii="한컴바탕" w:eastAsia="한컴바탕" w:hAnsi="한컴바탕" w:cs="한컴바탕" w:hint="eastAsia"/>
                <w:w w:val="90"/>
                <w:szCs w:val="21"/>
                <w:lang w:eastAsia="ko-KR"/>
              </w:rPr>
              <w:t>이 포함되어 있는 해당 상표가</w:t>
            </w:r>
            <w:r w:rsidRPr="008C60FE">
              <w:rPr>
                <w:rFonts w:ascii="한컴바탕" w:eastAsia="한컴바탕" w:hAnsi="한컴바탕" w:cs="한컴바탕"/>
                <w:w w:val="90"/>
                <w:szCs w:val="21"/>
                <w:lang w:eastAsia="ko-KR"/>
              </w:rPr>
              <w:t xml:space="preserve"> </w:t>
            </w:r>
            <w:r w:rsidRPr="008C60FE">
              <w:rPr>
                <w:rFonts w:ascii="한컴바탕" w:eastAsia="한컴바탕" w:hAnsi="한컴바탕" w:cs="한컴바탕" w:hint="eastAsia"/>
                <w:w w:val="90"/>
                <w:szCs w:val="21"/>
                <w:lang w:eastAsia="ko-KR"/>
              </w:rPr>
              <w:t>상표법(</w:t>
            </w:r>
            <w:r w:rsidRPr="008C60FE">
              <w:rPr>
                <w:rFonts w:ascii="한컴바탕" w:eastAsia="한컴바탕" w:hAnsi="한컴바탕" w:cs="한컴바탕"/>
                <w:w w:val="90"/>
                <w:szCs w:val="21"/>
                <w:lang w:eastAsia="ko-KR"/>
              </w:rPr>
              <w:t>2001</w:t>
            </w:r>
            <w:r w:rsidRPr="008C60FE">
              <w:rPr>
                <w:rFonts w:ascii="한컴바탕" w:eastAsia="한컴바탕" w:hAnsi="한컴바탕" w:cs="한컴바탕" w:hint="eastAsia"/>
                <w:w w:val="90"/>
                <w:szCs w:val="21"/>
                <w:lang w:eastAsia="ko-KR"/>
              </w:rPr>
              <w:t>년 개정</w:t>
            </w:r>
            <w:r w:rsidRPr="008C60FE">
              <w:rPr>
                <w:rFonts w:ascii="한컴바탕" w:eastAsia="한컴바탕" w:hAnsi="한컴바탕" w:cs="한컴바탕"/>
                <w:w w:val="90"/>
                <w:szCs w:val="21"/>
                <w:lang w:eastAsia="ko-KR"/>
              </w:rPr>
              <w:t>)</w:t>
            </w:r>
            <w:r w:rsidRPr="008C60FE">
              <w:rPr>
                <w:rFonts w:ascii="한컴바탕" w:eastAsia="한컴바탕" w:hAnsi="한컴바탕" w:cs="한컴바탕" w:hint="eastAsia"/>
                <w:w w:val="90"/>
                <w:szCs w:val="21"/>
                <w:lang w:eastAsia="ko-KR"/>
              </w:rPr>
              <w:t xml:space="preserve"> 제3</w:t>
            </w:r>
            <w:r w:rsidRPr="008C60FE">
              <w:rPr>
                <w:rFonts w:ascii="한컴바탕" w:eastAsia="한컴바탕" w:hAnsi="한컴바탕" w:cs="한컴바탕"/>
                <w:w w:val="90"/>
                <w:szCs w:val="21"/>
                <w:lang w:eastAsia="ko-KR"/>
              </w:rPr>
              <w:t>1</w:t>
            </w:r>
            <w:r w:rsidRPr="008C60FE">
              <w:rPr>
                <w:rFonts w:ascii="한컴바탕" w:eastAsia="한컴바탕" w:hAnsi="한컴바탕" w:cs="한컴바탕" w:hint="eastAsia"/>
                <w:w w:val="90"/>
                <w:szCs w:val="21"/>
                <w:lang w:eastAsia="ko-KR"/>
              </w:rPr>
              <w:t xml:space="preserve">조의 </w:t>
            </w:r>
            <w:r w:rsidRPr="008C60FE">
              <w:rPr>
                <w:rFonts w:ascii="한컴바탕" w:eastAsia="한컴바탕" w:hAnsi="한컴바탕" w:cs="한컴바탕"/>
                <w:w w:val="90"/>
                <w:szCs w:val="21"/>
                <w:lang w:eastAsia="ko-KR"/>
              </w:rPr>
              <w:t>‘</w:t>
            </w:r>
            <w:r w:rsidRPr="008C60FE">
              <w:rPr>
                <w:rFonts w:ascii="한컴바탕" w:eastAsia="한컴바탕" w:hAnsi="한컴바탕" w:cs="한컴바탕" w:hint="eastAsia"/>
                <w:w w:val="90"/>
                <w:szCs w:val="21"/>
                <w:lang w:eastAsia="ko-KR"/>
              </w:rPr>
              <w:t xml:space="preserve">타인의 기존 </w:t>
            </w:r>
            <w:proofErr w:type="spellStart"/>
            <w:r w:rsidRPr="008C60FE">
              <w:rPr>
                <w:rFonts w:ascii="한컴바탕" w:eastAsia="한컴바탕" w:hAnsi="한컴바탕" w:cs="한컴바탕" w:hint="eastAsia"/>
                <w:w w:val="90"/>
                <w:szCs w:val="21"/>
                <w:lang w:eastAsia="ko-KR"/>
              </w:rPr>
              <w:t>선권리를</w:t>
            </w:r>
            <w:proofErr w:type="spellEnd"/>
            <w:r w:rsidRPr="008C60FE">
              <w:rPr>
                <w:rFonts w:ascii="한컴바탕" w:eastAsia="한컴바탕" w:hAnsi="한컴바탕" w:cs="한컴바탕" w:hint="eastAsia"/>
                <w:w w:val="90"/>
                <w:szCs w:val="21"/>
                <w:lang w:eastAsia="ko-KR"/>
              </w:rPr>
              <w:t xml:space="preserve"> 침해하여서는 </w:t>
            </w:r>
            <w:proofErr w:type="spellStart"/>
            <w:r w:rsidRPr="008C60FE">
              <w:rPr>
                <w:rFonts w:ascii="한컴바탕" w:eastAsia="한컴바탕" w:hAnsi="한컴바탕" w:cs="한컴바탕" w:hint="eastAsia"/>
                <w:w w:val="90"/>
                <w:szCs w:val="21"/>
                <w:lang w:eastAsia="ko-KR"/>
              </w:rPr>
              <w:t>아니된다</w:t>
            </w:r>
            <w:proofErr w:type="spellEnd"/>
            <w:r w:rsidRPr="008C60FE">
              <w:rPr>
                <w:rFonts w:ascii="한컴바탕" w:eastAsia="한컴바탕" w:hAnsi="한컴바탕" w:cs="한컴바탕"/>
                <w:w w:val="90"/>
                <w:szCs w:val="21"/>
                <w:lang w:eastAsia="ko-KR"/>
              </w:rPr>
              <w:t>’</w:t>
            </w:r>
            <w:r w:rsidRPr="008C60FE">
              <w:rPr>
                <w:rFonts w:ascii="한컴바탕" w:eastAsia="한컴바탕" w:hAnsi="한컴바탕" w:cs="한컴바탕" w:hint="eastAsia"/>
                <w:w w:val="90"/>
                <w:szCs w:val="21"/>
                <w:lang w:eastAsia="ko-KR"/>
              </w:rPr>
              <w:t xml:space="preserve">는 규정을 위반하였다고 주장하면서 </w:t>
            </w:r>
            <w:proofErr w:type="spellStart"/>
            <w:r w:rsidRPr="008C60FE">
              <w:rPr>
                <w:rFonts w:ascii="한컴바탕" w:eastAsia="한컴바탕" w:hAnsi="한컴바탕" w:cs="한컴바탕" w:hint="eastAsia"/>
                <w:w w:val="90"/>
                <w:szCs w:val="21"/>
                <w:lang w:eastAsia="ko-KR"/>
              </w:rPr>
              <w:t>상표평심위원회에</w:t>
            </w:r>
            <w:proofErr w:type="spellEnd"/>
            <w:r w:rsidRPr="008C60FE">
              <w:rPr>
                <w:rFonts w:ascii="한컴바탕" w:eastAsia="한컴바탕" w:hAnsi="한컴바탕" w:cs="한컴바탕" w:hint="eastAsia"/>
                <w:w w:val="90"/>
                <w:szCs w:val="21"/>
                <w:lang w:eastAsia="ko-KR"/>
              </w:rPr>
              <w:t xml:space="preserve"> 취소 신청을 제출하였다.</w:t>
            </w:r>
          </w:p>
          <w:p w:rsidR="008C60FE" w:rsidRPr="008C60FE" w:rsidRDefault="008C60FE" w:rsidP="008C60FE">
            <w:pPr>
              <w:wordWrap w:val="0"/>
              <w:topLinePunct/>
              <w:spacing w:line="360" w:lineRule="auto"/>
              <w:rPr>
                <w:rFonts w:ascii="한컴바탕" w:eastAsia="한컴바탕" w:hAnsi="한컴바탕" w:cs="한컴바탕"/>
                <w:w w:val="90"/>
                <w:szCs w:val="21"/>
                <w:lang w:eastAsia="ko-KR"/>
              </w:rPr>
            </w:pPr>
            <w:proofErr w:type="spellStart"/>
            <w:r w:rsidRPr="008C60FE">
              <w:rPr>
                <w:rFonts w:ascii="한컴바탕" w:eastAsia="한컴바탕" w:hAnsi="한컴바탕" w:cs="한컴바탕" w:hint="eastAsia"/>
                <w:w w:val="90"/>
                <w:szCs w:val="21"/>
                <w:lang w:eastAsia="ko-KR"/>
              </w:rPr>
              <w:t>상표평심위원회는</w:t>
            </w:r>
            <w:proofErr w:type="spellEnd"/>
            <w:r w:rsidRPr="008C60FE">
              <w:rPr>
                <w:rFonts w:ascii="한컴바탕" w:eastAsia="한컴바탕" w:hAnsi="한컴바탕" w:cs="한컴바탕" w:hint="eastAsia"/>
                <w:w w:val="90"/>
                <w:szCs w:val="21"/>
                <w:lang w:eastAsia="ko-KR"/>
              </w:rPr>
              <w:t xml:space="preserve"> 쟁의상표인 </w:t>
            </w:r>
            <w:r w:rsidRPr="008C60FE">
              <w:rPr>
                <w:rFonts w:ascii="한컴바탕" w:eastAsia="한컴바탕" w:hAnsi="한컴바탕" w:cs="한컴바탕"/>
                <w:w w:val="90"/>
                <w:szCs w:val="21"/>
                <w:lang w:eastAsia="ko-KR"/>
              </w:rPr>
              <w:t>‘</w:t>
            </w:r>
            <w:r w:rsidRPr="008C60FE">
              <w:rPr>
                <w:rFonts w:ascii="한컴바탕" w:eastAsia="한컴바탕" w:hAnsi="한컴바탕" w:cs="한컴바탕" w:hint="eastAsia"/>
                <w:w w:val="90"/>
                <w:szCs w:val="21"/>
                <w:lang w:eastAsia="ko-KR"/>
              </w:rPr>
              <w:t>乔丹</w:t>
            </w:r>
            <w:r w:rsidRPr="008C60FE">
              <w:rPr>
                <w:rFonts w:ascii="한컴바탕" w:eastAsia="한컴바탕" w:hAnsi="한컴바탕" w:cs="한컴바탕"/>
                <w:w w:val="90"/>
                <w:szCs w:val="21"/>
                <w:lang w:eastAsia="ko-KR"/>
              </w:rPr>
              <w:t>’</w:t>
            </w:r>
            <w:r w:rsidRPr="008C60FE">
              <w:rPr>
                <w:rFonts w:ascii="한컴바탕" w:eastAsia="한컴바탕" w:hAnsi="한컴바탕" w:cs="한컴바탕" w:hint="eastAsia"/>
                <w:w w:val="90"/>
                <w:szCs w:val="21"/>
                <w:lang w:eastAsia="ko-KR"/>
              </w:rPr>
              <w:t xml:space="preserve">이 </w:t>
            </w:r>
            <w:r w:rsidRPr="008C60FE">
              <w:rPr>
                <w:rFonts w:ascii="한컴바탕" w:eastAsia="한컴바탕" w:hAnsi="한컴바탕" w:cs="한컴바탕"/>
                <w:w w:val="90"/>
                <w:szCs w:val="21"/>
                <w:lang w:eastAsia="ko-KR"/>
              </w:rPr>
              <w:t xml:space="preserve">‘Michael Jordan’ </w:t>
            </w:r>
            <w:r w:rsidRPr="008C60FE">
              <w:rPr>
                <w:rFonts w:ascii="한컴바탕" w:eastAsia="한컴바탕" w:hAnsi="한컴바탕" w:cs="한컴바탕" w:hint="eastAsia"/>
                <w:w w:val="90"/>
                <w:szCs w:val="21"/>
                <w:lang w:eastAsia="ko-KR"/>
              </w:rPr>
              <w:t xml:space="preserve">및 그 중국어 역명인 </w:t>
            </w:r>
            <w:r w:rsidRPr="008C60FE">
              <w:rPr>
                <w:rFonts w:ascii="한컴바탕" w:eastAsia="한컴바탕" w:hAnsi="한컴바탕" w:cs="한컴바탕"/>
                <w:w w:val="90"/>
                <w:szCs w:val="21"/>
                <w:lang w:eastAsia="ko-KR"/>
              </w:rPr>
              <w:t>‘</w:t>
            </w:r>
            <w:proofErr w:type="spellStart"/>
            <w:r w:rsidRPr="008C60FE">
              <w:rPr>
                <w:rFonts w:ascii="한컴바탕" w:eastAsia="한컴바탕" w:hAnsi="한컴바탕" w:cs="한컴바탕" w:hint="eastAsia"/>
                <w:w w:val="90"/>
                <w:szCs w:val="21"/>
                <w:lang w:eastAsia="ko-KR"/>
              </w:rPr>
              <w:t>迈克尔</w:t>
            </w:r>
            <w:proofErr w:type="spellEnd"/>
            <w:r w:rsidRPr="008C60FE">
              <w:rPr>
                <w:rFonts w:ascii="한컴바탕" w:eastAsia="한컴바탕" w:hAnsi="한컴바탕" w:cs="한컴바탕"/>
                <w:w w:val="90"/>
                <w:szCs w:val="21"/>
                <w:lang w:eastAsia="ko-KR"/>
              </w:rPr>
              <w:t>•</w:t>
            </w:r>
            <w:r w:rsidRPr="008C60FE">
              <w:rPr>
                <w:rFonts w:ascii="한컴바탕" w:eastAsia="한컴바탕" w:hAnsi="한컴바탕" w:cs="한컴바탕" w:hint="eastAsia"/>
                <w:w w:val="90"/>
                <w:szCs w:val="21"/>
                <w:lang w:eastAsia="ko-KR"/>
              </w:rPr>
              <w:t>乔丹</w:t>
            </w:r>
            <w:r w:rsidRPr="008C60FE">
              <w:rPr>
                <w:rFonts w:ascii="한컴바탕" w:eastAsia="한컴바탕" w:hAnsi="한컴바탕" w:cs="한컴바탕"/>
                <w:w w:val="90"/>
                <w:szCs w:val="21"/>
                <w:lang w:eastAsia="ko-KR"/>
              </w:rPr>
              <w:t>’</w:t>
            </w:r>
            <w:r w:rsidRPr="008C60FE">
              <w:rPr>
                <w:rFonts w:ascii="한컴바탕" w:eastAsia="한컴바탕" w:hAnsi="한컴바탕" w:cs="한컴바탕" w:hint="eastAsia"/>
                <w:w w:val="90"/>
                <w:szCs w:val="21"/>
                <w:lang w:eastAsia="ko-KR"/>
              </w:rPr>
              <w:t>과</w:t>
            </w:r>
            <w:r w:rsidRPr="008C60FE">
              <w:rPr>
                <w:rFonts w:ascii="한컴바탕" w:eastAsia="한컴바탕" w:hAnsi="한컴바탕" w:cs="한컴바탕"/>
                <w:w w:val="90"/>
                <w:szCs w:val="21"/>
                <w:lang w:eastAsia="ko-KR"/>
              </w:rPr>
              <w:t xml:space="preserve"> </w:t>
            </w:r>
            <w:r w:rsidRPr="008C60FE">
              <w:rPr>
                <w:rFonts w:ascii="한컴바탕" w:eastAsia="한컴바탕" w:hAnsi="한컴바탕" w:cs="한컴바탕" w:hint="eastAsia"/>
                <w:w w:val="90"/>
                <w:szCs w:val="21"/>
                <w:lang w:eastAsia="ko-KR"/>
              </w:rPr>
              <w:t>차이</w:t>
            </w:r>
            <w:r w:rsidRPr="008C60FE">
              <w:rPr>
                <w:rFonts w:ascii="한컴바탕" w:eastAsia="한컴바탕" w:hAnsi="한컴바탕" w:cs="한컴바탕" w:hint="eastAsia"/>
                <w:w w:val="90"/>
                <w:szCs w:val="21"/>
                <w:lang w:eastAsia="ko-KR"/>
              </w:rPr>
              <w:lastRenderedPageBreak/>
              <w:t xml:space="preserve">가 있고 </w:t>
            </w:r>
            <w:r w:rsidRPr="008C60FE">
              <w:rPr>
                <w:rFonts w:ascii="한컴바탕" w:eastAsia="한컴바탕" w:hAnsi="한컴바탕" w:cs="한컴바탕"/>
                <w:w w:val="90"/>
                <w:szCs w:val="21"/>
                <w:lang w:eastAsia="ko-KR"/>
              </w:rPr>
              <w:t>‘</w:t>
            </w:r>
            <w:r w:rsidRPr="008C60FE">
              <w:rPr>
                <w:rFonts w:ascii="한컴바탕" w:eastAsia="한컴바탕" w:hAnsi="한컴바탕" w:cs="한컴바탕" w:hint="eastAsia"/>
                <w:w w:val="90"/>
                <w:szCs w:val="21"/>
                <w:lang w:eastAsia="ko-KR"/>
              </w:rPr>
              <w:t>乔丹</w:t>
            </w:r>
            <w:r w:rsidRPr="008C60FE">
              <w:rPr>
                <w:rFonts w:ascii="한컴바탕" w:eastAsia="한컴바탕" w:hAnsi="한컴바탕" w:cs="한컴바탕"/>
                <w:w w:val="90"/>
                <w:szCs w:val="21"/>
                <w:lang w:eastAsia="ko-KR"/>
              </w:rPr>
              <w:t>’</w:t>
            </w:r>
            <w:r w:rsidRPr="008C60FE">
              <w:rPr>
                <w:rFonts w:ascii="한컴바탕" w:eastAsia="한컴바탕" w:hAnsi="한컴바탕" w:cs="한컴바탕" w:hint="eastAsia"/>
                <w:w w:val="90"/>
                <w:szCs w:val="21"/>
                <w:lang w:eastAsia="ko-KR"/>
              </w:rPr>
              <w:t>이 영미권에서는 일반적인 성씨라는 점을 고려하여 해당 성씨와 마이클 조던 사이에 안정적인 대응관계가 존재하는 것으로 인정하기 어렵다고 보아 쟁의상표를 유지하는 재정(裁定</w:t>
            </w:r>
            <w:r w:rsidRPr="008C60FE">
              <w:rPr>
                <w:rFonts w:ascii="한컴바탕" w:eastAsia="한컴바탕" w:hAnsi="한컴바탕" w:cs="한컴바탕"/>
                <w:w w:val="90"/>
                <w:szCs w:val="21"/>
                <w:lang w:eastAsia="ko-KR"/>
              </w:rPr>
              <w:t>)</w:t>
            </w:r>
            <w:r w:rsidRPr="008C60FE">
              <w:rPr>
                <w:rFonts w:ascii="한컴바탕" w:eastAsia="한컴바탕" w:hAnsi="한컴바탕" w:cs="한컴바탕" w:hint="eastAsia"/>
                <w:w w:val="90"/>
                <w:szCs w:val="21"/>
                <w:lang w:eastAsia="ko-KR"/>
              </w:rPr>
              <w:t>을 내렸고 재심신청인은 이에 불복하여 베이징(北京</w:t>
            </w:r>
            <w:r w:rsidRPr="008C60FE">
              <w:rPr>
                <w:rFonts w:ascii="한컴바탕" w:eastAsia="한컴바탕" w:hAnsi="한컴바탕" w:cs="한컴바탕"/>
                <w:w w:val="90"/>
                <w:szCs w:val="21"/>
                <w:lang w:eastAsia="ko-KR"/>
              </w:rPr>
              <w:t>)</w:t>
            </w:r>
            <w:r w:rsidRPr="008C60FE">
              <w:rPr>
                <w:rFonts w:ascii="한컴바탕" w:eastAsia="한컴바탕" w:hAnsi="한컴바탕" w:cs="한컴바탕" w:hint="eastAsia"/>
                <w:w w:val="90"/>
                <w:szCs w:val="21"/>
                <w:lang w:eastAsia="ko-KR"/>
              </w:rPr>
              <w:t>시 제1중급인민법원에 행정소송을 제기하였다.</w:t>
            </w:r>
          </w:p>
          <w:p w:rsidR="008C60FE" w:rsidRPr="008C60FE" w:rsidRDefault="008C60FE" w:rsidP="008C60FE">
            <w:pPr>
              <w:wordWrap w:val="0"/>
              <w:topLinePunct/>
              <w:spacing w:line="360" w:lineRule="auto"/>
              <w:rPr>
                <w:rFonts w:ascii="한컴바탕" w:eastAsia="한컴바탕" w:hAnsi="한컴바탕" w:cs="한컴바탕"/>
                <w:szCs w:val="21"/>
                <w:lang w:eastAsia="ko-KR"/>
              </w:rPr>
            </w:pPr>
          </w:p>
          <w:p w:rsidR="008C60FE" w:rsidRPr="008C60FE" w:rsidRDefault="008C60FE" w:rsidP="008C60FE">
            <w:pPr>
              <w:wordWrap w:val="0"/>
              <w:topLinePunct/>
              <w:spacing w:line="360" w:lineRule="auto"/>
              <w:rPr>
                <w:rFonts w:ascii="한컴바탕" w:eastAsia="한컴바탕" w:hAnsi="한컴바탕" w:cs="한컴바탕"/>
                <w:b/>
                <w:bCs/>
                <w:szCs w:val="21"/>
                <w:lang w:eastAsia="ko-KR"/>
              </w:rPr>
            </w:pPr>
            <w:r w:rsidRPr="008C60FE">
              <w:rPr>
                <w:rFonts w:ascii="한컴바탕" w:eastAsia="한컴바탕" w:hAnsi="한컴바탕" w:cs="한컴바탕" w:hint="eastAsia"/>
                <w:b/>
                <w:bCs/>
                <w:szCs w:val="21"/>
                <w:lang w:eastAsia="ko-KR"/>
              </w:rPr>
              <w:t>[재판 결과]</w:t>
            </w:r>
          </w:p>
          <w:p w:rsidR="008C60FE" w:rsidRPr="001218CC" w:rsidRDefault="008C60FE" w:rsidP="008C60FE">
            <w:pPr>
              <w:wordWrap w:val="0"/>
              <w:topLinePunct/>
              <w:spacing w:line="360" w:lineRule="auto"/>
              <w:rPr>
                <w:rFonts w:ascii="한컴바탕" w:eastAsia="한컴바탕" w:hAnsi="한컴바탕" w:cs="한컴바탕" w:hint="eastAsia"/>
                <w:w w:val="95"/>
                <w:szCs w:val="21"/>
                <w:lang w:eastAsia="ko-KR"/>
              </w:rPr>
            </w:pPr>
            <w:r w:rsidRPr="001218CC">
              <w:rPr>
                <w:rFonts w:ascii="한컴바탕" w:eastAsia="한컴바탕" w:hAnsi="한컴바탕" w:cs="한컴바탕"/>
                <w:w w:val="95"/>
                <w:szCs w:val="21"/>
                <w:lang w:eastAsia="ko-KR"/>
              </w:rPr>
              <w:t>2015</w:t>
            </w:r>
            <w:r w:rsidRPr="001218CC">
              <w:rPr>
                <w:rFonts w:ascii="한컴바탕" w:eastAsia="한컴바탕" w:hAnsi="한컴바탕" w:cs="한컴바탕" w:hint="eastAsia"/>
                <w:w w:val="95"/>
                <w:szCs w:val="21"/>
                <w:lang w:eastAsia="ko-KR"/>
              </w:rPr>
              <w:t xml:space="preserve">년 </w:t>
            </w:r>
            <w:r w:rsidRPr="001218CC">
              <w:rPr>
                <w:rFonts w:ascii="한컴바탕" w:eastAsia="한컴바탕" w:hAnsi="한컴바탕" w:cs="한컴바탕"/>
                <w:w w:val="95"/>
                <w:szCs w:val="21"/>
                <w:lang w:eastAsia="ko-KR"/>
              </w:rPr>
              <w:t>4</w:t>
            </w:r>
            <w:r w:rsidRPr="001218CC">
              <w:rPr>
                <w:rFonts w:ascii="한컴바탕" w:eastAsia="한컴바탕" w:hAnsi="한컴바탕" w:cs="한컴바탕" w:hint="eastAsia"/>
                <w:w w:val="95"/>
                <w:szCs w:val="21"/>
                <w:lang w:eastAsia="ko-KR"/>
              </w:rPr>
              <w:t xml:space="preserve">월 </w:t>
            </w:r>
            <w:r w:rsidRPr="001218CC">
              <w:rPr>
                <w:rFonts w:ascii="한컴바탕" w:eastAsia="한컴바탕" w:hAnsi="한컴바탕" w:cs="한컴바탕"/>
                <w:w w:val="95"/>
                <w:szCs w:val="21"/>
                <w:lang w:eastAsia="ko-KR"/>
              </w:rPr>
              <w:t>1</w:t>
            </w:r>
            <w:r w:rsidRPr="001218CC">
              <w:rPr>
                <w:rFonts w:ascii="한컴바탕" w:eastAsia="한컴바탕" w:hAnsi="한컴바탕" w:cs="한컴바탕" w:hint="eastAsia"/>
                <w:w w:val="95"/>
                <w:szCs w:val="21"/>
                <w:lang w:eastAsia="ko-KR"/>
              </w:rPr>
              <w:t>일,</w:t>
            </w:r>
            <w:r w:rsidRPr="001218CC">
              <w:rPr>
                <w:rFonts w:ascii="한컴바탕" w:eastAsia="한컴바탕" w:hAnsi="한컴바탕" w:cs="한컴바탕"/>
                <w:w w:val="95"/>
                <w:szCs w:val="21"/>
                <w:lang w:eastAsia="ko-KR"/>
              </w:rPr>
              <w:t xml:space="preserve"> </w:t>
            </w:r>
            <w:r w:rsidRPr="001218CC">
              <w:rPr>
                <w:rFonts w:ascii="한컴바탕" w:eastAsia="한컴바탕" w:hAnsi="한컴바탕" w:cs="한컴바탕" w:hint="eastAsia"/>
                <w:w w:val="95"/>
                <w:szCs w:val="21"/>
                <w:lang w:eastAsia="ko-KR"/>
              </w:rPr>
              <w:t>베이징(北京</w:t>
            </w:r>
            <w:r w:rsidRPr="001218CC">
              <w:rPr>
                <w:rFonts w:ascii="한컴바탕" w:eastAsia="한컴바탕" w:hAnsi="한컴바탕" w:cs="한컴바탕"/>
                <w:w w:val="95"/>
                <w:szCs w:val="21"/>
                <w:lang w:eastAsia="ko-KR"/>
              </w:rPr>
              <w:t>)</w:t>
            </w:r>
            <w:r w:rsidRPr="001218CC">
              <w:rPr>
                <w:rFonts w:ascii="한컴바탕" w:eastAsia="한컴바탕" w:hAnsi="한컴바탕" w:cs="한컴바탕" w:hint="eastAsia"/>
                <w:w w:val="95"/>
                <w:szCs w:val="21"/>
                <w:lang w:eastAsia="ko-KR"/>
              </w:rPr>
              <w:t xml:space="preserve">시 제1중급인민법원은 마이클 </w:t>
            </w:r>
            <w:proofErr w:type="spellStart"/>
            <w:r w:rsidRPr="001218CC">
              <w:rPr>
                <w:rFonts w:ascii="한컴바탕" w:eastAsia="한컴바탕" w:hAnsi="한컴바탕" w:cs="한컴바탕" w:hint="eastAsia"/>
                <w:w w:val="95"/>
                <w:szCs w:val="21"/>
                <w:lang w:eastAsia="ko-KR"/>
              </w:rPr>
              <w:t>제프리</w:t>
            </w:r>
            <w:proofErr w:type="spellEnd"/>
            <w:r w:rsidRPr="001218CC">
              <w:rPr>
                <w:rFonts w:ascii="한컴바탕" w:eastAsia="한컴바탕" w:hAnsi="한컴바탕" w:cs="한컴바탕" w:hint="eastAsia"/>
                <w:w w:val="95"/>
                <w:szCs w:val="21"/>
                <w:lang w:eastAsia="ko-KR"/>
              </w:rPr>
              <w:t xml:space="preserve"> </w:t>
            </w:r>
            <w:proofErr w:type="spellStart"/>
            <w:r w:rsidRPr="001218CC">
              <w:rPr>
                <w:rFonts w:ascii="한컴바탕" w:eastAsia="한컴바탕" w:hAnsi="한컴바탕" w:cs="한컴바탕" w:hint="eastAsia"/>
                <w:w w:val="95"/>
                <w:szCs w:val="21"/>
                <w:lang w:eastAsia="ko-KR"/>
              </w:rPr>
              <w:t>조던의</w:t>
            </w:r>
            <w:proofErr w:type="spellEnd"/>
            <w:r w:rsidRPr="001218CC">
              <w:rPr>
                <w:rFonts w:ascii="한컴바탕" w:eastAsia="한컴바탕" w:hAnsi="한컴바탕" w:cs="한컴바탕" w:hint="eastAsia"/>
                <w:w w:val="95"/>
                <w:szCs w:val="21"/>
                <w:lang w:eastAsia="ko-KR"/>
              </w:rPr>
              <w:t xml:space="preserve"> 소송청구를 기각한다는 </w:t>
            </w:r>
            <w:r w:rsidRPr="001218CC">
              <w:rPr>
                <w:rFonts w:ascii="한컴바탕" w:eastAsia="한컴바탕" w:hAnsi="한컴바탕" w:cs="한컴바탕"/>
                <w:w w:val="95"/>
                <w:szCs w:val="21"/>
                <w:lang w:eastAsia="ko-KR"/>
              </w:rPr>
              <w:t>(2014)</w:t>
            </w:r>
            <w:r w:rsidRPr="001218CC">
              <w:rPr>
                <w:rFonts w:ascii="한컴바탕" w:eastAsia="한컴바탕" w:hAnsi="한컴바탕" w:cs="한컴바탕" w:hint="eastAsia"/>
                <w:w w:val="95"/>
                <w:szCs w:val="21"/>
                <w:lang w:eastAsia="ko-KR"/>
              </w:rPr>
              <w:t>일중행(지</w:t>
            </w:r>
            <w:r w:rsidRPr="001218CC">
              <w:rPr>
                <w:rFonts w:ascii="한컴바탕" w:eastAsia="한컴바탕" w:hAnsi="한컴바탕" w:cs="한컴바탕"/>
                <w:w w:val="95"/>
                <w:szCs w:val="21"/>
                <w:lang w:eastAsia="ko-KR"/>
              </w:rPr>
              <w:t>)</w:t>
            </w:r>
            <w:proofErr w:type="spellStart"/>
            <w:r w:rsidRPr="001218CC">
              <w:rPr>
                <w:rFonts w:ascii="한컴바탕" w:eastAsia="한컴바탕" w:hAnsi="한컴바탕" w:cs="한컴바탕" w:hint="eastAsia"/>
                <w:w w:val="95"/>
                <w:szCs w:val="21"/>
                <w:lang w:eastAsia="ko-KR"/>
              </w:rPr>
              <w:t>초자제</w:t>
            </w:r>
            <w:proofErr w:type="spellEnd"/>
            <w:r w:rsidRPr="001218CC">
              <w:rPr>
                <w:rFonts w:ascii="한컴바탕" w:eastAsia="한컴바탕" w:hAnsi="한컴바탕" w:cs="한컴바탕" w:hint="eastAsia"/>
                <w:w w:val="95"/>
                <w:szCs w:val="21"/>
                <w:lang w:eastAsia="ko-KR"/>
              </w:rPr>
              <w:t>9</w:t>
            </w:r>
            <w:r w:rsidRPr="001218CC">
              <w:rPr>
                <w:rFonts w:ascii="한컴바탕" w:eastAsia="한컴바탕" w:hAnsi="한컴바탕" w:cs="한컴바탕"/>
                <w:w w:val="95"/>
                <w:szCs w:val="21"/>
                <w:lang w:eastAsia="ko-KR"/>
              </w:rPr>
              <w:t>163</w:t>
            </w:r>
            <w:r w:rsidRPr="001218CC">
              <w:rPr>
                <w:rFonts w:ascii="한컴바탕" w:eastAsia="한컴바탕" w:hAnsi="한컴바탕" w:cs="한컴바탕" w:hint="eastAsia"/>
                <w:w w:val="95"/>
                <w:szCs w:val="21"/>
                <w:lang w:eastAsia="ko-KR"/>
              </w:rPr>
              <w:t xml:space="preserve">호 행정판결을 내렸고 마이클 </w:t>
            </w:r>
            <w:proofErr w:type="spellStart"/>
            <w:r w:rsidRPr="001218CC">
              <w:rPr>
                <w:rFonts w:ascii="한컴바탕" w:eastAsia="한컴바탕" w:hAnsi="한컴바탕" w:cs="한컴바탕" w:hint="eastAsia"/>
                <w:w w:val="95"/>
                <w:szCs w:val="21"/>
                <w:lang w:eastAsia="ko-KR"/>
              </w:rPr>
              <w:t>제프리</w:t>
            </w:r>
            <w:proofErr w:type="spellEnd"/>
            <w:r w:rsidRPr="001218CC">
              <w:rPr>
                <w:rFonts w:ascii="한컴바탕" w:eastAsia="한컴바탕" w:hAnsi="한컴바탕" w:cs="한컴바탕" w:hint="eastAsia"/>
                <w:w w:val="95"/>
                <w:szCs w:val="21"/>
                <w:lang w:eastAsia="ko-KR"/>
              </w:rPr>
              <w:t xml:space="preserve"> </w:t>
            </w:r>
            <w:proofErr w:type="spellStart"/>
            <w:r w:rsidRPr="001218CC">
              <w:rPr>
                <w:rFonts w:ascii="한컴바탕" w:eastAsia="한컴바탕" w:hAnsi="한컴바탕" w:cs="한컴바탕" w:hint="eastAsia"/>
                <w:w w:val="95"/>
                <w:szCs w:val="21"/>
                <w:lang w:eastAsia="ko-KR"/>
              </w:rPr>
              <w:t>조던은</w:t>
            </w:r>
            <w:proofErr w:type="spellEnd"/>
            <w:r w:rsidRPr="001218CC">
              <w:rPr>
                <w:rFonts w:ascii="한컴바탕" w:eastAsia="한컴바탕" w:hAnsi="한컴바탕" w:cs="한컴바탕" w:hint="eastAsia"/>
                <w:w w:val="95"/>
                <w:szCs w:val="21"/>
                <w:lang w:eastAsia="ko-KR"/>
              </w:rPr>
              <w:t xml:space="preserve"> 이에</w:t>
            </w:r>
            <w:r w:rsidRPr="001218CC">
              <w:rPr>
                <w:rFonts w:ascii="한컴바탕" w:eastAsia="한컴바탕" w:hAnsi="한컴바탕" w:cs="한컴바탕"/>
                <w:w w:val="95"/>
                <w:szCs w:val="21"/>
                <w:lang w:eastAsia="ko-KR"/>
              </w:rPr>
              <w:t xml:space="preserve"> </w:t>
            </w:r>
            <w:r w:rsidRPr="001218CC">
              <w:rPr>
                <w:rFonts w:ascii="한컴바탕" w:eastAsia="한컴바탕" w:hAnsi="한컴바탕" w:cs="한컴바탕" w:hint="eastAsia"/>
                <w:w w:val="95"/>
                <w:szCs w:val="21"/>
                <w:lang w:eastAsia="ko-KR"/>
              </w:rPr>
              <w:t>불복하여 상소를 제기하였다.</w:t>
            </w:r>
            <w:r w:rsidRPr="001218CC">
              <w:rPr>
                <w:rFonts w:ascii="한컴바탕" w:eastAsia="한컴바탕" w:hAnsi="한컴바탕" w:cs="한컴바탕"/>
                <w:w w:val="95"/>
                <w:szCs w:val="21"/>
                <w:lang w:eastAsia="ko-KR"/>
              </w:rPr>
              <w:t xml:space="preserve"> 2015</w:t>
            </w:r>
            <w:r w:rsidRPr="001218CC">
              <w:rPr>
                <w:rFonts w:ascii="한컴바탕" w:eastAsia="한컴바탕" w:hAnsi="한컴바탕" w:cs="한컴바탕" w:hint="eastAsia"/>
                <w:w w:val="95"/>
                <w:szCs w:val="21"/>
                <w:lang w:eastAsia="ko-KR"/>
              </w:rPr>
              <w:t xml:space="preserve">년 </w:t>
            </w:r>
            <w:r w:rsidRPr="001218CC">
              <w:rPr>
                <w:rFonts w:ascii="한컴바탕" w:eastAsia="한컴바탕" w:hAnsi="한컴바탕" w:cs="한컴바탕"/>
                <w:w w:val="95"/>
                <w:szCs w:val="21"/>
                <w:lang w:eastAsia="ko-KR"/>
              </w:rPr>
              <w:t>8</w:t>
            </w:r>
            <w:r w:rsidRPr="001218CC">
              <w:rPr>
                <w:rFonts w:ascii="한컴바탕" w:eastAsia="한컴바탕" w:hAnsi="한컴바탕" w:cs="한컴바탕" w:hint="eastAsia"/>
                <w:w w:val="95"/>
                <w:szCs w:val="21"/>
                <w:lang w:eastAsia="ko-KR"/>
              </w:rPr>
              <w:t xml:space="preserve">월 </w:t>
            </w:r>
            <w:r w:rsidRPr="001218CC">
              <w:rPr>
                <w:rFonts w:ascii="한컴바탕" w:eastAsia="한컴바탕" w:hAnsi="한컴바탕" w:cs="한컴바탕"/>
                <w:w w:val="95"/>
                <w:szCs w:val="21"/>
                <w:lang w:eastAsia="ko-KR"/>
              </w:rPr>
              <w:t>17</w:t>
            </w:r>
            <w:r w:rsidRPr="001218CC">
              <w:rPr>
                <w:rFonts w:ascii="한컴바탕" w:eastAsia="한컴바탕" w:hAnsi="한컴바탕" w:cs="한컴바탕" w:hint="eastAsia"/>
                <w:w w:val="95"/>
                <w:szCs w:val="21"/>
                <w:lang w:eastAsia="ko-KR"/>
              </w:rPr>
              <w:t>일,</w:t>
            </w:r>
            <w:r w:rsidRPr="001218CC">
              <w:rPr>
                <w:rFonts w:ascii="한컴바탕" w:eastAsia="한컴바탕" w:hAnsi="한컴바탕" w:cs="한컴바탕"/>
                <w:w w:val="95"/>
                <w:szCs w:val="21"/>
                <w:lang w:eastAsia="ko-KR"/>
              </w:rPr>
              <w:t xml:space="preserve"> </w:t>
            </w:r>
            <w:r w:rsidRPr="001218CC">
              <w:rPr>
                <w:rFonts w:ascii="한컴바탕" w:eastAsia="한컴바탕" w:hAnsi="한컴바탕" w:cs="한컴바탕" w:hint="eastAsia"/>
                <w:w w:val="95"/>
                <w:szCs w:val="21"/>
                <w:lang w:eastAsia="ko-KR"/>
              </w:rPr>
              <w:t>베이징(北京</w:t>
            </w:r>
            <w:r w:rsidRPr="001218CC">
              <w:rPr>
                <w:rFonts w:ascii="한컴바탕" w:eastAsia="한컴바탕" w:hAnsi="한컴바탕" w:cs="한컴바탕"/>
                <w:w w:val="95"/>
                <w:szCs w:val="21"/>
                <w:lang w:eastAsia="ko-KR"/>
              </w:rPr>
              <w:t>)</w:t>
            </w:r>
            <w:r w:rsidRPr="001218CC">
              <w:rPr>
                <w:rFonts w:ascii="한컴바탕" w:eastAsia="한컴바탕" w:hAnsi="한컴바탕" w:cs="한컴바탕" w:hint="eastAsia"/>
                <w:w w:val="95"/>
                <w:szCs w:val="21"/>
                <w:lang w:eastAsia="ko-KR"/>
              </w:rPr>
              <w:t xml:space="preserve">시 고급인민법원은 마이클 </w:t>
            </w:r>
            <w:proofErr w:type="spellStart"/>
            <w:r w:rsidRPr="001218CC">
              <w:rPr>
                <w:rFonts w:ascii="한컴바탕" w:eastAsia="한컴바탕" w:hAnsi="한컴바탕" w:cs="한컴바탕" w:hint="eastAsia"/>
                <w:w w:val="95"/>
                <w:szCs w:val="21"/>
                <w:lang w:eastAsia="ko-KR"/>
              </w:rPr>
              <w:t>제프리</w:t>
            </w:r>
            <w:proofErr w:type="spellEnd"/>
            <w:r w:rsidRPr="001218CC">
              <w:rPr>
                <w:rFonts w:ascii="한컴바탕" w:eastAsia="한컴바탕" w:hAnsi="한컴바탕" w:cs="한컴바탕" w:hint="eastAsia"/>
                <w:w w:val="95"/>
                <w:szCs w:val="21"/>
                <w:lang w:eastAsia="ko-KR"/>
              </w:rPr>
              <w:t xml:space="preserve"> </w:t>
            </w:r>
            <w:proofErr w:type="spellStart"/>
            <w:r w:rsidRPr="001218CC">
              <w:rPr>
                <w:rFonts w:ascii="한컴바탕" w:eastAsia="한컴바탕" w:hAnsi="한컴바탕" w:cs="한컴바탕" w:hint="eastAsia"/>
                <w:w w:val="95"/>
                <w:szCs w:val="21"/>
                <w:lang w:eastAsia="ko-KR"/>
              </w:rPr>
              <w:t>조던의</w:t>
            </w:r>
            <w:proofErr w:type="spellEnd"/>
            <w:r w:rsidRPr="001218CC">
              <w:rPr>
                <w:rFonts w:ascii="한컴바탕" w:eastAsia="한컴바탕" w:hAnsi="한컴바탕" w:cs="한컴바탕" w:hint="eastAsia"/>
                <w:w w:val="95"/>
                <w:szCs w:val="21"/>
                <w:lang w:eastAsia="ko-KR"/>
              </w:rPr>
              <w:t xml:space="preserve"> 상소를 기각하고 원심판결을 유지한다는 </w:t>
            </w:r>
            <w:r w:rsidRPr="001218CC">
              <w:rPr>
                <w:rFonts w:ascii="한컴바탕" w:eastAsia="한컴바탕" w:hAnsi="한컴바탕" w:cs="한컴바탕"/>
                <w:w w:val="95"/>
                <w:szCs w:val="21"/>
                <w:lang w:eastAsia="ko-KR"/>
              </w:rPr>
              <w:t>(2015)</w:t>
            </w:r>
            <w:r w:rsidRPr="001218CC">
              <w:rPr>
                <w:rFonts w:ascii="한컴바탕" w:eastAsia="한컴바탕" w:hAnsi="한컴바탕" w:cs="한컴바탕" w:hint="eastAsia"/>
                <w:w w:val="95"/>
                <w:szCs w:val="21"/>
                <w:lang w:eastAsia="ko-KR"/>
              </w:rPr>
              <w:t>고행(지</w:t>
            </w:r>
            <w:r w:rsidRPr="001218CC">
              <w:rPr>
                <w:rFonts w:ascii="한컴바탕" w:eastAsia="한컴바탕" w:hAnsi="한컴바탕" w:cs="한컴바탕"/>
                <w:w w:val="95"/>
                <w:szCs w:val="21"/>
                <w:lang w:eastAsia="ko-KR"/>
              </w:rPr>
              <w:t>)</w:t>
            </w:r>
            <w:proofErr w:type="spellStart"/>
            <w:r w:rsidRPr="001218CC">
              <w:rPr>
                <w:rFonts w:ascii="한컴바탕" w:eastAsia="한컴바탕" w:hAnsi="한컴바탕" w:cs="한컴바탕" w:hint="eastAsia"/>
                <w:w w:val="95"/>
                <w:szCs w:val="21"/>
                <w:lang w:eastAsia="ko-KR"/>
              </w:rPr>
              <w:t>종자제</w:t>
            </w:r>
            <w:proofErr w:type="spellEnd"/>
            <w:r w:rsidRPr="001218CC">
              <w:rPr>
                <w:rFonts w:ascii="한컴바탕" w:eastAsia="한컴바탕" w:hAnsi="한컴바탕" w:cs="한컴바탕" w:hint="eastAsia"/>
                <w:w w:val="95"/>
                <w:szCs w:val="21"/>
                <w:lang w:eastAsia="ko-KR"/>
              </w:rPr>
              <w:t>1</w:t>
            </w:r>
            <w:r w:rsidRPr="001218CC">
              <w:rPr>
                <w:rFonts w:ascii="한컴바탕" w:eastAsia="한컴바탕" w:hAnsi="한컴바탕" w:cs="한컴바탕"/>
                <w:w w:val="95"/>
                <w:szCs w:val="21"/>
                <w:lang w:eastAsia="ko-KR"/>
              </w:rPr>
              <w:t>915</w:t>
            </w:r>
            <w:r w:rsidRPr="001218CC">
              <w:rPr>
                <w:rFonts w:ascii="한컴바탕" w:eastAsia="한컴바탕" w:hAnsi="한컴바탕" w:cs="한컴바탕" w:hint="eastAsia"/>
                <w:w w:val="95"/>
                <w:szCs w:val="21"/>
                <w:lang w:eastAsia="ko-KR"/>
              </w:rPr>
              <w:t xml:space="preserve">호 행정판결을 내렸고 마이클 </w:t>
            </w:r>
            <w:proofErr w:type="spellStart"/>
            <w:r w:rsidRPr="001218CC">
              <w:rPr>
                <w:rFonts w:ascii="한컴바탕" w:eastAsia="한컴바탕" w:hAnsi="한컴바탕" w:cs="한컴바탕" w:hint="eastAsia"/>
                <w:w w:val="95"/>
                <w:szCs w:val="21"/>
                <w:lang w:eastAsia="ko-KR"/>
              </w:rPr>
              <w:t>제프리</w:t>
            </w:r>
            <w:proofErr w:type="spellEnd"/>
            <w:r w:rsidRPr="001218CC">
              <w:rPr>
                <w:rFonts w:ascii="한컴바탕" w:eastAsia="한컴바탕" w:hAnsi="한컴바탕" w:cs="한컴바탕" w:hint="eastAsia"/>
                <w:w w:val="95"/>
                <w:szCs w:val="21"/>
                <w:lang w:eastAsia="ko-KR"/>
              </w:rPr>
              <w:t xml:space="preserve"> </w:t>
            </w:r>
            <w:proofErr w:type="spellStart"/>
            <w:r w:rsidRPr="001218CC">
              <w:rPr>
                <w:rFonts w:ascii="한컴바탕" w:eastAsia="한컴바탕" w:hAnsi="한컴바탕" w:cs="한컴바탕" w:hint="eastAsia"/>
                <w:w w:val="95"/>
                <w:szCs w:val="21"/>
                <w:lang w:eastAsia="ko-KR"/>
              </w:rPr>
              <w:t>조던은</w:t>
            </w:r>
            <w:proofErr w:type="spellEnd"/>
            <w:r w:rsidRPr="001218CC">
              <w:rPr>
                <w:rFonts w:ascii="한컴바탕" w:eastAsia="한컴바탕" w:hAnsi="한컴바탕" w:cs="한컴바탕" w:hint="eastAsia"/>
                <w:w w:val="95"/>
                <w:szCs w:val="21"/>
                <w:lang w:eastAsia="ko-KR"/>
              </w:rPr>
              <w:t xml:space="preserve"> 이에 불복하여 최고인민법원에 재심을 신청하였다.</w:t>
            </w:r>
            <w:r w:rsidRPr="001218CC">
              <w:rPr>
                <w:rFonts w:ascii="한컴바탕" w:eastAsia="한컴바탕" w:hAnsi="한컴바탕" w:cs="한컴바탕"/>
                <w:w w:val="95"/>
                <w:szCs w:val="21"/>
                <w:lang w:eastAsia="ko-KR"/>
              </w:rPr>
              <w:t xml:space="preserve"> </w:t>
            </w:r>
            <w:r w:rsidRPr="001218CC">
              <w:rPr>
                <w:rFonts w:ascii="한컴바탕" w:eastAsia="한컴바탕" w:hAnsi="한컴바탕" w:cs="한컴바탕" w:hint="eastAsia"/>
                <w:w w:val="95"/>
                <w:szCs w:val="21"/>
                <w:lang w:eastAsia="ko-KR"/>
              </w:rPr>
              <w:t xml:space="preserve">최고인민법원은 심리를 거친 후 </w:t>
            </w:r>
            <w:r w:rsidRPr="001218CC">
              <w:rPr>
                <w:rFonts w:ascii="한컴바탕" w:eastAsia="한컴바탕" w:hAnsi="한컴바탕" w:cs="한컴바탕"/>
                <w:w w:val="95"/>
                <w:szCs w:val="21"/>
                <w:lang w:eastAsia="ko-KR"/>
              </w:rPr>
              <w:t>2016</w:t>
            </w:r>
            <w:r w:rsidRPr="001218CC">
              <w:rPr>
                <w:rFonts w:ascii="한컴바탕" w:eastAsia="한컴바탕" w:hAnsi="한컴바탕" w:cs="한컴바탕" w:hint="eastAsia"/>
                <w:w w:val="95"/>
                <w:szCs w:val="21"/>
                <w:lang w:eastAsia="ko-KR"/>
              </w:rPr>
              <w:t xml:space="preserve">년 </w:t>
            </w:r>
            <w:r w:rsidRPr="001218CC">
              <w:rPr>
                <w:rFonts w:ascii="한컴바탕" w:eastAsia="한컴바탕" w:hAnsi="한컴바탕" w:cs="한컴바탕"/>
                <w:w w:val="95"/>
                <w:szCs w:val="21"/>
                <w:lang w:eastAsia="ko-KR"/>
              </w:rPr>
              <w:t>12</w:t>
            </w:r>
            <w:r w:rsidRPr="001218CC">
              <w:rPr>
                <w:rFonts w:ascii="한컴바탕" w:eastAsia="한컴바탕" w:hAnsi="한컴바탕" w:cs="한컴바탕" w:hint="eastAsia"/>
                <w:w w:val="95"/>
                <w:szCs w:val="21"/>
                <w:lang w:eastAsia="ko-KR"/>
              </w:rPr>
              <w:t xml:space="preserve">월 </w:t>
            </w:r>
            <w:r w:rsidRPr="001218CC">
              <w:rPr>
                <w:rFonts w:ascii="한컴바탕" w:eastAsia="한컴바탕" w:hAnsi="한컴바탕" w:cs="한컴바탕"/>
                <w:w w:val="95"/>
                <w:szCs w:val="21"/>
                <w:lang w:eastAsia="ko-KR"/>
              </w:rPr>
              <w:t>7</w:t>
            </w:r>
            <w:r w:rsidRPr="001218CC">
              <w:rPr>
                <w:rFonts w:ascii="한컴바탕" w:eastAsia="한컴바탕" w:hAnsi="한컴바탕" w:cs="한컴바탕" w:hint="eastAsia"/>
                <w:w w:val="95"/>
                <w:szCs w:val="21"/>
                <w:lang w:eastAsia="ko-KR"/>
              </w:rPr>
              <w:t xml:space="preserve">일 다음과 같은 취지의 </w:t>
            </w:r>
            <w:r w:rsidRPr="001218CC">
              <w:rPr>
                <w:rFonts w:ascii="한컴바탕" w:eastAsia="한컴바탕" w:hAnsi="한컴바탕" w:cs="한컴바탕"/>
                <w:w w:val="95"/>
                <w:szCs w:val="21"/>
                <w:lang w:eastAsia="ko-KR"/>
              </w:rPr>
              <w:t>(2016)</w:t>
            </w:r>
            <w:r w:rsidRPr="001218CC">
              <w:rPr>
                <w:rFonts w:ascii="한컴바탕" w:eastAsia="한컴바탕" w:hAnsi="한컴바탕" w:cs="한컴바탕" w:hint="eastAsia"/>
                <w:w w:val="95"/>
                <w:szCs w:val="21"/>
                <w:lang w:eastAsia="ko-KR"/>
              </w:rPr>
              <w:t>최고법행재2</w:t>
            </w:r>
            <w:r w:rsidRPr="001218CC">
              <w:rPr>
                <w:rFonts w:ascii="한컴바탕" w:eastAsia="한컴바탕" w:hAnsi="한컴바탕" w:cs="한컴바탕"/>
                <w:w w:val="95"/>
                <w:szCs w:val="21"/>
                <w:lang w:eastAsia="ko-KR"/>
              </w:rPr>
              <w:t>7</w:t>
            </w:r>
            <w:r w:rsidRPr="001218CC">
              <w:rPr>
                <w:rFonts w:ascii="한컴바탕" w:eastAsia="한컴바탕" w:hAnsi="한컴바탕" w:cs="한컴바탕" w:hint="eastAsia"/>
                <w:w w:val="95"/>
                <w:szCs w:val="21"/>
                <w:lang w:eastAsia="ko-KR"/>
              </w:rPr>
              <w:t>호 행정판결을 내렸다</w:t>
            </w:r>
            <w:r w:rsidRPr="001218CC">
              <w:rPr>
                <w:rFonts w:ascii="한컴바탕" w:eastAsia="한컴바탕" w:hAnsi="한컴바탕" w:cs="한컴바탕"/>
                <w:w w:val="95"/>
                <w:szCs w:val="21"/>
                <w:lang w:eastAsia="ko-KR"/>
              </w:rPr>
              <w:t>.</w:t>
            </w:r>
          </w:p>
          <w:p w:rsidR="001218CC" w:rsidRPr="008C60FE" w:rsidRDefault="001218CC" w:rsidP="008C60FE">
            <w:pPr>
              <w:wordWrap w:val="0"/>
              <w:topLinePunct/>
              <w:spacing w:line="360" w:lineRule="auto"/>
              <w:rPr>
                <w:rFonts w:ascii="한컴바탕" w:eastAsia="한컴바탕" w:hAnsi="한컴바탕" w:cs="한컴바탕"/>
                <w:szCs w:val="21"/>
                <w:lang w:eastAsia="ko-KR"/>
              </w:rPr>
            </w:pPr>
          </w:p>
          <w:p w:rsidR="008C60FE" w:rsidRDefault="008C60FE" w:rsidP="008C60FE">
            <w:pPr>
              <w:pStyle w:val="a4"/>
              <w:widowControl/>
              <w:numPr>
                <w:ilvl w:val="0"/>
                <w:numId w:val="18"/>
              </w:numPr>
              <w:wordWrap w:val="0"/>
              <w:topLinePunct/>
              <w:spacing w:line="360" w:lineRule="auto"/>
              <w:ind w:firstLineChars="0"/>
              <w:rPr>
                <w:rFonts w:ascii="한컴바탕" w:eastAsia="한컴바탕" w:hAnsi="한컴바탕" w:cs="한컴바탕" w:hint="eastAsia"/>
                <w:w w:val="90"/>
                <w:szCs w:val="21"/>
                <w:lang w:eastAsia="ko-KR"/>
              </w:rPr>
            </w:pPr>
            <w:r w:rsidRPr="001218CC">
              <w:rPr>
                <w:rFonts w:ascii="한컴바탕" w:eastAsia="한컴바탕" w:hAnsi="한컴바탕" w:cs="한컴바탕" w:hint="eastAsia"/>
                <w:w w:val="90"/>
                <w:szCs w:val="21"/>
                <w:lang w:eastAsia="ko-KR"/>
              </w:rPr>
              <w:t>베이징(北京</w:t>
            </w:r>
            <w:r w:rsidRPr="001218CC">
              <w:rPr>
                <w:rFonts w:ascii="한컴바탕" w:eastAsia="한컴바탕" w:hAnsi="한컴바탕" w:cs="한컴바탕"/>
                <w:w w:val="90"/>
                <w:szCs w:val="21"/>
                <w:lang w:eastAsia="ko-KR"/>
              </w:rPr>
              <w:t>)</w:t>
            </w:r>
            <w:r w:rsidRPr="001218CC">
              <w:rPr>
                <w:rFonts w:ascii="한컴바탕" w:eastAsia="한컴바탕" w:hAnsi="한컴바탕" w:cs="한컴바탕" w:hint="eastAsia"/>
                <w:w w:val="90"/>
                <w:szCs w:val="21"/>
                <w:lang w:eastAsia="ko-KR"/>
              </w:rPr>
              <w:t xml:space="preserve">시 제1중급인민법원의 </w:t>
            </w:r>
            <w:r w:rsidRPr="001218CC">
              <w:rPr>
                <w:rFonts w:ascii="한컴바탕" w:eastAsia="한컴바탕" w:hAnsi="한컴바탕" w:cs="한컴바탕"/>
                <w:w w:val="90"/>
                <w:szCs w:val="21"/>
                <w:lang w:eastAsia="ko-KR"/>
              </w:rPr>
              <w:t>(2014)</w:t>
            </w:r>
            <w:r w:rsidRPr="001218CC">
              <w:rPr>
                <w:rFonts w:ascii="한컴바탕" w:eastAsia="한컴바탕" w:hAnsi="한컴바탕" w:cs="한컴바탕" w:hint="eastAsia"/>
                <w:w w:val="90"/>
                <w:szCs w:val="21"/>
                <w:lang w:eastAsia="ko-KR"/>
              </w:rPr>
              <w:t>일중행(지</w:t>
            </w:r>
            <w:r w:rsidRPr="001218CC">
              <w:rPr>
                <w:rFonts w:ascii="한컴바탕" w:eastAsia="한컴바탕" w:hAnsi="한컴바탕" w:cs="한컴바탕"/>
                <w:w w:val="90"/>
                <w:szCs w:val="21"/>
                <w:lang w:eastAsia="ko-KR"/>
              </w:rPr>
              <w:t>)</w:t>
            </w:r>
            <w:proofErr w:type="spellStart"/>
            <w:r w:rsidRPr="001218CC">
              <w:rPr>
                <w:rFonts w:ascii="한컴바탕" w:eastAsia="한컴바탕" w:hAnsi="한컴바탕" w:cs="한컴바탕" w:hint="eastAsia"/>
                <w:w w:val="90"/>
                <w:szCs w:val="21"/>
                <w:lang w:eastAsia="ko-KR"/>
              </w:rPr>
              <w:t>초자제</w:t>
            </w:r>
            <w:proofErr w:type="spellEnd"/>
            <w:r w:rsidRPr="001218CC">
              <w:rPr>
                <w:rFonts w:ascii="한컴바탕" w:eastAsia="한컴바탕" w:hAnsi="한컴바탕" w:cs="한컴바탕" w:hint="eastAsia"/>
                <w:w w:val="90"/>
                <w:szCs w:val="21"/>
                <w:lang w:eastAsia="ko-KR"/>
              </w:rPr>
              <w:t>9</w:t>
            </w:r>
            <w:r w:rsidRPr="001218CC">
              <w:rPr>
                <w:rFonts w:ascii="한컴바탕" w:eastAsia="한컴바탕" w:hAnsi="한컴바탕" w:cs="한컴바탕"/>
                <w:w w:val="90"/>
                <w:szCs w:val="21"/>
                <w:lang w:eastAsia="ko-KR"/>
              </w:rPr>
              <w:t>163</w:t>
            </w:r>
            <w:r w:rsidRPr="001218CC">
              <w:rPr>
                <w:rFonts w:ascii="한컴바탕" w:eastAsia="한컴바탕" w:hAnsi="한컴바탕" w:cs="한컴바탕" w:hint="eastAsia"/>
                <w:w w:val="90"/>
                <w:szCs w:val="21"/>
                <w:lang w:eastAsia="ko-KR"/>
              </w:rPr>
              <w:t>호 행정판결을 파기한다.</w:t>
            </w:r>
          </w:p>
          <w:p w:rsidR="001218CC" w:rsidRPr="001218CC" w:rsidRDefault="001218CC" w:rsidP="001218CC">
            <w:pPr>
              <w:widowControl/>
              <w:wordWrap w:val="0"/>
              <w:topLinePunct/>
              <w:spacing w:line="360" w:lineRule="auto"/>
              <w:rPr>
                <w:rFonts w:ascii="한컴바탕" w:eastAsia="한컴바탕" w:hAnsi="한컴바탕" w:cs="한컴바탕"/>
                <w:w w:val="90"/>
                <w:szCs w:val="21"/>
                <w:lang w:eastAsia="ko-KR"/>
              </w:rPr>
            </w:pPr>
          </w:p>
          <w:p w:rsidR="008C60FE" w:rsidRPr="001218CC" w:rsidRDefault="008C60FE" w:rsidP="008C60FE">
            <w:pPr>
              <w:pStyle w:val="a4"/>
              <w:widowControl/>
              <w:numPr>
                <w:ilvl w:val="0"/>
                <w:numId w:val="18"/>
              </w:numPr>
              <w:wordWrap w:val="0"/>
              <w:topLinePunct/>
              <w:spacing w:line="360" w:lineRule="auto"/>
              <w:ind w:firstLineChars="0"/>
              <w:rPr>
                <w:rFonts w:ascii="한컴바탕" w:eastAsia="한컴바탕" w:hAnsi="한컴바탕" w:cs="한컴바탕" w:hint="eastAsia"/>
                <w:w w:val="90"/>
                <w:szCs w:val="21"/>
                <w:lang w:eastAsia="ko-KR"/>
              </w:rPr>
            </w:pPr>
            <w:r w:rsidRPr="001218CC">
              <w:rPr>
                <w:rFonts w:ascii="한컴바탕" w:eastAsia="한컴바탕" w:hAnsi="한컴바탕" w:cs="한컴바탕" w:hint="eastAsia"/>
                <w:w w:val="90"/>
                <w:szCs w:val="21"/>
                <w:lang w:eastAsia="ko-KR"/>
              </w:rPr>
              <w:t>베이징(北京</w:t>
            </w:r>
            <w:r w:rsidRPr="001218CC">
              <w:rPr>
                <w:rFonts w:ascii="한컴바탕" w:eastAsia="한컴바탕" w:hAnsi="한컴바탕" w:cs="한컴바탕"/>
                <w:w w:val="90"/>
                <w:szCs w:val="21"/>
                <w:lang w:eastAsia="ko-KR"/>
              </w:rPr>
              <w:t>)</w:t>
            </w:r>
            <w:r w:rsidRPr="001218CC">
              <w:rPr>
                <w:rFonts w:ascii="한컴바탕" w:eastAsia="한컴바탕" w:hAnsi="한컴바탕" w:cs="한컴바탕" w:hint="eastAsia"/>
                <w:w w:val="90"/>
                <w:szCs w:val="21"/>
                <w:lang w:eastAsia="ko-KR"/>
              </w:rPr>
              <w:t xml:space="preserve">시 고급인민법원의 </w:t>
            </w:r>
            <w:r w:rsidRPr="001218CC">
              <w:rPr>
                <w:rFonts w:ascii="한컴바탕" w:eastAsia="한컴바탕" w:hAnsi="한컴바탕" w:cs="한컴바탕"/>
                <w:w w:val="90"/>
                <w:szCs w:val="21"/>
                <w:lang w:eastAsia="ko-KR"/>
              </w:rPr>
              <w:t>(2015)</w:t>
            </w:r>
            <w:r w:rsidRPr="001218CC">
              <w:rPr>
                <w:rFonts w:ascii="한컴바탕" w:eastAsia="한컴바탕" w:hAnsi="한컴바탕" w:cs="한컴바탕" w:hint="eastAsia"/>
                <w:w w:val="90"/>
                <w:szCs w:val="21"/>
                <w:lang w:eastAsia="ko-KR"/>
              </w:rPr>
              <w:t>고행(지</w:t>
            </w:r>
            <w:r w:rsidRPr="001218CC">
              <w:rPr>
                <w:rFonts w:ascii="한컴바탕" w:eastAsia="한컴바탕" w:hAnsi="한컴바탕" w:cs="한컴바탕"/>
                <w:w w:val="90"/>
                <w:szCs w:val="21"/>
                <w:lang w:eastAsia="ko-KR"/>
              </w:rPr>
              <w:t>)</w:t>
            </w:r>
            <w:proofErr w:type="spellStart"/>
            <w:r w:rsidRPr="001218CC">
              <w:rPr>
                <w:rFonts w:ascii="한컴바탕" w:eastAsia="한컴바탕" w:hAnsi="한컴바탕" w:cs="한컴바탕" w:hint="eastAsia"/>
                <w:w w:val="90"/>
                <w:szCs w:val="21"/>
                <w:lang w:eastAsia="ko-KR"/>
              </w:rPr>
              <w:t>종자제</w:t>
            </w:r>
            <w:proofErr w:type="spellEnd"/>
            <w:r w:rsidRPr="001218CC">
              <w:rPr>
                <w:rFonts w:ascii="한컴바탕" w:eastAsia="한컴바탕" w:hAnsi="한컴바탕" w:cs="한컴바탕" w:hint="eastAsia"/>
                <w:w w:val="90"/>
                <w:szCs w:val="21"/>
                <w:lang w:eastAsia="ko-KR"/>
              </w:rPr>
              <w:t>1</w:t>
            </w:r>
            <w:r w:rsidRPr="001218CC">
              <w:rPr>
                <w:rFonts w:ascii="한컴바탕" w:eastAsia="한컴바탕" w:hAnsi="한컴바탕" w:cs="한컴바탕"/>
                <w:w w:val="90"/>
                <w:szCs w:val="21"/>
                <w:lang w:eastAsia="ko-KR"/>
              </w:rPr>
              <w:t>915</w:t>
            </w:r>
            <w:r w:rsidRPr="001218CC">
              <w:rPr>
                <w:rFonts w:ascii="한컴바탕" w:eastAsia="한컴바탕" w:hAnsi="한컴바탕" w:cs="한컴바탕" w:hint="eastAsia"/>
                <w:w w:val="90"/>
                <w:szCs w:val="21"/>
                <w:lang w:eastAsia="ko-KR"/>
              </w:rPr>
              <w:t>호 행정판결을 파기한다.</w:t>
            </w:r>
          </w:p>
          <w:p w:rsidR="001218CC" w:rsidRPr="008C60FE" w:rsidRDefault="001218CC" w:rsidP="001218CC">
            <w:pPr>
              <w:pStyle w:val="a4"/>
              <w:widowControl/>
              <w:wordWrap w:val="0"/>
              <w:topLinePunct/>
              <w:spacing w:line="360" w:lineRule="auto"/>
              <w:ind w:left="360" w:firstLineChars="0" w:firstLine="0"/>
              <w:rPr>
                <w:rFonts w:ascii="한컴바탕" w:eastAsia="한컴바탕" w:hAnsi="한컴바탕" w:cs="한컴바탕"/>
                <w:szCs w:val="21"/>
                <w:lang w:eastAsia="ko-KR"/>
              </w:rPr>
            </w:pPr>
          </w:p>
          <w:p w:rsidR="008C60FE" w:rsidRDefault="008C60FE" w:rsidP="008C60FE">
            <w:pPr>
              <w:pStyle w:val="a4"/>
              <w:widowControl/>
              <w:numPr>
                <w:ilvl w:val="0"/>
                <w:numId w:val="18"/>
              </w:numPr>
              <w:wordWrap w:val="0"/>
              <w:topLinePunct/>
              <w:spacing w:line="360" w:lineRule="auto"/>
              <w:ind w:firstLineChars="0"/>
              <w:rPr>
                <w:rFonts w:ascii="한컴바탕" w:eastAsia="한컴바탕" w:hAnsi="한컴바탕" w:cs="한컴바탕" w:hint="eastAsia"/>
                <w:szCs w:val="21"/>
                <w:lang w:eastAsia="ko-KR"/>
              </w:rPr>
            </w:pPr>
            <w:r w:rsidRPr="008C60FE">
              <w:rPr>
                <w:rFonts w:ascii="한컴바탕" w:eastAsia="한컴바탕" w:hAnsi="한컴바탕" w:cs="한컴바탕" w:hint="eastAsia"/>
                <w:szCs w:val="21"/>
                <w:lang w:eastAsia="ko-KR"/>
              </w:rPr>
              <w:t xml:space="preserve">국가공상행정관리총국 </w:t>
            </w:r>
            <w:proofErr w:type="spellStart"/>
            <w:r w:rsidRPr="008C60FE">
              <w:rPr>
                <w:rFonts w:ascii="한컴바탕" w:eastAsia="한컴바탕" w:hAnsi="한컴바탕" w:cs="한컴바탕" w:hint="eastAsia"/>
                <w:szCs w:val="21"/>
                <w:lang w:eastAsia="ko-KR"/>
              </w:rPr>
              <w:t>상표평심위원회의</w:t>
            </w:r>
            <w:proofErr w:type="spellEnd"/>
            <w:r w:rsidRPr="008C60FE">
              <w:rPr>
                <w:rFonts w:ascii="한컴바탕" w:eastAsia="한컴바탕" w:hAnsi="한컴바탕" w:cs="한컴바탕" w:hint="eastAsia"/>
                <w:szCs w:val="21"/>
                <w:lang w:eastAsia="ko-KR"/>
              </w:rPr>
              <w:t xml:space="preserve"> 제</w:t>
            </w:r>
            <w:r w:rsidRPr="008C60FE">
              <w:rPr>
                <w:rFonts w:ascii="한컴바탕" w:eastAsia="한컴바탕" w:hAnsi="한컴바탕" w:cs="한컴바탕"/>
                <w:szCs w:val="21"/>
                <w:lang w:eastAsia="ko-KR"/>
              </w:rPr>
              <w:t>6020569</w:t>
            </w:r>
            <w:r w:rsidRPr="008C60FE">
              <w:rPr>
                <w:rFonts w:ascii="한컴바탕" w:eastAsia="한컴바탕" w:hAnsi="한컴바탕" w:cs="한컴바탕" w:hint="eastAsia"/>
                <w:szCs w:val="21"/>
                <w:lang w:eastAsia="ko-KR"/>
              </w:rPr>
              <w:t xml:space="preserve">호 </w:t>
            </w:r>
            <w:r w:rsidRPr="008C60FE">
              <w:rPr>
                <w:rFonts w:ascii="한컴바탕" w:eastAsia="한컴바탕" w:hAnsi="한컴바탕" w:cs="한컴바탕"/>
                <w:szCs w:val="21"/>
                <w:lang w:eastAsia="ko-KR"/>
              </w:rPr>
              <w:t>‘</w:t>
            </w:r>
            <w:r w:rsidRPr="008C60FE">
              <w:rPr>
                <w:rFonts w:ascii="한컴바탕" w:eastAsia="한컴바탕" w:hAnsi="한컴바탕" w:cs="한컴바탕" w:hint="eastAsia"/>
                <w:szCs w:val="21"/>
                <w:lang w:eastAsia="ko-KR"/>
              </w:rPr>
              <w:t>乔丹</w:t>
            </w:r>
            <w:r w:rsidRPr="008C60FE">
              <w:rPr>
                <w:rFonts w:ascii="한컴바탕" w:eastAsia="한컴바탕" w:hAnsi="한컴바탕" w:cs="한컴바탕"/>
                <w:szCs w:val="21"/>
                <w:lang w:eastAsia="ko-KR"/>
              </w:rPr>
              <w:t xml:space="preserve">’ </w:t>
            </w:r>
            <w:r w:rsidRPr="008C60FE">
              <w:rPr>
                <w:rFonts w:ascii="한컴바탕" w:eastAsia="한컴바탕" w:hAnsi="한컴바탕" w:cs="한컴바탕" w:hint="eastAsia"/>
                <w:szCs w:val="21"/>
                <w:lang w:eastAsia="ko-KR"/>
              </w:rPr>
              <w:t>상표</w:t>
            </w:r>
            <w:r w:rsidRPr="008C60FE">
              <w:rPr>
                <w:rFonts w:ascii="한컴바탕" w:eastAsia="한컴바탕" w:hAnsi="한컴바탕" w:cs="한컴바탕"/>
                <w:szCs w:val="21"/>
                <w:lang w:eastAsia="ko-KR"/>
              </w:rPr>
              <w:t xml:space="preserve"> </w:t>
            </w:r>
            <w:r w:rsidRPr="008C60FE">
              <w:rPr>
                <w:rFonts w:ascii="한컴바탕" w:eastAsia="한컴바탕" w:hAnsi="한컴바탕" w:cs="한컴바탕" w:hint="eastAsia"/>
                <w:szCs w:val="21"/>
                <w:lang w:eastAsia="ko-KR"/>
              </w:rPr>
              <w:t xml:space="preserve">쟁의에 관한 </w:t>
            </w:r>
            <w:proofErr w:type="spellStart"/>
            <w:r w:rsidRPr="008C60FE">
              <w:rPr>
                <w:rFonts w:ascii="한컴바탕" w:eastAsia="한컴바탕" w:hAnsi="한컴바탕" w:cs="한컴바탕" w:hint="eastAsia"/>
                <w:szCs w:val="21"/>
                <w:lang w:eastAsia="ko-KR"/>
              </w:rPr>
              <w:t>상평자</w:t>
            </w:r>
            <w:proofErr w:type="spellEnd"/>
            <w:r w:rsidRPr="008C60FE">
              <w:rPr>
                <w:rFonts w:ascii="한컴바탕" w:eastAsia="한컴바탕" w:hAnsi="한컴바탕" w:cs="한컴바탕" w:hint="eastAsia"/>
                <w:szCs w:val="21"/>
                <w:lang w:eastAsia="ko-KR"/>
              </w:rPr>
              <w:t>[</w:t>
            </w:r>
            <w:r w:rsidRPr="008C60FE">
              <w:rPr>
                <w:rFonts w:ascii="한컴바탕" w:eastAsia="한컴바탕" w:hAnsi="한컴바탕" w:cs="한컴바탕"/>
                <w:szCs w:val="21"/>
                <w:lang w:eastAsia="ko-KR"/>
              </w:rPr>
              <w:t>2014]</w:t>
            </w:r>
            <w:r w:rsidRPr="008C60FE">
              <w:rPr>
                <w:rFonts w:ascii="한컴바탕" w:eastAsia="한컴바탕" w:hAnsi="한컴바탕" w:cs="한컴바탕" w:hint="eastAsia"/>
                <w:szCs w:val="21"/>
                <w:lang w:eastAsia="ko-KR"/>
              </w:rPr>
              <w:t>제0</w:t>
            </w:r>
            <w:r w:rsidRPr="008C60FE">
              <w:rPr>
                <w:rFonts w:ascii="한컴바탕" w:eastAsia="한컴바탕" w:hAnsi="한컴바탕" w:cs="한컴바탕"/>
                <w:szCs w:val="21"/>
                <w:lang w:eastAsia="ko-KR"/>
              </w:rPr>
              <w:t>52058</w:t>
            </w:r>
            <w:r w:rsidRPr="008C60FE">
              <w:rPr>
                <w:rFonts w:ascii="한컴바탕" w:eastAsia="한컴바탕" w:hAnsi="한컴바탕" w:cs="한컴바탕" w:hint="eastAsia"/>
                <w:szCs w:val="21"/>
                <w:lang w:eastAsia="ko-KR"/>
              </w:rPr>
              <w:t>호 재정(裁定</w:t>
            </w:r>
            <w:r w:rsidRPr="008C60FE">
              <w:rPr>
                <w:rFonts w:ascii="한컴바탕" w:eastAsia="한컴바탕" w:hAnsi="한컴바탕" w:cs="한컴바탕"/>
                <w:szCs w:val="21"/>
                <w:lang w:eastAsia="ko-KR"/>
              </w:rPr>
              <w:t>)</w:t>
            </w:r>
            <w:r w:rsidRPr="008C60FE">
              <w:rPr>
                <w:rFonts w:ascii="한컴바탕" w:eastAsia="한컴바탕" w:hAnsi="한컴바탕" w:cs="한컴바탕" w:hint="eastAsia"/>
                <w:szCs w:val="21"/>
                <w:lang w:eastAsia="ko-KR"/>
              </w:rPr>
              <w:t>을 취소한다.</w:t>
            </w:r>
          </w:p>
          <w:p w:rsidR="001218CC" w:rsidRPr="001218CC" w:rsidRDefault="001218CC" w:rsidP="001218CC">
            <w:pPr>
              <w:widowControl/>
              <w:wordWrap w:val="0"/>
              <w:topLinePunct/>
              <w:spacing w:line="360" w:lineRule="auto"/>
              <w:rPr>
                <w:rFonts w:ascii="한컴바탕" w:eastAsia="한컴바탕" w:hAnsi="한컴바탕" w:cs="한컴바탕"/>
                <w:szCs w:val="21"/>
                <w:lang w:eastAsia="ko-KR"/>
              </w:rPr>
            </w:pPr>
          </w:p>
          <w:p w:rsidR="008C60FE" w:rsidRPr="008C60FE" w:rsidRDefault="008C60FE" w:rsidP="008C60FE">
            <w:pPr>
              <w:pStyle w:val="a4"/>
              <w:widowControl/>
              <w:numPr>
                <w:ilvl w:val="0"/>
                <w:numId w:val="18"/>
              </w:numPr>
              <w:wordWrap w:val="0"/>
              <w:topLinePunct/>
              <w:spacing w:line="360" w:lineRule="auto"/>
              <w:ind w:firstLineChars="0"/>
              <w:rPr>
                <w:rFonts w:ascii="한컴바탕" w:eastAsia="한컴바탕" w:hAnsi="한컴바탕" w:cs="한컴바탕"/>
                <w:szCs w:val="21"/>
                <w:lang w:eastAsia="ko-KR"/>
              </w:rPr>
            </w:pPr>
            <w:r w:rsidRPr="008C60FE">
              <w:rPr>
                <w:rFonts w:ascii="한컴바탕" w:eastAsia="한컴바탕" w:hAnsi="한컴바탕" w:cs="한컴바탕" w:hint="eastAsia"/>
                <w:szCs w:val="21"/>
                <w:lang w:eastAsia="ko-KR"/>
              </w:rPr>
              <w:lastRenderedPageBreak/>
              <w:t xml:space="preserve">국가공상행정관리총국 </w:t>
            </w:r>
            <w:proofErr w:type="spellStart"/>
            <w:r w:rsidRPr="008C60FE">
              <w:rPr>
                <w:rFonts w:ascii="한컴바탕" w:eastAsia="한컴바탕" w:hAnsi="한컴바탕" w:cs="한컴바탕" w:hint="eastAsia"/>
                <w:szCs w:val="21"/>
                <w:lang w:eastAsia="ko-KR"/>
              </w:rPr>
              <w:t>상표평심위원회는</w:t>
            </w:r>
            <w:proofErr w:type="spellEnd"/>
            <w:r w:rsidRPr="008C60FE">
              <w:rPr>
                <w:rFonts w:ascii="한컴바탕" w:eastAsia="한컴바탕" w:hAnsi="한컴바탕" w:cs="한컴바탕" w:hint="eastAsia"/>
                <w:szCs w:val="21"/>
                <w:lang w:eastAsia="ko-KR"/>
              </w:rPr>
              <w:t xml:space="preserve"> 제</w:t>
            </w:r>
            <w:r w:rsidRPr="008C60FE">
              <w:rPr>
                <w:rFonts w:ascii="한컴바탕" w:eastAsia="한컴바탕" w:hAnsi="한컴바탕" w:cs="한컴바탕"/>
                <w:szCs w:val="21"/>
                <w:lang w:eastAsia="ko-KR"/>
              </w:rPr>
              <w:t>6020569</w:t>
            </w:r>
            <w:r w:rsidRPr="008C60FE">
              <w:rPr>
                <w:rFonts w:ascii="한컴바탕" w:eastAsia="한컴바탕" w:hAnsi="한컴바탕" w:cs="한컴바탕" w:hint="eastAsia"/>
                <w:szCs w:val="21"/>
                <w:lang w:eastAsia="ko-KR"/>
              </w:rPr>
              <w:t xml:space="preserve">호 </w:t>
            </w:r>
            <w:r w:rsidRPr="008C60FE">
              <w:rPr>
                <w:rFonts w:ascii="한컴바탕" w:eastAsia="한컴바탕" w:hAnsi="한컴바탕" w:cs="한컴바탕"/>
                <w:szCs w:val="21"/>
                <w:lang w:eastAsia="ko-KR"/>
              </w:rPr>
              <w:t>‘</w:t>
            </w:r>
            <w:r w:rsidRPr="008C60FE">
              <w:rPr>
                <w:rFonts w:ascii="한컴바탕" w:eastAsia="한컴바탕" w:hAnsi="한컴바탕" w:cs="한컴바탕" w:hint="eastAsia"/>
                <w:szCs w:val="21"/>
                <w:lang w:eastAsia="ko-KR"/>
              </w:rPr>
              <w:t>乔丹</w:t>
            </w:r>
            <w:r w:rsidRPr="008C60FE">
              <w:rPr>
                <w:rFonts w:ascii="한컴바탕" w:eastAsia="한컴바탕" w:hAnsi="한컴바탕" w:cs="한컴바탕"/>
                <w:szCs w:val="21"/>
                <w:lang w:eastAsia="ko-KR"/>
              </w:rPr>
              <w:t xml:space="preserve">’ </w:t>
            </w:r>
            <w:r w:rsidRPr="008C60FE">
              <w:rPr>
                <w:rFonts w:ascii="한컴바탕" w:eastAsia="한컴바탕" w:hAnsi="한컴바탕" w:cs="한컴바탕" w:hint="eastAsia"/>
                <w:szCs w:val="21"/>
                <w:lang w:eastAsia="ko-KR"/>
              </w:rPr>
              <w:t>상표에 대해 다시 재정(裁定</w:t>
            </w:r>
            <w:r w:rsidRPr="008C60FE">
              <w:rPr>
                <w:rFonts w:ascii="한컴바탕" w:eastAsia="한컴바탕" w:hAnsi="한컴바탕" w:cs="한컴바탕"/>
                <w:szCs w:val="21"/>
                <w:lang w:eastAsia="ko-KR"/>
              </w:rPr>
              <w:t>)</w:t>
            </w:r>
            <w:r w:rsidRPr="008C60FE">
              <w:rPr>
                <w:rFonts w:ascii="한컴바탕" w:eastAsia="한컴바탕" w:hAnsi="한컴바탕" w:cs="한컴바탕" w:hint="eastAsia"/>
                <w:szCs w:val="21"/>
                <w:lang w:eastAsia="ko-KR"/>
              </w:rPr>
              <w:t>한다.</w:t>
            </w:r>
          </w:p>
          <w:p w:rsidR="008C60FE" w:rsidRPr="008C60FE" w:rsidRDefault="008C60FE" w:rsidP="008C60FE">
            <w:pPr>
              <w:wordWrap w:val="0"/>
              <w:topLinePunct/>
              <w:spacing w:line="360" w:lineRule="auto"/>
              <w:rPr>
                <w:rFonts w:ascii="한컴바탕" w:eastAsia="한컴바탕" w:hAnsi="한컴바탕" w:cs="한컴바탕"/>
                <w:szCs w:val="21"/>
                <w:lang w:eastAsia="ko-KR"/>
              </w:rPr>
            </w:pPr>
          </w:p>
          <w:p w:rsidR="008C60FE" w:rsidRPr="008C60FE" w:rsidRDefault="008C60FE" w:rsidP="008C60FE">
            <w:pPr>
              <w:wordWrap w:val="0"/>
              <w:topLinePunct/>
              <w:spacing w:line="360" w:lineRule="auto"/>
              <w:rPr>
                <w:rFonts w:ascii="한컴바탕" w:eastAsia="한컴바탕" w:hAnsi="한컴바탕" w:cs="한컴바탕"/>
                <w:b/>
                <w:bCs/>
                <w:szCs w:val="21"/>
                <w:lang w:eastAsia="ko-KR"/>
              </w:rPr>
            </w:pPr>
            <w:r w:rsidRPr="008C60FE">
              <w:rPr>
                <w:rFonts w:ascii="한컴바탕" w:eastAsia="한컴바탕" w:hAnsi="한컴바탕" w:cs="한컴바탕" w:hint="eastAsia"/>
                <w:b/>
                <w:bCs/>
                <w:szCs w:val="21"/>
                <w:lang w:eastAsia="ko-KR"/>
              </w:rPr>
              <w:t>[판결 이유]</w:t>
            </w:r>
          </w:p>
          <w:p w:rsidR="008C60FE" w:rsidRPr="001218CC" w:rsidRDefault="008C60FE" w:rsidP="008C60FE">
            <w:pPr>
              <w:wordWrap w:val="0"/>
              <w:topLinePunct/>
              <w:spacing w:line="360" w:lineRule="auto"/>
              <w:rPr>
                <w:rFonts w:ascii="한컴바탕" w:eastAsia="한컴바탕" w:hAnsi="한컴바탕" w:cs="한컴바탕"/>
                <w:w w:val="90"/>
                <w:szCs w:val="21"/>
                <w:lang w:eastAsia="ko-KR"/>
              </w:rPr>
            </w:pPr>
            <w:r w:rsidRPr="001218CC">
              <w:rPr>
                <w:rFonts w:ascii="한컴바탕" w:eastAsia="한컴바탕" w:hAnsi="한컴바탕" w:cs="한컴바탕" w:hint="eastAsia"/>
                <w:w w:val="90"/>
                <w:szCs w:val="21"/>
                <w:lang w:eastAsia="ko-KR"/>
              </w:rPr>
              <w:t xml:space="preserve">최고인민법원은 쟁의상표 등록이 재심신청인이 </w:t>
            </w:r>
            <w:r w:rsidRPr="001218CC">
              <w:rPr>
                <w:rFonts w:ascii="한컴바탕" w:eastAsia="한컴바탕" w:hAnsi="한컴바탕" w:cs="한컴바탕"/>
                <w:w w:val="90"/>
                <w:szCs w:val="21"/>
                <w:lang w:eastAsia="ko-KR"/>
              </w:rPr>
              <w:t>‘</w:t>
            </w:r>
            <w:r w:rsidRPr="001218CC">
              <w:rPr>
                <w:rFonts w:ascii="한컴바탕" w:eastAsia="한컴바탕" w:hAnsi="한컴바탕" w:cs="한컴바탕" w:hint="eastAsia"/>
                <w:w w:val="90"/>
                <w:szCs w:val="21"/>
                <w:lang w:eastAsia="ko-KR"/>
              </w:rPr>
              <w:t>乔丹</w:t>
            </w:r>
            <w:r w:rsidRPr="001218CC">
              <w:rPr>
                <w:rFonts w:ascii="한컴바탕" w:eastAsia="한컴바탕" w:hAnsi="한컴바탕" w:cs="한컴바탕"/>
                <w:w w:val="90"/>
                <w:szCs w:val="21"/>
                <w:lang w:eastAsia="ko-KR"/>
              </w:rPr>
              <w:t>’</w:t>
            </w:r>
            <w:r w:rsidRPr="001218CC">
              <w:rPr>
                <w:rFonts w:ascii="한컴바탕" w:eastAsia="한컴바탕" w:hAnsi="한컴바탕" w:cs="한컴바탕" w:hint="eastAsia"/>
                <w:w w:val="90"/>
                <w:szCs w:val="21"/>
                <w:lang w:eastAsia="ko-KR"/>
              </w:rPr>
              <w:t xml:space="preserve">에 대해 주장하는 </w:t>
            </w:r>
            <w:proofErr w:type="spellStart"/>
            <w:r w:rsidRPr="001218CC">
              <w:rPr>
                <w:rFonts w:ascii="한컴바탕" w:eastAsia="한컴바탕" w:hAnsi="한컴바탕" w:cs="한컴바탕" w:hint="eastAsia"/>
                <w:w w:val="90"/>
                <w:szCs w:val="21"/>
                <w:lang w:eastAsia="ko-KR"/>
              </w:rPr>
              <w:t>성명권을</w:t>
            </w:r>
            <w:proofErr w:type="spellEnd"/>
            <w:r w:rsidRPr="001218CC">
              <w:rPr>
                <w:rFonts w:ascii="한컴바탕" w:eastAsia="한컴바탕" w:hAnsi="한컴바탕" w:cs="한컴바탕" w:hint="eastAsia"/>
                <w:w w:val="90"/>
                <w:szCs w:val="21"/>
                <w:lang w:eastAsia="ko-KR"/>
              </w:rPr>
              <w:t xml:space="preserve"> 침해하였는지</w:t>
            </w:r>
            <w:r w:rsidRPr="001218CC">
              <w:rPr>
                <w:rFonts w:ascii="한컴바탕" w:eastAsia="한컴바탕" w:hAnsi="한컴바탕" w:cs="한컴바탕"/>
                <w:w w:val="90"/>
                <w:szCs w:val="21"/>
                <w:lang w:eastAsia="ko-KR"/>
              </w:rPr>
              <w:t xml:space="preserve"> </w:t>
            </w:r>
            <w:r w:rsidRPr="001218CC">
              <w:rPr>
                <w:rFonts w:ascii="한컴바탕" w:eastAsia="한컴바탕" w:hAnsi="한컴바탕" w:cs="한컴바탕" w:hint="eastAsia"/>
                <w:w w:val="90"/>
                <w:szCs w:val="21"/>
                <w:lang w:eastAsia="ko-KR"/>
              </w:rPr>
              <w:t>여부와 상표법(</w:t>
            </w:r>
            <w:r w:rsidRPr="001218CC">
              <w:rPr>
                <w:rFonts w:ascii="한컴바탕" w:eastAsia="한컴바탕" w:hAnsi="한컴바탕" w:cs="한컴바탕"/>
                <w:w w:val="90"/>
                <w:szCs w:val="21"/>
                <w:lang w:eastAsia="ko-KR"/>
              </w:rPr>
              <w:t>2001</w:t>
            </w:r>
            <w:r w:rsidRPr="001218CC">
              <w:rPr>
                <w:rFonts w:ascii="한컴바탕" w:eastAsia="한컴바탕" w:hAnsi="한컴바탕" w:cs="한컴바탕" w:hint="eastAsia"/>
                <w:w w:val="90"/>
                <w:szCs w:val="21"/>
                <w:lang w:eastAsia="ko-KR"/>
              </w:rPr>
              <w:t>년 개정</w:t>
            </w:r>
            <w:r w:rsidRPr="001218CC">
              <w:rPr>
                <w:rFonts w:ascii="한컴바탕" w:eastAsia="한컴바탕" w:hAnsi="한컴바탕" w:cs="한컴바탕"/>
                <w:w w:val="90"/>
                <w:szCs w:val="21"/>
                <w:lang w:eastAsia="ko-KR"/>
              </w:rPr>
              <w:t xml:space="preserve">) </w:t>
            </w:r>
            <w:r w:rsidRPr="001218CC">
              <w:rPr>
                <w:rFonts w:ascii="한컴바탕" w:eastAsia="한컴바탕" w:hAnsi="한컴바탕" w:cs="한컴바탕" w:hint="eastAsia"/>
                <w:w w:val="90"/>
                <w:szCs w:val="21"/>
                <w:lang w:eastAsia="ko-KR"/>
              </w:rPr>
              <w:t>제3</w:t>
            </w:r>
            <w:r w:rsidRPr="001218CC">
              <w:rPr>
                <w:rFonts w:ascii="한컴바탕" w:eastAsia="한컴바탕" w:hAnsi="한컴바탕" w:cs="한컴바탕"/>
                <w:w w:val="90"/>
                <w:szCs w:val="21"/>
                <w:lang w:eastAsia="ko-KR"/>
              </w:rPr>
              <w:t>1</w:t>
            </w:r>
            <w:r w:rsidRPr="001218CC">
              <w:rPr>
                <w:rFonts w:ascii="한컴바탕" w:eastAsia="한컴바탕" w:hAnsi="한컴바탕" w:cs="한컴바탕" w:hint="eastAsia"/>
                <w:w w:val="90"/>
                <w:szCs w:val="21"/>
                <w:lang w:eastAsia="ko-KR"/>
              </w:rPr>
              <w:t xml:space="preserve">조의 </w:t>
            </w:r>
            <w:r w:rsidRPr="001218CC">
              <w:rPr>
                <w:rFonts w:ascii="한컴바탕" w:eastAsia="한컴바탕" w:hAnsi="한컴바탕" w:cs="한컴바탕"/>
                <w:w w:val="90"/>
                <w:szCs w:val="21"/>
                <w:lang w:eastAsia="ko-KR"/>
              </w:rPr>
              <w:t>‘</w:t>
            </w:r>
            <w:r w:rsidRPr="001218CC">
              <w:rPr>
                <w:rFonts w:ascii="한컴바탕" w:eastAsia="한컴바탕" w:hAnsi="한컴바탕" w:cs="한컴바탕" w:hint="eastAsia"/>
                <w:w w:val="90"/>
                <w:szCs w:val="21"/>
                <w:lang w:eastAsia="ko-KR"/>
              </w:rPr>
              <w:t xml:space="preserve">상표등록 신청이 타인의 기존 </w:t>
            </w:r>
            <w:proofErr w:type="spellStart"/>
            <w:r w:rsidRPr="001218CC">
              <w:rPr>
                <w:rFonts w:ascii="한컴바탕" w:eastAsia="한컴바탕" w:hAnsi="한컴바탕" w:cs="한컴바탕" w:hint="eastAsia"/>
                <w:w w:val="90"/>
                <w:szCs w:val="21"/>
                <w:lang w:eastAsia="ko-KR"/>
              </w:rPr>
              <w:t>선권리를</w:t>
            </w:r>
            <w:proofErr w:type="spellEnd"/>
            <w:r w:rsidRPr="001218CC">
              <w:rPr>
                <w:rFonts w:ascii="한컴바탕" w:eastAsia="한컴바탕" w:hAnsi="한컴바탕" w:cs="한컴바탕" w:hint="eastAsia"/>
                <w:w w:val="90"/>
                <w:szCs w:val="21"/>
                <w:lang w:eastAsia="ko-KR"/>
              </w:rPr>
              <w:t xml:space="preserve"> 침해하여서는 </w:t>
            </w:r>
            <w:proofErr w:type="spellStart"/>
            <w:r w:rsidRPr="001218CC">
              <w:rPr>
                <w:rFonts w:ascii="한컴바탕" w:eastAsia="한컴바탕" w:hAnsi="한컴바탕" w:cs="한컴바탕" w:hint="eastAsia"/>
                <w:w w:val="90"/>
                <w:szCs w:val="21"/>
                <w:lang w:eastAsia="ko-KR"/>
              </w:rPr>
              <w:t>아니된다</w:t>
            </w:r>
            <w:proofErr w:type="spellEnd"/>
            <w:r w:rsidRPr="001218CC">
              <w:rPr>
                <w:rFonts w:ascii="한컴바탕" w:eastAsia="한컴바탕" w:hAnsi="한컴바탕" w:cs="한컴바탕"/>
                <w:w w:val="90"/>
                <w:szCs w:val="21"/>
                <w:lang w:eastAsia="ko-KR"/>
              </w:rPr>
              <w:t>’</w:t>
            </w:r>
            <w:r w:rsidRPr="001218CC">
              <w:rPr>
                <w:rFonts w:ascii="한컴바탕" w:eastAsia="한컴바탕" w:hAnsi="한컴바탕" w:cs="한컴바탕" w:hint="eastAsia"/>
                <w:w w:val="90"/>
                <w:szCs w:val="21"/>
                <w:lang w:eastAsia="ko-KR"/>
              </w:rPr>
              <w:t>는 규정 위반 여부를 이 사건의 쟁점으로 판단하였다.</w:t>
            </w:r>
            <w:r w:rsidRPr="001218CC">
              <w:rPr>
                <w:rFonts w:ascii="한컴바탕" w:eastAsia="한컴바탕" w:hAnsi="한컴바탕" w:cs="한컴바탕"/>
                <w:w w:val="90"/>
                <w:szCs w:val="21"/>
                <w:lang w:eastAsia="ko-KR"/>
              </w:rPr>
              <w:t xml:space="preserve"> </w:t>
            </w:r>
            <w:r w:rsidRPr="001218CC">
              <w:rPr>
                <w:rFonts w:ascii="한컴바탕" w:eastAsia="한컴바탕" w:hAnsi="한컴바탕" w:cs="한컴바탕" w:hint="eastAsia"/>
                <w:w w:val="90"/>
                <w:szCs w:val="21"/>
                <w:lang w:eastAsia="ko-KR"/>
              </w:rPr>
              <w:t>판결문에서는 다음과 같이 인정하였다.</w:t>
            </w:r>
          </w:p>
          <w:p w:rsidR="008C60FE" w:rsidRPr="008C60FE" w:rsidRDefault="008C60FE" w:rsidP="008C60FE">
            <w:pPr>
              <w:wordWrap w:val="0"/>
              <w:topLinePunct/>
              <w:spacing w:line="360" w:lineRule="auto"/>
              <w:rPr>
                <w:rFonts w:ascii="한컴바탕" w:eastAsia="한컴바탕" w:hAnsi="한컴바탕" w:cs="한컴바탕"/>
                <w:szCs w:val="21"/>
                <w:lang w:eastAsia="ko-KR"/>
              </w:rPr>
            </w:pPr>
          </w:p>
          <w:p w:rsidR="001218CC" w:rsidRDefault="008C60FE" w:rsidP="008C60FE">
            <w:pPr>
              <w:pStyle w:val="a4"/>
              <w:widowControl/>
              <w:numPr>
                <w:ilvl w:val="0"/>
                <w:numId w:val="19"/>
              </w:numPr>
              <w:wordWrap w:val="0"/>
              <w:topLinePunct/>
              <w:spacing w:line="360" w:lineRule="auto"/>
              <w:ind w:firstLineChars="0"/>
              <w:rPr>
                <w:rFonts w:ascii="한컴바탕" w:eastAsia="한컴바탕" w:hAnsi="한컴바탕" w:cs="한컴바탕" w:hint="eastAsia"/>
                <w:b/>
                <w:bCs/>
                <w:szCs w:val="21"/>
                <w:lang w:eastAsia="ko-KR"/>
              </w:rPr>
            </w:pPr>
            <w:r w:rsidRPr="008C60FE">
              <w:rPr>
                <w:rFonts w:ascii="한컴바탕" w:eastAsia="한컴바탕" w:hAnsi="한컴바탕" w:cs="한컴바탕" w:hint="eastAsia"/>
                <w:b/>
                <w:bCs/>
                <w:szCs w:val="21"/>
                <w:lang w:eastAsia="ko-KR"/>
              </w:rPr>
              <w:t xml:space="preserve">재심신청인의 </w:t>
            </w:r>
            <w:proofErr w:type="spellStart"/>
            <w:r w:rsidRPr="008C60FE">
              <w:rPr>
                <w:rFonts w:ascii="한컴바탕" w:eastAsia="한컴바탕" w:hAnsi="한컴바탕" w:cs="한컴바탕" w:hint="eastAsia"/>
                <w:b/>
                <w:bCs/>
                <w:szCs w:val="21"/>
                <w:lang w:eastAsia="ko-KR"/>
              </w:rPr>
              <w:t>성명권</w:t>
            </w:r>
            <w:proofErr w:type="spellEnd"/>
            <w:r w:rsidRPr="008C60FE">
              <w:rPr>
                <w:rFonts w:ascii="한컴바탕" w:eastAsia="한컴바탕" w:hAnsi="한컴바탕" w:cs="한컴바탕" w:hint="eastAsia"/>
                <w:b/>
                <w:bCs/>
                <w:szCs w:val="21"/>
                <w:lang w:eastAsia="ko-KR"/>
              </w:rPr>
              <w:t xml:space="preserve"> 보호 주장의 법적 </w:t>
            </w:r>
          </w:p>
          <w:p w:rsidR="008C60FE" w:rsidRPr="008C60FE" w:rsidRDefault="008C60FE" w:rsidP="001218CC">
            <w:pPr>
              <w:pStyle w:val="a4"/>
              <w:widowControl/>
              <w:wordWrap w:val="0"/>
              <w:topLinePunct/>
              <w:spacing w:line="360" w:lineRule="auto"/>
              <w:ind w:left="360" w:firstLineChars="0" w:firstLine="0"/>
              <w:rPr>
                <w:rFonts w:ascii="한컴바탕" w:eastAsia="한컴바탕" w:hAnsi="한컴바탕" w:cs="한컴바탕"/>
                <w:b/>
                <w:bCs/>
                <w:szCs w:val="21"/>
                <w:lang w:eastAsia="ko-KR"/>
              </w:rPr>
            </w:pPr>
            <w:r w:rsidRPr="008C60FE">
              <w:rPr>
                <w:rFonts w:ascii="한컴바탕" w:eastAsia="한컴바탕" w:hAnsi="한컴바탕" w:cs="한컴바탕" w:hint="eastAsia"/>
                <w:b/>
                <w:bCs/>
                <w:szCs w:val="21"/>
                <w:lang w:eastAsia="ko-KR"/>
              </w:rPr>
              <w:t>근거</w:t>
            </w:r>
          </w:p>
          <w:p w:rsidR="008C60FE" w:rsidRDefault="008C60FE" w:rsidP="008C60FE">
            <w:pPr>
              <w:pStyle w:val="a4"/>
              <w:wordWrap w:val="0"/>
              <w:topLinePunct/>
              <w:spacing w:line="360" w:lineRule="auto"/>
              <w:ind w:left="360" w:firstLineChars="0" w:firstLine="0"/>
              <w:rPr>
                <w:rFonts w:ascii="한컴바탕" w:eastAsia="한컴바탕" w:hAnsi="한컴바탕" w:cs="한컴바탕" w:hint="eastAsia"/>
                <w:w w:val="90"/>
                <w:szCs w:val="21"/>
                <w:lang w:eastAsia="ko-KR"/>
              </w:rPr>
            </w:pPr>
            <w:r w:rsidRPr="005139ED">
              <w:rPr>
                <w:rFonts w:ascii="한컴바탕" w:eastAsia="한컴바탕" w:hAnsi="한컴바탕" w:cs="한컴바탕" w:hint="eastAsia"/>
                <w:w w:val="90"/>
                <w:szCs w:val="21"/>
                <w:lang w:eastAsia="ko-KR"/>
              </w:rPr>
              <w:t>상표법 제3</w:t>
            </w:r>
            <w:r w:rsidRPr="005139ED">
              <w:rPr>
                <w:rFonts w:ascii="한컴바탕" w:eastAsia="한컴바탕" w:hAnsi="한컴바탕" w:cs="한컴바탕"/>
                <w:w w:val="90"/>
                <w:szCs w:val="21"/>
                <w:lang w:eastAsia="ko-KR"/>
              </w:rPr>
              <w:t>1</w:t>
            </w:r>
            <w:r w:rsidRPr="005139ED">
              <w:rPr>
                <w:rFonts w:ascii="한컴바탕" w:eastAsia="한컴바탕" w:hAnsi="한컴바탕" w:cs="한컴바탕" w:hint="eastAsia"/>
                <w:w w:val="90"/>
                <w:szCs w:val="21"/>
                <w:lang w:eastAsia="ko-KR"/>
              </w:rPr>
              <w:t xml:space="preserve">조는 </w:t>
            </w:r>
            <w:r w:rsidRPr="005139ED">
              <w:rPr>
                <w:rFonts w:ascii="한컴바탕" w:eastAsia="한컴바탕" w:hAnsi="한컴바탕" w:cs="한컴바탕"/>
                <w:w w:val="90"/>
                <w:szCs w:val="21"/>
                <w:lang w:eastAsia="ko-KR"/>
              </w:rPr>
              <w:t>‘</w:t>
            </w:r>
            <w:r w:rsidRPr="005139ED">
              <w:rPr>
                <w:rFonts w:ascii="한컴바탕" w:eastAsia="한컴바탕" w:hAnsi="한컴바탕" w:cs="한컴바탕" w:hint="eastAsia"/>
                <w:w w:val="90"/>
                <w:szCs w:val="21"/>
                <w:lang w:eastAsia="ko-KR"/>
              </w:rPr>
              <w:t xml:space="preserve">상표등록 신청이 타인의 기존 </w:t>
            </w:r>
            <w:proofErr w:type="spellStart"/>
            <w:r w:rsidRPr="005139ED">
              <w:rPr>
                <w:rFonts w:ascii="한컴바탕" w:eastAsia="한컴바탕" w:hAnsi="한컴바탕" w:cs="한컴바탕" w:hint="eastAsia"/>
                <w:w w:val="90"/>
                <w:szCs w:val="21"/>
                <w:lang w:eastAsia="ko-KR"/>
              </w:rPr>
              <w:t>선권리를</w:t>
            </w:r>
            <w:proofErr w:type="spellEnd"/>
            <w:r w:rsidRPr="005139ED">
              <w:rPr>
                <w:rFonts w:ascii="한컴바탕" w:eastAsia="한컴바탕" w:hAnsi="한컴바탕" w:cs="한컴바탕" w:hint="eastAsia"/>
                <w:w w:val="90"/>
                <w:szCs w:val="21"/>
                <w:lang w:eastAsia="ko-KR"/>
              </w:rPr>
              <w:t xml:space="preserve"> 침해하여서는 </w:t>
            </w:r>
            <w:proofErr w:type="spellStart"/>
            <w:r w:rsidRPr="005139ED">
              <w:rPr>
                <w:rFonts w:ascii="한컴바탕" w:eastAsia="한컴바탕" w:hAnsi="한컴바탕" w:cs="한컴바탕" w:hint="eastAsia"/>
                <w:w w:val="90"/>
                <w:szCs w:val="21"/>
                <w:lang w:eastAsia="ko-KR"/>
              </w:rPr>
              <w:t>아니된다</w:t>
            </w:r>
            <w:proofErr w:type="spellEnd"/>
            <w:r w:rsidRPr="005139ED">
              <w:rPr>
                <w:rFonts w:ascii="한컴바탕" w:eastAsia="한컴바탕" w:hAnsi="한컴바탕" w:cs="한컴바탕"/>
                <w:w w:val="90"/>
                <w:szCs w:val="21"/>
                <w:lang w:eastAsia="ko-KR"/>
              </w:rPr>
              <w:t>’</w:t>
            </w:r>
            <w:r w:rsidRPr="005139ED">
              <w:rPr>
                <w:rFonts w:ascii="한컴바탕" w:eastAsia="한컴바탕" w:hAnsi="한컴바탕" w:cs="한컴바탕" w:hint="eastAsia"/>
                <w:w w:val="90"/>
                <w:szCs w:val="21"/>
                <w:lang w:eastAsia="ko-KR"/>
              </w:rPr>
              <w:t>고 규정하고 있다.</w:t>
            </w:r>
            <w:r w:rsidRPr="005139ED">
              <w:rPr>
                <w:rFonts w:ascii="한컴바탕" w:eastAsia="한컴바탕" w:hAnsi="한컴바탕" w:cs="한컴바탕"/>
                <w:w w:val="90"/>
                <w:szCs w:val="21"/>
                <w:lang w:eastAsia="ko-KR"/>
              </w:rPr>
              <w:t xml:space="preserve"> </w:t>
            </w:r>
            <w:r w:rsidRPr="005139ED">
              <w:rPr>
                <w:rFonts w:ascii="한컴바탕" w:eastAsia="한컴바탕" w:hAnsi="한컴바탕" w:cs="한컴바탕" w:hint="eastAsia"/>
                <w:w w:val="90"/>
                <w:szCs w:val="21"/>
                <w:lang w:eastAsia="ko-KR"/>
              </w:rPr>
              <w:t xml:space="preserve">상표법상 특별규정이 있는 </w:t>
            </w:r>
            <w:proofErr w:type="spellStart"/>
            <w:r w:rsidRPr="005139ED">
              <w:rPr>
                <w:rFonts w:ascii="한컴바탕" w:eastAsia="한컴바탕" w:hAnsi="한컴바탕" w:cs="한컴바탕" w:hint="eastAsia"/>
                <w:w w:val="90"/>
                <w:szCs w:val="21"/>
                <w:lang w:eastAsia="ko-KR"/>
              </w:rPr>
              <w:t>선권리는</w:t>
            </w:r>
            <w:proofErr w:type="spellEnd"/>
            <w:r w:rsidRPr="005139ED">
              <w:rPr>
                <w:rFonts w:ascii="한컴바탕" w:eastAsia="한컴바탕" w:hAnsi="한컴바탕" w:cs="한컴바탕"/>
                <w:w w:val="90"/>
                <w:szCs w:val="21"/>
                <w:lang w:eastAsia="ko-KR"/>
              </w:rPr>
              <w:t xml:space="preserve"> </w:t>
            </w:r>
            <w:r w:rsidRPr="005139ED">
              <w:rPr>
                <w:rFonts w:ascii="한컴바탕" w:eastAsia="한컴바탕" w:hAnsi="한컴바탕" w:cs="한컴바탕" w:hint="eastAsia"/>
                <w:w w:val="90"/>
                <w:szCs w:val="21"/>
                <w:lang w:eastAsia="ko-KR"/>
              </w:rPr>
              <w:t>상표법상의 특별규정에 따라 보호하여야 한다.</w:t>
            </w:r>
            <w:r w:rsidRPr="005139ED">
              <w:rPr>
                <w:rFonts w:ascii="한컴바탕" w:eastAsia="한컴바탕" w:hAnsi="한컴바탕" w:cs="한컴바탕"/>
                <w:w w:val="90"/>
                <w:szCs w:val="21"/>
                <w:lang w:eastAsia="ko-KR"/>
              </w:rPr>
              <w:t xml:space="preserve"> </w:t>
            </w:r>
            <w:r w:rsidRPr="005139ED">
              <w:rPr>
                <w:rFonts w:ascii="한컴바탕" w:eastAsia="한컴바탕" w:hAnsi="한컴바탕" w:cs="한컴바탕" w:hint="eastAsia"/>
                <w:w w:val="90"/>
                <w:szCs w:val="21"/>
                <w:lang w:eastAsia="ko-KR"/>
              </w:rPr>
              <w:t>상표법상 특별규정은 없지만 민법통칙,</w:t>
            </w:r>
            <w:r w:rsidRPr="005139ED">
              <w:rPr>
                <w:rFonts w:ascii="한컴바탕" w:eastAsia="한컴바탕" w:hAnsi="한컴바탕" w:cs="한컴바탕"/>
                <w:w w:val="90"/>
                <w:szCs w:val="21"/>
                <w:lang w:eastAsia="ko-KR"/>
              </w:rPr>
              <w:t xml:space="preserve"> </w:t>
            </w:r>
            <w:proofErr w:type="spellStart"/>
            <w:r w:rsidRPr="005139ED">
              <w:rPr>
                <w:rFonts w:ascii="한컴바탕" w:eastAsia="한컴바탕" w:hAnsi="한컴바탕" w:cs="한컴바탕" w:hint="eastAsia"/>
                <w:w w:val="90"/>
                <w:szCs w:val="21"/>
                <w:lang w:eastAsia="ko-KR"/>
              </w:rPr>
              <w:t>침권책임법</w:t>
            </w:r>
            <w:proofErr w:type="spellEnd"/>
            <w:r w:rsidRPr="005139ED">
              <w:rPr>
                <w:rFonts w:ascii="한컴바탕" w:eastAsia="한컴바탕" w:hAnsi="한컴바탕" w:cs="한컴바탕" w:hint="eastAsia"/>
                <w:w w:val="90"/>
                <w:szCs w:val="21"/>
                <w:lang w:eastAsia="ko-KR"/>
              </w:rPr>
              <w:t xml:space="preserve"> 및 기타 법률의 규정에 근거하여 보호를 받으며 쟁의상표 등록신청일 전에 민사주체가 법에 의거하여 이미</w:t>
            </w:r>
            <w:r w:rsidRPr="005139ED">
              <w:rPr>
                <w:rFonts w:ascii="한컴바탕" w:eastAsia="한컴바탕" w:hAnsi="한컴바탕" w:cs="한컴바탕"/>
                <w:w w:val="90"/>
                <w:szCs w:val="21"/>
                <w:lang w:eastAsia="ko-KR"/>
              </w:rPr>
              <w:t xml:space="preserve"> </w:t>
            </w:r>
            <w:r w:rsidRPr="005139ED">
              <w:rPr>
                <w:rFonts w:ascii="한컴바탕" w:eastAsia="한컴바탕" w:hAnsi="한컴바탕" w:cs="한컴바탕" w:hint="eastAsia"/>
                <w:w w:val="90"/>
                <w:szCs w:val="21"/>
                <w:lang w:eastAsia="ko-KR"/>
              </w:rPr>
              <w:t xml:space="preserve">획득한 민사권리 또는 민사권익은 해당 포괄적 규정에 근거하여 보호하여야 한다. 자연인은 법에 의거하여 </w:t>
            </w:r>
            <w:proofErr w:type="spellStart"/>
            <w:r w:rsidRPr="005139ED">
              <w:rPr>
                <w:rFonts w:ascii="한컴바탕" w:eastAsia="한컴바탕" w:hAnsi="한컴바탕" w:cs="한컴바탕" w:hint="eastAsia"/>
                <w:w w:val="90"/>
                <w:szCs w:val="21"/>
                <w:lang w:eastAsia="ko-KR"/>
              </w:rPr>
              <w:t>성명권을</w:t>
            </w:r>
            <w:proofErr w:type="spellEnd"/>
            <w:r w:rsidRPr="005139ED">
              <w:rPr>
                <w:rFonts w:ascii="한컴바탕" w:eastAsia="한컴바탕" w:hAnsi="한컴바탕" w:cs="한컴바탕" w:hint="eastAsia"/>
                <w:w w:val="90"/>
                <w:szCs w:val="21"/>
                <w:lang w:eastAsia="ko-KR"/>
              </w:rPr>
              <w:t xml:space="preserve"> 갖는다고 </w:t>
            </w:r>
            <w:r w:rsidRPr="005139ED">
              <w:rPr>
                <w:rFonts w:ascii="한컴바탕" w:eastAsia="한컴바탕" w:hAnsi="한컴바탕" w:cs="한컴바탕"/>
                <w:w w:val="90"/>
                <w:szCs w:val="21"/>
                <w:lang w:eastAsia="ko-KR"/>
              </w:rPr>
              <w:t>&lt;</w:t>
            </w:r>
            <w:r w:rsidRPr="005139ED">
              <w:rPr>
                <w:rFonts w:ascii="한컴바탕" w:eastAsia="한컴바탕" w:hAnsi="한컴바탕" w:cs="한컴바탕" w:hint="eastAsia"/>
                <w:w w:val="90"/>
                <w:szCs w:val="21"/>
                <w:lang w:eastAsia="ko-KR"/>
              </w:rPr>
              <w:t>중화인민공화국 민법통칙&gt;</w:t>
            </w:r>
            <w:r w:rsidRPr="005139ED">
              <w:rPr>
                <w:rFonts w:ascii="한컴바탕" w:eastAsia="한컴바탕" w:hAnsi="한컴바탕" w:cs="한컴바탕"/>
                <w:w w:val="90"/>
                <w:szCs w:val="21"/>
                <w:lang w:eastAsia="ko-KR"/>
              </w:rPr>
              <w:t xml:space="preserve"> </w:t>
            </w:r>
            <w:r w:rsidRPr="005139ED">
              <w:rPr>
                <w:rFonts w:ascii="한컴바탕" w:eastAsia="한컴바탕" w:hAnsi="한컴바탕" w:cs="한컴바탕" w:hint="eastAsia"/>
                <w:w w:val="90"/>
                <w:szCs w:val="21"/>
                <w:lang w:eastAsia="ko-KR"/>
              </w:rPr>
              <w:t>제9</w:t>
            </w:r>
            <w:r w:rsidRPr="005139ED">
              <w:rPr>
                <w:rFonts w:ascii="한컴바탕" w:eastAsia="한컴바탕" w:hAnsi="한컴바탕" w:cs="한컴바탕"/>
                <w:w w:val="90"/>
                <w:szCs w:val="21"/>
                <w:lang w:eastAsia="ko-KR"/>
              </w:rPr>
              <w:t>9</w:t>
            </w:r>
            <w:r w:rsidRPr="005139ED">
              <w:rPr>
                <w:rFonts w:ascii="한컴바탕" w:eastAsia="한컴바탕" w:hAnsi="한컴바탕" w:cs="한컴바탕" w:hint="eastAsia"/>
                <w:w w:val="90"/>
                <w:szCs w:val="21"/>
                <w:lang w:eastAsia="ko-KR"/>
              </w:rPr>
              <w:t>조 제1항,</w:t>
            </w:r>
            <w:r w:rsidRPr="005139ED">
              <w:rPr>
                <w:rFonts w:ascii="한컴바탕" w:eastAsia="한컴바탕" w:hAnsi="한컴바탕" w:cs="한컴바탕"/>
                <w:w w:val="90"/>
                <w:szCs w:val="21"/>
                <w:lang w:eastAsia="ko-KR"/>
              </w:rPr>
              <w:t xml:space="preserve"> &lt;</w:t>
            </w:r>
            <w:r w:rsidRPr="005139ED">
              <w:rPr>
                <w:rFonts w:ascii="한컴바탕" w:eastAsia="한컴바탕" w:hAnsi="한컴바탕" w:cs="한컴바탕" w:hint="eastAsia"/>
                <w:w w:val="90"/>
                <w:szCs w:val="21"/>
                <w:lang w:eastAsia="ko-KR"/>
              </w:rPr>
              <w:t xml:space="preserve">중화인민공화국 </w:t>
            </w:r>
            <w:proofErr w:type="spellStart"/>
            <w:r w:rsidRPr="005139ED">
              <w:rPr>
                <w:rFonts w:ascii="한컴바탕" w:eastAsia="한컴바탕" w:hAnsi="한컴바탕" w:cs="한컴바탕" w:hint="eastAsia"/>
                <w:w w:val="90"/>
                <w:szCs w:val="21"/>
                <w:lang w:eastAsia="ko-KR"/>
              </w:rPr>
              <w:t>침권책임법</w:t>
            </w:r>
            <w:proofErr w:type="spellEnd"/>
            <w:r w:rsidRPr="005139ED">
              <w:rPr>
                <w:rFonts w:ascii="한컴바탕" w:eastAsia="한컴바탕" w:hAnsi="한컴바탕" w:cs="한컴바탕"/>
                <w:w w:val="90"/>
                <w:szCs w:val="21"/>
                <w:lang w:eastAsia="ko-KR"/>
              </w:rPr>
              <w:t xml:space="preserve">&gt; </w:t>
            </w:r>
            <w:r w:rsidRPr="005139ED">
              <w:rPr>
                <w:rFonts w:ascii="한컴바탕" w:eastAsia="한컴바탕" w:hAnsi="한컴바탕" w:cs="한컴바탕" w:hint="eastAsia"/>
                <w:w w:val="90"/>
                <w:szCs w:val="21"/>
                <w:lang w:eastAsia="ko-KR"/>
              </w:rPr>
              <w:t>제2조 제2항은 규정하고 있다.</w:t>
            </w:r>
            <w:r w:rsidRPr="005139ED">
              <w:rPr>
                <w:rFonts w:ascii="한컴바탕" w:eastAsia="한컴바탕" w:hAnsi="한컴바탕" w:cs="한컴바탕"/>
                <w:w w:val="90"/>
                <w:szCs w:val="21"/>
                <w:lang w:eastAsia="ko-KR"/>
              </w:rPr>
              <w:t xml:space="preserve"> </w:t>
            </w:r>
            <w:r w:rsidRPr="005139ED">
              <w:rPr>
                <w:rFonts w:ascii="한컴바탕" w:eastAsia="한컴바탕" w:hAnsi="한컴바탕" w:cs="한컴바탕" w:hint="eastAsia"/>
                <w:w w:val="90"/>
                <w:szCs w:val="21"/>
                <w:lang w:eastAsia="ko-KR"/>
              </w:rPr>
              <w:t xml:space="preserve">따라서 </w:t>
            </w:r>
            <w:proofErr w:type="spellStart"/>
            <w:r w:rsidRPr="005139ED">
              <w:rPr>
                <w:rFonts w:ascii="한컴바탕" w:eastAsia="한컴바탕" w:hAnsi="한컴바탕" w:cs="한컴바탕" w:hint="eastAsia"/>
                <w:w w:val="90"/>
                <w:szCs w:val="21"/>
                <w:lang w:eastAsia="ko-KR"/>
              </w:rPr>
              <w:t>성명권은</w:t>
            </w:r>
            <w:proofErr w:type="spellEnd"/>
            <w:r w:rsidRPr="005139ED">
              <w:rPr>
                <w:rFonts w:ascii="한컴바탕" w:eastAsia="한컴바탕" w:hAnsi="한컴바탕" w:cs="한컴바탕" w:hint="eastAsia"/>
                <w:w w:val="90"/>
                <w:szCs w:val="21"/>
                <w:lang w:eastAsia="ko-KR"/>
              </w:rPr>
              <w:t xml:space="preserve"> 상표법 제3</w:t>
            </w:r>
            <w:r w:rsidRPr="005139ED">
              <w:rPr>
                <w:rFonts w:ascii="한컴바탕" w:eastAsia="한컴바탕" w:hAnsi="한컴바탕" w:cs="한컴바탕"/>
                <w:w w:val="90"/>
                <w:szCs w:val="21"/>
                <w:lang w:eastAsia="ko-KR"/>
              </w:rPr>
              <w:t>1</w:t>
            </w:r>
            <w:r w:rsidRPr="005139ED">
              <w:rPr>
                <w:rFonts w:ascii="한컴바탕" w:eastAsia="한컴바탕" w:hAnsi="한컴바탕" w:cs="한컴바탕" w:hint="eastAsia"/>
                <w:w w:val="90"/>
                <w:szCs w:val="21"/>
                <w:lang w:eastAsia="ko-KR"/>
              </w:rPr>
              <w:t xml:space="preserve">조에 규정한 </w:t>
            </w:r>
            <w:r w:rsidRPr="005139ED">
              <w:rPr>
                <w:rFonts w:ascii="한컴바탕" w:eastAsia="한컴바탕" w:hAnsi="한컴바탕" w:cs="한컴바탕"/>
                <w:w w:val="90"/>
                <w:szCs w:val="21"/>
                <w:lang w:eastAsia="ko-KR"/>
              </w:rPr>
              <w:t>‘</w:t>
            </w:r>
            <w:proofErr w:type="spellStart"/>
            <w:r w:rsidRPr="005139ED">
              <w:rPr>
                <w:rFonts w:ascii="한컴바탕" w:eastAsia="한컴바탕" w:hAnsi="한컴바탕" w:cs="한컴바탕" w:hint="eastAsia"/>
                <w:w w:val="90"/>
                <w:szCs w:val="21"/>
                <w:lang w:eastAsia="ko-KR"/>
              </w:rPr>
              <w:t>선권리</w:t>
            </w:r>
            <w:proofErr w:type="spellEnd"/>
            <w:r w:rsidRPr="005139ED">
              <w:rPr>
                <w:rFonts w:ascii="한컴바탕" w:eastAsia="한컴바탕" w:hAnsi="한컴바탕" w:cs="한컴바탕"/>
                <w:w w:val="90"/>
                <w:szCs w:val="21"/>
                <w:lang w:eastAsia="ko-KR"/>
              </w:rPr>
              <w:t>’</w:t>
            </w:r>
            <w:r w:rsidRPr="005139ED">
              <w:rPr>
                <w:rFonts w:ascii="한컴바탕" w:eastAsia="한컴바탕" w:hAnsi="한컴바탕" w:cs="한컴바탕" w:hint="eastAsia"/>
                <w:w w:val="90"/>
                <w:szCs w:val="21"/>
                <w:lang w:eastAsia="ko-KR"/>
              </w:rPr>
              <w:t>에 해당한다.</w:t>
            </w:r>
            <w:r w:rsidRPr="005139ED">
              <w:rPr>
                <w:rFonts w:ascii="한컴바탕" w:eastAsia="한컴바탕" w:hAnsi="한컴바탕" w:cs="한컴바탕"/>
                <w:w w:val="90"/>
                <w:szCs w:val="21"/>
                <w:lang w:eastAsia="ko-KR"/>
              </w:rPr>
              <w:t xml:space="preserve"> </w:t>
            </w:r>
            <w:r w:rsidRPr="005139ED">
              <w:rPr>
                <w:rFonts w:ascii="한컴바탕" w:eastAsia="한컴바탕" w:hAnsi="한컴바탕" w:cs="한컴바탕" w:hint="eastAsia"/>
                <w:w w:val="90"/>
                <w:szCs w:val="21"/>
                <w:lang w:eastAsia="ko-KR"/>
              </w:rPr>
              <w:t xml:space="preserve">쟁의상표 등록이 타인의 선재의 </w:t>
            </w:r>
            <w:proofErr w:type="spellStart"/>
            <w:r w:rsidRPr="005139ED">
              <w:rPr>
                <w:rFonts w:ascii="한컴바탕" w:eastAsia="한컴바탕" w:hAnsi="한컴바탕" w:cs="한컴바탕" w:hint="eastAsia"/>
                <w:w w:val="90"/>
                <w:szCs w:val="21"/>
                <w:lang w:eastAsia="ko-KR"/>
              </w:rPr>
              <w:t>성명권을</w:t>
            </w:r>
            <w:proofErr w:type="spellEnd"/>
            <w:r w:rsidRPr="005139ED">
              <w:rPr>
                <w:rFonts w:ascii="한컴바탕" w:eastAsia="한컴바탕" w:hAnsi="한컴바탕" w:cs="한컴바탕" w:hint="eastAsia"/>
                <w:w w:val="90"/>
                <w:szCs w:val="21"/>
                <w:lang w:eastAsia="ko-KR"/>
              </w:rPr>
              <w:t xml:space="preserve"> 침해한 경우 해당 쟁의상표의 등록이 상표법 제3</w:t>
            </w:r>
            <w:r w:rsidRPr="005139ED">
              <w:rPr>
                <w:rFonts w:ascii="한컴바탕" w:eastAsia="한컴바탕" w:hAnsi="한컴바탕" w:cs="한컴바탕"/>
                <w:w w:val="90"/>
                <w:szCs w:val="21"/>
                <w:lang w:eastAsia="ko-KR"/>
              </w:rPr>
              <w:t>1</w:t>
            </w:r>
            <w:r w:rsidRPr="005139ED">
              <w:rPr>
                <w:rFonts w:ascii="한컴바탕" w:eastAsia="한컴바탕" w:hAnsi="한컴바탕" w:cs="한컴바탕" w:hint="eastAsia"/>
                <w:w w:val="90"/>
                <w:szCs w:val="21"/>
                <w:lang w:eastAsia="ko-KR"/>
              </w:rPr>
              <w:t>조 규정을 위반한 것으로 인정하여야 한다.</w:t>
            </w:r>
          </w:p>
          <w:p w:rsidR="005139ED" w:rsidRPr="005139ED" w:rsidRDefault="005139ED" w:rsidP="008C60FE">
            <w:pPr>
              <w:pStyle w:val="a4"/>
              <w:wordWrap w:val="0"/>
              <w:topLinePunct/>
              <w:spacing w:line="360" w:lineRule="auto"/>
              <w:ind w:left="360" w:firstLineChars="0" w:firstLine="0"/>
              <w:rPr>
                <w:rFonts w:ascii="한컴바탕" w:eastAsia="한컴바탕" w:hAnsi="한컴바탕" w:cs="한컴바탕"/>
                <w:w w:val="90"/>
                <w:szCs w:val="21"/>
                <w:lang w:eastAsia="ko-KR"/>
              </w:rPr>
            </w:pPr>
          </w:p>
          <w:p w:rsidR="008C60FE" w:rsidRPr="005139ED" w:rsidRDefault="008C60FE" w:rsidP="008C60FE">
            <w:pPr>
              <w:pStyle w:val="a4"/>
              <w:wordWrap w:val="0"/>
              <w:topLinePunct/>
              <w:spacing w:line="360" w:lineRule="auto"/>
              <w:ind w:left="360" w:firstLineChars="0" w:firstLine="0"/>
              <w:rPr>
                <w:rFonts w:ascii="한컴바탕" w:eastAsia="한컴바탕" w:hAnsi="한컴바탕" w:cs="한컴바탕"/>
                <w:spacing w:val="-6"/>
                <w:w w:val="90"/>
                <w:szCs w:val="21"/>
                <w:lang w:eastAsia="ko-KR"/>
              </w:rPr>
            </w:pPr>
            <w:r w:rsidRPr="005139ED">
              <w:rPr>
                <w:rFonts w:ascii="한컴바탕" w:eastAsia="한컴바탕" w:hAnsi="한컴바탕" w:cs="한컴바탕" w:hint="eastAsia"/>
                <w:spacing w:val="-6"/>
                <w:w w:val="90"/>
                <w:szCs w:val="21"/>
                <w:lang w:eastAsia="ko-KR"/>
              </w:rPr>
              <w:lastRenderedPageBreak/>
              <w:t>성명은 특정 자연인을 대칭(</w:t>
            </w:r>
            <w:r w:rsidRPr="005139ED">
              <w:rPr>
                <w:rFonts w:ascii="한컴바탕" w:eastAsia="한컴바탕" w:hAnsi="한컴바탕" w:cs="한컴바탕"/>
                <w:spacing w:val="-6"/>
                <w:w w:val="90"/>
                <w:szCs w:val="21"/>
                <w:lang w:eastAsia="ko-KR"/>
              </w:rPr>
              <w:t>代稱)•</w:t>
            </w:r>
            <w:r w:rsidRPr="005139ED">
              <w:rPr>
                <w:rFonts w:ascii="한컴바탕" w:eastAsia="한컴바탕" w:hAnsi="한컴바탕" w:cs="한컴바탕" w:hint="eastAsia"/>
                <w:spacing w:val="-6"/>
                <w:w w:val="90"/>
                <w:szCs w:val="21"/>
                <w:lang w:eastAsia="ko-KR"/>
              </w:rPr>
              <w:t xml:space="preserve">호칭•구분하는데 사용되며 </w:t>
            </w:r>
            <w:proofErr w:type="spellStart"/>
            <w:r w:rsidRPr="005139ED">
              <w:rPr>
                <w:rFonts w:ascii="한컴바탕" w:eastAsia="한컴바탕" w:hAnsi="한컴바탕" w:cs="한컴바탕" w:hint="eastAsia"/>
                <w:spacing w:val="-6"/>
                <w:w w:val="90"/>
                <w:szCs w:val="21"/>
                <w:lang w:eastAsia="ko-KR"/>
              </w:rPr>
              <w:t>성명권은</w:t>
            </w:r>
            <w:proofErr w:type="spellEnd"/>
            <w:r w:rsidRPr="005139ED">
              <w:rPr>
                <w:rFonts w:ascii="한컴바탕" w:eastAsia="한컴바탕" w:hAnsi="한컴바탕" w:cs="한컴바탕" w:hint="eastAsia"/>
                <w:spacing w:val="-6"/>
                <w:w w:val="90"/>
                <w:szCs w:val="21"/>
                <w:lang w:eastAsia="ko-KR"/>
              </w:rPr>
              <w:t xml:space="preserve"> 자연인이</w:t>
            </w:r>
            <w:r w:rsidRPr="005139ED">
              <w:rPr>
                <w:rFonts w:ascii="한컴바탕" w:eastAsia="한컴바탕" w:hAnsi="한컴바탕" w:cs="한컴바탕"/>
                <w:spacing w:val="-6"/>
                <w:w w:val="90"/>
                <w:szCs w:val="21"/>
                <w:lang w:eastAsia="ko-KR"/>
              </w:rPr>
              <w:t xml:space="preserve"> </w:t>
            </w:r>
            <w:r w:rsidRPr="005139ED">
              <w:rPr>
                <w:rFonts w:ascii="한컴바탕" w:eastAsia="한컴바탕" w:hAnsi="한컴바탕" w:cs="한컴바탕" w:hint="eastAsia"/>
                <w:spacing w:val="-6"/>
                <w:w w:val="90"/>
                <w:szCs w:val="21"/>
                <w:lang w:eastAsia="ko-KR"/>
              </w:rPr>
              <w:t xml:space="preserve">그의 성명에 대해 갖는 중요한 </w:t>
            </w:r>
            <w:proofErr w:type="spellStart"/>
            <w:r w:rsidRPr="005139ED">
              <w:rPr>
                <w:rFonts w:ascii="한컴바탕" w:eastAsia="한컴바탕" w:hAnsi="한컴바탕" w:cs="한컴바탕" w:hint="eastAsia"/>
                <w:spacing w:val="-6"/>
                <w:w w:val="90"/>
                <w:szCs w:val="21"/>
                <w:lang w:eastAsia="ko-KR"/>
              </w:rPr>
              <w:t>인신권이다</w:t>
            </w:r>
            <w:proofErr w:type="spellEnd"/>
            <w:r w:rsidRPr="005139ED">
              <w:rPr>
                <w:rFonts w:ascii="한컴바탕" w:eastAsia="한컴바탕" w:hAnsi="한컴바탕" w:cs="한컴바탕" w:hint="eastAsia"/>
                <w:spacing w:val="-6"/>
                <w:w w:val="90"/>
                <w:szCs w:val="21"/>
                <w:lang w:eastAsia="ko-KR"/>
              </w:rPr>
              <w:t>.</w:t>
            </w:r>
            <w:r w:rsidRPr="005139ED">
              <w:rPr>
                <w:rFonts w:ascii="한컴바탕" w:eastAsia="한컴바탕" w:hAnsi="한컴바탕" w:cs="한컴바탕"/>
                <w:spacing w:val="-6"/>
                <w:w w:val="90"/>
                <w:szCs w:val="21"/>
                <w:lang w:eastAsia="ko-KR"/>
              </w:rPr>
              <w:t xml:space="preserve"> </w:t>
            </w:r>
            <w:r w:rsidRPr="005139ED">
              <w:rPr>
                <w:rFonts w:ascii="한컴바탕" w:eastAsia="한컴바탕" w:hAnsi="한컴바탕" w:cs="한컴바탕" w:hint="eastAsia"/>
                <w:spacing w:val="-6"/>
                <w:w w:val="90"/>
                <w:szCs w:val="21"/>
                <w:lang w:eastAsia="ko-KR"/>
              </w:rPr>
              <w:t>중국의 사회주의 시장경제의 지속적인 발전에 따라 일정한 인지도가 있는 자연인이 그의 성명을 상업화하여 계약 등 방식으로 특정 상품•서비스의 홍보대사 역할을 하고 경제적 이익을 취하는 현상이 갈수록 보편화 되어가고</w:t>
            </w:r>
            <w:r w:rsidRPr="005139ED">
              <w:rPr>
                <w:rFonts w:ascii="한컴바탕" w:eastAsia="한컴바탕" w:hAnsi="한컴바탕" w:cs="한컴바탕"/>
                <w:spacing w:val="-6"/>
                <w:w w:val="90"/>
                <w:szCs w:val="21"/>
                <w:lang w:eastAsia="ko-KR"/>
              </w:rPr>
              <w:t xml:space="preserve"> </w:t>
            </w:r>
            <w:r w:rsidRPr="005139ED">
              <w:rPr>
                <w:rFonts w:ascii="한컴바탕" w:eastAsia="한컴바탕" w:hAnsi="한컴바탕" w:cs="한컴바탕" w:hint="eastAsia"/>
                <w:spacing w:val="-6"/>
                <w:w w:val="90"/>
                <w:szCs w:val="21"/>
                <w:lang w:eastAsia="ko-KR"/>
              </w:rPr>
              <w:t>있다.</w:t>
            </w:r>
            <w:r w:rsidRPr="005139ED">
              <w:rPr>
                <w:rFonts w:ascii="한컴바탕" w:eastAsia="한컴바탕" w:hAnsi="한컴바탕" w:cs="한컴바탕"/>
                <w:spacing w:val="-6"/>
                <w:w w:val="90"/>
                <w:szCs w:val="21"/>
                <w:lang w:eastAsia="ko-KR"/>
              </w:rPr>
              <w:t xml:space="preserve"> </w:t>
            </w:r>
            <w:r w:rsidRPr="005139ED">
              <w:rPr>
                <w:rFonts w:ascii="한컴바탕" w:eastAsia="한컴바탕" w:hAnsi="한컴바탕" w:cs="한컴바탕" w:hint="eastAsia"/>
                <w:spacing w:val="-6"/>
                <w:w w:val="90"/>
                <w:szCs w:val="21"/>
                <w:lang w:eastAsia="ko-KR"/>
              </w:rPr>
              <w:t>상표법 제3</w:t>
            </w:r>
            <w:r w:rsidRPr="005139ED">
              <w:rPr>
                <w:rFonts w:ascii="한컴바탕" w:eastAsia="한컴바탕" w:hAnsi="한컴바탕" w:cs="한컴바탕"/>
                <w:spacing w:val="-6"/>
                <w:w w:val="90"/>
                <w:szCs w:val="21"/>
                <w:lang w:eastAsia="ko-KR"/>
              </w:rPr>
              <w:t>1</w:t>
            </w:r>
            <w:r w:rsidRPr="005139ED">
              <w:rPr>
                <w:rFonts w:ascii="한컴바탕" w:eastAsia="한컴바탕" w:hAnsi="한컴바탕" w:cs="한컴바탕" w:hint="eastAsia"/>
                <w:spacing w:val="-6"/>
                <w:w w:val="90"/>
                <w:szCs w:val="21"/>
                <w:lang w:eastAsia="ko-KR"/>
              </w:rPr>
              <w:t xml:space="preserve">조의 규정을 적용하여 타인의 선재의 </w:t>
            </w:r>
            <w:proofErr w:type="spellStart"/>
            <w:r w:rsidRPr="005139ED">
              <w:rPr>
                <w:rFonts w:ascii="한컴바탕" w:eastAsia="한컴바탕" w:hAnsi="한컴바탕" w:cs="한컴바탕" w:hint="eastAsia"/>
                <w:spacing w:val="-6"/>
                <w:w w:val="90"/>
                <w:szCs w:val="21"/>
                <w:lang w:eastAsia="ko-KR"/>
              </w:rPr>
              <w:t>성명권을</w:t>
            </w:r>
            <w:proofErr w:type="spellEnd"/>
            <w:r w:rsidRPr="005139ED">
              <w:rPr>
                <w:rFonts w:ascii="한컴바탕" w:eastAsia="한컴바탕" w:hAnsi="한컴바탕" w:cs="한컴바탕" w:hint="eastAsia"/>
                <w:spacing w:val="-6"/>
                <w:w w:val="90"/>
                <w:szCs w:val="21"/>
                <w:lang w:eastAsia="ko-KR"/>
              </w:rPr>
              <w:t xml:space="preserve"> 보호함에 있어 자연인의 인격존엄에 대한 보호뿐만 아니라 자연인의 성명 특히 유명인사의 성명에 내포된 경제적 이익을 보호하는 것도 필요하다.</w:t>
            </w:r>
            <w:r w:rsidRPr="005139ED">
              <w:rPr>
                <w:rFonts w:ascii="한컴바탕" w:eastAsia="한컴바탕" w:hAnsi="한컴바탕" w:cs="한컴바탕"/>
                <w:spacing w:val="-6"/>
                <w:w w:val="90"/>
                <w:szCs w:val="21"/>
                <w:lang w:eastAsia="ko-KR"/>
              </w:rPr>
              <w:t xml:space="preserve"> </w:t>
            </w:r>
            <w:r w:rsidRPr="005139ED">
              <w:rPr>
                <w:rFonts w:ascii="한컴바탕" w:eastAsia="한컴바탕" w:hAnsi="한컴바탕" w:cs="한컴바탕" w:hint="eastAsia"/>
                <w:spacing w:val="-6"/>
                <w:w w:val="90"/>
                <w:szCs w:val="21"/>
                <w:lang w:eastAsia="ko-KR"/>
              </w:rPr>
              <w:t xml:space="preserve">허가 없이 타인이 선재의 </w:t>
            </w:r>
            <w:proofErr w:type="spellStart"/>
            <w:r w:rsidRPr="005139ED">
              <w:rPr>
                <w:rFonts w:ascii="한컴바탕" w:eastAsia="한컴바탕" w:hAnsi="한컴바탕" w:cs="한컴바탕" w:hint="eastAsia"/>
                <w:spacing w:val="-6"/>
                <w:w w:val="90"/>
                <w:szCs w:val="21"/>
                <w:lang w:eastAsia="ko-KR"/>
              </w:rPr>
              <w:t>성명권을</w:t>
            </w:r>
            <w:proofErr w:type="spellEnd"/>
            <w:r w:rsidRPr="005139ED">
              <w:rPr>
                <w:rFonts w:ascii="한컴바탕" w:eastAsia="한컴바탕" w:hAnsi="한컴바탕" w:cs="한컴바탕" w:hint="eastAsia"/>
                <w:spacing w:val="-6"/>
                <w:w w:val="90"/>
                <w:szCs w:val="21"/>
                <w:lang w:eastAsia="ko-KR"/>
              </w:rPr>
              <w:t xml:space="preserve"> 갖고 있는 성명이 상표로 등록됨으로써 관련 대중이 해당</w:t>
            </w:r>
            <w:r w:rsidRPr="005139ED">
              <w:rPr>
                <w:rFonts w:ascii="한컴바탕" w:eastAsia="한컴바탕" w:hAnsi="한컴바탕" w:cs="한컴바탕"/>
                <w:spacing w:val="-6"/>
                <w:w w:val="90"/>
                <w:szCs w:val="21"/>
                <w:lang w:eastAsia="ko-KR"/>
              </w:rPr>
              <w:t xml:space="preserve"> </w:t>
            </w:r>
            <w:r w:rsidRPr="005139ED">
              <w:rPr>
                <w:rFonts w:ascii="한컴바탕" w:eastAsia="한컴바탕" w:hAnsi="한컴바탕" w:cs="한컴바탕" w:hint="eastAsia"/>
                <w:spacing w:val="-6"/>
                <w:w w:val="90"/>
                <w:szCs w:val="21"/>
                <w:lang w:eastAsia="ko-KR"/>
              </w:rPr>
              <w:t xml:space="preserve">상표를 표시한 상품 또는 서비스와 해당 자연인 사이에 홍보대사•허가 등 특정의 연관성이 있는 것으로 오인하기 쉬운 경우 해당 상표의 등록이 타인의 선재의 </w:t>
            </w:r>
            <w:proofErr w:type="spellStart"/>
            <w:r w:rsidRPr="005139ED">
              <w:rPr>
                <w:rFonts w:ascii="한컴바탕" w:eastAsia="한컴바탕" w:hAnsi="한컴바탕" w:cs="한컴바탕" w:hint="eastAsia"/>
                <w:spacing w:val="-6"/>
                <w:w w:val="90"/>
                <w:szCs w:val="21"/>
                <w:lang w:eastAsia="ko-KR"/>
              </w:rPr>
              <w:t>성명권을</w:t>
            </w:r>
            <w:proofErr w:type="spellEnd"/>
            <w:r w:rsidRPr="005139ED">
              <w:rPr>
                <w:rFonts w:ascii="한컴바탕" w:eastAsia="한컴바탕" w:hAnsi="한컴바탕" w:cs="한컴바탕" w:hint="eastAsia"/>
                <w:spacing w:val="-6"/>
                <w:w w:val="90"/>
                <w:szCs w:val="21"/>
                <w:lang w:eastAsia="ko-KR"/>
              </w:rPr>
              <w:t xml:space="preserve"> 침해하고 상표법 제3</w:t>
            </w:r>
            <w:r w:rsidRPr="005139ED">
              <w:rPr>
                <w:rFonts w:ascii="한컴바탕" w:eastAsia="한컴바탕" w:hAnsi="한컴바탕" w:cs="한컴바탕"/>
                <w:spacing w:val="-6"/>
                <w:w w:val="90"/>
                <w:szCs w:val="21"/>
                <w:lang w:eastAsia="ko-KR"/>
              </w:rPr>
              <w:t>1</w:t>
            </w:r>
            <w:r w:rsidRPr="005139ED">
              <w:rPr>
                <w:rFonts w:ascii="한컴바탕" w:eastAsia="한컴바탕" w:hAnsi="한컴바탕" w:cs="한컴바탕" w:hint="eastAsia"/>
                <w:spacing w:val="-6"/>
                <w:w w:val="90"/>
                <w:szCs w:val="21"/>
                <w:lang w:eastAsia="ko-KR"/>
              </w:rPr>
              <w:t>조의 규정을 위반한 것으로 인정하여야 한다.</w:t>
            </w:r>
          </w:p>
          <w:p w:rsidR="008C60FE" w:rsidRPr="008C60FE" w:rsidRDefault="008C60FE" w:rsidP="008C60FE">
            <w:pPr>
              <w:pStyle w:val="a4"/>
              <w:wordWrap w:val="0"/>
              <w:topLinePunct/>
              <w:spacing w:line="360" w:lineRule="auto"/>
              <w:ind w:firstLineChars="0" w:firstLine="0"/>
              <w:rPr>
                <w:rFonts w:ascii="한컴바탕" w:eastAsia="한컴바탕" w:hAnsi="한컴바탕" w:cs="한컴바탕"/>
                <w:szCs w:val="21"/>
                <w:lang w:eastAsia="ko-KR"/>
              </w:rPr>
            </w:pPr>
          </w:p>
          <w:p w:rsidR="008C60FE" w:rsidRPr="008C60FE" w:rsidRDefault="008C60FE" w:rsidP="008C60FE">
            <w:pPr>
              <w:pStyle w:val="a4"/>
              <w:widowControl/>
              <w:numPr>
                <w:ilvl w:val="0"/>
                <w:numId w:val="19"/>
              </w:numPr>
              <w:wordWrap w:val="0"/>
              <w:topLinePunct/>
              <w:spacing w:line="360" w:lineRule="auto"/>
              <w:ind w:firstLineChars="0"/>
              <w:rPr>
                <w:rFonts w:ascii="한컴바탕" w:eastAsia="한컴바탕" w:hAnsi="한컴바탕" w:cs="한컴바탕"/>
                <w:b/>
                <w:bCs/>
                <w:szCs w:val="21"/>
                <w:lang w:eastAsia="ko-KR"/>
              </w:rPr>
            </w:pPr>
            <w:r w:rsidRPr="008C60FE">
              <w:rPr>
                <w:rFonts w:ascii="한컴바탕" w:eastAsia="한컴바탕" w:hAnsi="한컴바탕" w:cs="한컴바탕" w:hint="eastAsia"/>
                <w:b/>
                <w:bCs/>
                <w:szCs w:val="21"/>
                <w:lang w:eastAsia="ko-KR"/>
              </w:rPr>
              <w:t xml:space="preserve">재심신청인이 주장하는 </w:t>
            </w:r>
            <w:proofErr w:type="spellStart"/>
            <w:r w:rsidRPr="008C60FE">
              <w:rPr>
                <w:rFonts w:ascii="한컴바탕" w:eastAsia="한컴바탕" w:hAnsi="한컴바탕" w:cs="한컴바탕" w:hint="eastAsia"/>
                <w:b/>
                <w:bCs/>
                <w:szCs w:val="21"/>
                <w:lang w:eastAsia="ko-KR"/>
              </w:rPr>
              <w:t>성명권</w:t>
            </w:r>
            <w:proofErr w:type="spellEnd"/>
            <w:r w:rsidRPr="008C60FE">
              <w:rPr>
                <w:rFonts w:ascii="한컴바탕" w:eastAsia="한컴바탕" w:hAnsi="한컴바탕" w:cs="한컴바탕" w:hint="eastAsia"/>
                <w:b/>
                <w:bCs/>
                <w:szCs w:val="21"/>
                <w:lang w:eastAsia="ko-KR"/>
              </w:rPr>
              <w:t xml:space="preserve"> 보호의 구체적인 내용</w:t>
            </w:r>
          </w:p>
          <w:p w:rsidR="008C60FE" w:rsidRPr="005139ED" w:rsidRDefault="008C60FE" w:rsidP="008C60FE">
            <w:pPr>
              <w:pStyle w:val="a4"/>
              <w:wordWrap w:val="0"/>
              <w:topLinePunct/>
              <w:spacing w:line="360" w:lineRule="auto"/>
              <w:ind w:left="360" w:firstLineChars="0" w:firstLine="0"/>
              <w:rPr>
                <w:rFonts w:ascii="한컴바탕" w:eastAsia="한컴바탕" w:hAnsi="한컴바탕" w:cs="한컴바탕"/>
                <w:spacing w:val="-4"/>
                <w:szCs w:val="21"/>
                <w:lang w:eastAsia="ko-KR"/>
              </w:rPr>
            </w:pPr>
            <w:r w:rsidRPr="005139ED">
              <w:rPr>
                <w:rFonts w:ascii="한컴바탕" w:eastAsia="한컴바탕" w:hAnsi="한컴바탕" w:cs="한컴바탕" w:hint="eastAsia"/>
                <w:spacing w:val="-4"/>
                <w:szCs w:val="21"/>
                <w:lang w:eastAsia="ko-KR"/>
              </w:rPr>
              <w:t>자연인이 상표법 제3</w:t>
            </w:r>
            <w:r w:rsidRPr="005139ED">
              <w:rPr>
                <w:rFonts w:ascii="한컴바탕" w:eastAsia="한컴바탕" w:hAnsi="한컴바탕" w:cs="한컴바탕"/>
                <w:spacing w:val="-4"/>
                <w:szCs w:val="21"/>
                <w:lang w:eastAsia="ko-KR"/>
              </w:rPr>
              <w:t>1</w:t>
            </w:r>
            <w:r w:rsidRPr="005139ED">
              <w:rPr>
                <w:rFonts w:ascii="한컴바탕" w:eastAsia="한컴바탕" w:hAnsi="한컴바탕" w:cs="한컴바탕" w:hint="eastAsia"/>
                <w:spacing w:val="-4"/>
                <w:szCs w:val="21"/>
                <w:lang w:eastAsia="ko-KR"/>
              </w:rPr>
              <w:t xml:space="preserve">조의 규정에 의거하여 특정 명칭에 대한 </w:t>
            </w:r>
            <w:proofErr w:type="spellStart"/>
            <w:r w:rsidRPr="005139ED">
              <w:rPr>
                <w:rFonts w:ascii="한컴바탕" w:eastAsia="한컴바탕" w:hAnsi="한컴바탕" w:cs="한컴바탕" w:hint="eastAsia"/>
                <w:spacing w:val="-4"/>
                <w:szCs w:val="21"/>
                <w:lang w:eastAsia="ko-KR"/>
              </w:rPr>
              <w:t>성명권</w:t>
            </w:r>
            <w:proofErr w:type="spellEnd"/>
            <w:r w:rsidRPr="005139ED">
              <w:rPr>
                <w:rFonts w:ascii="한컴바탕" w:eastAsia="한컴바탕" w:hAnsi="한컴바탕" w:cs="한컴바탕" w:hint="eastAsia"/>
                <w:spacing w:val="-4"/>
                <w:szCs w:val="21"/>
                <w:lang w:eastAsia="ko-KR"/>
              </w:rPr>
              <w:t xml:space="preserve"> 보호를 주장하고자 하는 경우</w:t>
            </w:r>
            <w:r w:rsidRPr="005139ED">
              <w:rPr>
                <w:rFonts w:ascii="한컴바탕" w:eastAsia="한컴바탕" w:hAnsi="한컴바탕" w:cs="한컴바탕"/>
                <w:spacing w:val="-4"/>
                <w:szCs w:val="21"/>
                <w:lang w:eastAsia="ko-KR"/>
              </w:rPr>
              <w:t xml:space="preserve"> </w:t>
            </w:r>
            <w:r w:rsidRPr="005139ED">
              <w:rPr>
                <w:rFonts w:ascii="한컴바탕" w:eastAsia="한컴바탕" w:hAnsi="한컴바탕" w:cs="한컴바탕" w:hint="eastAsia"/>
                <w:spacing w:val="-4"/>
                <w:szCs w:val="21"/>
                <w:lang w:eastAsia="ko-KR"/>
              </w:rPr>
              <w:t>필요조건을 만족시켜야 한다.</w:t>
            </w:r>
          </w:p>
          <w:p w:rsidR="008C60FE" w:rsidRPr="005139ED" w:rsidRDefault="008C60FE" w:rsidP="008C60FE">
            <w:pPr>
              <w:pStyle w:val="a4"/>
              <w:wordWrap w:val="0"/>
              <w:topLinePunct/>
              <w:spacing w:line="360" w:lineRule="auto"/>
              <w:ind w:left="360" w:firstLineChars="0" w:firstLine="0"/>
              <w:rPr>
                <w:rFonts w:ascii="한컴바탕" w:eastAsia="한컴바탕" w:hAnsi="한컴바탕" w:cs="한컴바탕"/>
                <w:spacing w:val="-10"/>
                <w:w w:val="90"/>
                <w:szCs w:val="21"/>
                <w:lang w:eastAsia="ko-KR"/>
              </w:rPr>
            </w:pPr>
            <w:r w:rsidRPr="005139ED">
              <w:rPr>
                <w:rFonts w:ascii="한컴바탕" w:eastAsia="한컴바탕" w:hAnsi="한컴바탕" w:cs="한컴바탕" w:hint="eastAsia"/>
                <w:spacing w:val="-10"/>
                <w:w w:val="90"/>
                <w:szCs w:val="21"/>
                <w:lang w:eastAsia="ko-KR"/>
              </w:rPr>
              <w:t>첫 번째,</w:t>
            </w:r>
            <w:r w:rsidRPr="005139ED">
              <w:rPr>
                <w:rFonts w:ascii="한컴바탕" w:eastAsia="한컴바탕" w:hAnsi="한컴바탕" w:cs="한컴바탕"/>
                <w:spacing w:val="-10"/>
                <w:w w:val="90"/>
                <w:szCs w:val="21"/>
                <w:lang w:eastAsia="ko-KR"/>
              </w:rPr>
              <w:t xml:space="preserve"> </w:t>
            </w:r>
            <w:r w:rsidRPr="005139ED">
              <w:rPr>
                <w:rFonts w:ascii="한컴바탕" w:eastAsia="한컴바탕" w:hAnsi="한컴바탕" w:cs="한컴바탕" w:hint="eastAsia"/>
                <w:spacing w:val="-10"/>
                <w:w w:val="90"/>
                <w:szCs w:val="21"/>
                <w:lang w:eastAsia="ko-KR"/>
              </w:rPr>
              <w:t>해당 특정 명칭이 일정한 인지도를 갖고 있고 관련 대중에게 잘 알려져 있으며 해당 자연인을 대칭(</w:t>
            </w:r>
            <w:r w:rsidRPr="005139ED">
              <w:rPr>
                <w:rFonts w:ascii="한컴바탕" w:eastAsia="한컴바탕" w:hAnsi="한컴바탕" w:cs="한컴바탕"/>
                <w:spacing w:val="-10"/>
                <w:w w:val="90"/>
                <w:szCs w:val="21"/>
                <w:lang w:eastAsia="ko-KR"/>
              </w:rPr>
              <w:t>代稱)</w:t>
            </w:r>
            <w:r w:rsidRPr="005139ED">
              <w:rPr>
                <w:rFonts w:ascii="한컴바탕" w:eastAsia="한컴바탕" w:hAnsi="한컴바탕" w:cs="한컴바탕" w:hint="eastAsia"/>
                <w:spacing w:val="-10"/>
                <w:w w:val="90"/>
                <w:szCs w:val="21"/>
                <w:lang w:eastAsia="ko-KR"/>
              </w:rPr>
              <w:t xml:space="preserve">하는데 사용되는 </w:t>
            </w:r>
            <w:proofErr w:type="spellStart"/>
            <w:r w:rsidRPr="005139ED">
              <w:rPr>
                <w:rFonts w:ascii="한컴바탕" w:eastAsia="한컴바탕" w:hAnsi="한컴바탕" w:cs="한컴바탕" w:hint="eastAsia"/>
                <w:spacing w:val="-10"/>
                <w:w w:val="90"/>
                <w:szCs w:val="21"/>
                <w:lang w:eastAsia="ko-KR"/>
              </w:rPr>
              <w:t>명칭어야</w:t>
            </w:r>
            <w:proofErr w:type="spellEnd"/>
            <w:r w:rsidRPr="005139ED">
              <w:rPr>
                <w:rFonts w:ascii="한컴바탕" w:eastAsia="한컴바탕" w:hAnsi="한컴바탕" w:cs="한컴바탕" w:hint="eastAsia"/>
                <w:spacing w:val="-10"/>
                <w:w w:val="90"/>
                <w:szCs w:val="21"/>
                <w:lang w:eastAsia="ko-KR"/>
              </w:rPr>
              <w:t xml:space="preserve"> 한다.</w:t>
            </w:r>
            <w:r w:rsidRPr="005139ED">
              <w:rPr>
                <w:rFonts w:ascii="한컴바탕" w:eastAsia="한컴바탕" w:hAnsi="한컴바탕" w:cs="한컴바탕"/>
                <w:spacing w:val="-10"/>
                <w:w w:val="90"/>
                <w:szCs w:val="21"/>
                <w:lang w:eastAsia="ko-KR"/>
              </w:rPr>
              <w:t xml:space="preserve"> &lt;</w:t>
            </w:r>
            <w:r w:rsidRPr="005139ED">
              <w:rPr>
                <w:rFonts w:ascii="한컴바탕" w:eastAsia="한컴바탕" w:hAnsi="한컴바탕" w:cs="한컴바탕" w:hint="eastAsia"/>
                <w:spacing w:val="-10"/>
                <w:w w:val="90"/>
                <w:szCs w:val="21"/>
                <w:lang w:eastAsia="ko-KR"/>
              </w:rPr>
              <w:t>최고인민법원의 부정당경쟁 민사사건 심리의 법률 운용 문제에 관한 해석</w:t>
            </w:r>
            <w:r w:rsidRPr="005139ED">
              <w:rPr>
                <w:rFonts w:ascii="한컴바탕" w:eastAsia="한컴바탕" w:hAnsi="한컴바탕" w:cs="한컴바탕"/>
                <w:spacing w:val="-10"/>
                <w:w w:val="90"/>
                <w:szCs w:val="21"/>
                <w:lang w:eastAsia="ko-KR"/>
              </w:rPr>
              <w:t xml:space="preserve">&gt; </w:t>
            </w:r>
            <w:r w:rsidRPr="005139ED">
              <w:rPr>
                <w:rFonts w:ascii="한컴바탕" w:eastAsia="한컴바탕" w:hAnsi="한컴바탕" w:cs="한컴바탕" w:hint="eastAsia"/>
                <w:spacing w:val="-10"/>
                <w:w w:val="90"/>
                <w:szCs w:val="21"/>
                <w:lang w:eastAsia="ko-KR"/>
              </w:rPr>
              <w:t>제6조 제</w:t>
            </w:r>
            <w:r w:rsidRPr="005139ED">
              <w:rPr>
                <w:rFonts w:ascii="한컴바탕" w:eastAsia="한컴바탕" w:hAnsi="한컴바탕" w:cs="한컴바탕"/>
                <w:spacing w:val="-10"/>
                <w:w w:val="90"/>
                <w:szCs w:val="21"/>
                <w:lang w:eastAsia="ko-KR"/>
              </w:rPr>
              <w:t>2</w:t>
            </w:r>
            <w:r w:rsidRPr="005139ED">
              <w:rPr>
                <w:rFonts w:ascii="한컴바탕" w:eastAsia="한컴바탕" w:hAnsi="한컴바탕" w:cs="한컴바탕" w:hint="eastAsia"/>
                <w:spacing w:val="-10"/>
                <w:w w:val="90"/>
                <w:szCs w:val="21"/>
                <w:lang w:eastAsia="ko-KR"/>
              </w:rPr>
              <w:t xml:space="preserve">항의 </w:t>
            </w:r>
            <w:r w:rsidRPr="005139ED">
              <w:rPr>
                <w:rFonts w:ascii="한컴바탕" w:eastAsia="한컴바탕" w:hAnsi="한컴바탕" w:cs="한컴바탕"/>
                <w:spacing w:val="-10"/>
                <w:w w:val="90"/>
                <w:szCs w:val="21"/>
                <w:lang w:eastAsia="ko-KR"/>
              </w:rPr>
              <w:t>‘</w:t>
            </w:r>
            <w:r w:rsidRPr="005139ED">
              <w:rPr>
                <w:rFonts w:ascii="한컴바탕" w:eastAsia="한컴바탕" w:hAnsi="한컴바탕" w:cs="한컴바탕" w:hint="eastAsia"/>
                <w:spacing w:val="-10"/>
                <w:w w:val="90"/>
                <w:szCs w:val="21"/>
                <w:lang w:eastAsia="ko-KR"/>
              </w:rPr>
              <w:t>타인의 성명을 무단 사용하여</w:t>
            </w:r>
            <w:r w:rsidRPr="005139ED">
              <w:rPr>
                <w:rFonts w:ascii="한컴바탕" w:eastAsia="한컴바탕" w:hAnsi="한컴바탕" w:cs="한컴바탕"/>
                <w:spacing w:val="-10"/>
                <w:w w:val="90"/>
                <w:szCs w:val="21"/>
                <w:lang w:eastAsia="ko-KR"/>
              </w:rPr>
              <w:t xml:space="preserve"> </w:t>
            </w:r>
            <w:r w:rsidRPr="005139ED">
              <w:rPr>
                <w:rFonts w:ascii="한컴바탕" w:eastAsia="한컴바탕" w:hAnsi="한컴바탕" w:cs="한컴바탕" w:hint="eastAsia"/>
                <w:spacing w:val="-10"/>
                <w:w w:val="90"/>
                <w:szCs w:val="21"/>
                <w:lang w:eastAsia="ko-KR"/>
              </w:rPr>
              <w:t>타인의 상품으로 오인하도록 유도하는</w:t>
            </w:r>
            <w:r w:rsidRPr="005139ED">
              <w:rPr>
                <w:rFonts w:ascii="한컴바탕" w:eastAsia="한컴바탕" w:hAnsi="한컴바탕" w:cs="한컴바탕"/>
                <w:spacing w:val="-10"/>
                <w:w w:val="90"/>
                <w:szCs w:val="21"/>
                <w:lang w:eastAsia="ko-KR"/>
              </w:rPr>
              <w:t xml:space="preserve">’ </w:t>
            </w:r>
            <w:r w:rsidRPr="005139ED">
              <w:rPr>
                <w:rFonts w:ascii="한컴바탕" w:eastAsia="한컴바탕" w:hAnsi="한컴바탕" w:cs="한컴바탕" w:hint="eastAsia"/>
                <w:spacing w:val="-10"/>
                <w:w w:val="90"/>
                <w:szCs w:val="21"/>
                <w:lang w:eastAsia="ko-KR"/>
              </w:rPr>
              <w:t xml:space="preserve">부정당경쟁 행위의 인정에 관한 사법해석에 따를 때 해당 부정당경쟁 행위의 본질 또한 타인의 </w:t>
            </w:r>
            <w:proofErr w:type="spellStart"/>
            <w:r w:rsidRPr="005139ED">
              <w:rPr>
                <w:rFonts w:ascii="한컴바탕" w:eastAsia="한컴바탕" w:hAnsi="한컴바탕" w:cs="한컴바탕" w:hint="eastAsia"/>
                <w:spacing w:val="-10"/>
                <w:w w:val="90"/>
                <w:szCs w:val="21"/>
                <w:lang w:eastAsia="ko-KR"/>
              </w:rPr>
              <w:t>성명권</w:t>
            </w:r>
            <w:proofErr w:type="spellEnd"/>
            <w:r w:rsidRPr="005139ED">
              <w:rPr>
                <w:rFonts w:ascii="한컴바탕" w:eastAsia="한컴바탕" w:hAnsi="한컴바탕" w:cs="한컴바탕" w:hint="eastAsia"/>
                <w:spacing w:val="-10"/>
                <w:w w:val="90"/>
                <w:szCs w:val="21"/>
                <w:lang w:eastAsia="ko-KR"/>
              </w:rPr>
              <w:t xml:space="preserve"> 침해 행위이</w:t>
            </w:r>
            <w:r w:rsidRPr="005139ED">
              <w:rPr>
                <w:rFonts w:ascii="한컴바탕" w:eastAsia="한컴바탕" w:hAnsi="한컴바탕" w:cs="한컴바탕" w:hint="eastAsia"/>
                <w:spacing w:val="-10"/>
                <w:w w:val="90"/>
                <w:szCs w:val="21"/>
                <w:lang w:eastAsia="ko-KR"/>
              </w:rPr>
              <w:lastRenderedPageBreak/>
              <w:t>다.</w:t>
            </w:r>
            <w:r w:rsidRPr="005139ED">
              <w:rPr>
                <w:rFonts w:ascii="한컴바탕" w:eastAsia="한컴바탕" w:hAnsi="한컴바탕" w:cs="한컴바탕"/>
                <w:spacing w:val="-10"/>
                <w:w w:val="90"/>
                <w:szCs w:val="21"/>
                <w:lang w:eastAsia="ko-KR"/>
              </w:rPr>
              <w:t xml:space="preserve"> </w:t>
            </w:r>
            <w:r w:rsidRPr="005139ED">
              <w:rPr>
                <w:rFonts w:ascii="한컴바탕" w:eastAsia="한컴바탕" w:hAnsi="한컴바탕" w:cs="한컴바탕" w:hint="eastAsia"/>
                <w:spacing w:val="-10"/>
                <w:w w:val="90"/>
                <w:szCs w:val="21"/>
                <w:lang w:eastAsia="ko-KR"/>
              </w:rPr>
              <w:t xml:space="preserve">해당 행위의 인정 기준인 </w:t>
            </w:r>
            <w:r w:rsidRPr="005139ED">
              <w:rPr>
                <w:rFonts w:ascii="한컴바탕" w:eastAsia="한컴바탕" w:hAnsi="한컴바탕" w:cs="한컴바탕"/>
                <w:spacing w:val="-10"/>
                <w:w w:val="90"/>
                <w:szCs w:val="21"/>
                <w:lang w:eastAsia="ko-KR"/>
              </w:rPr>
              <w:t>‘</w:t>
            </w:r>
            <w:r w:rsidRPr="005139ED">
              <w:rPr>
                <w:rFonts w:ascii="한컴바탕" w:eastAsia="한컴바탕" w:hAnsi="한컴바탕" w:cs="한컴바탕" w:hint="eastAsia"/>
                <w:spacing w:val="-10"/>
                <w:w w:val="90"/>
                <w:szCs w:val="21"/>
                <w:lang w:eastAsia="ko-KR"/>
              </w:rPr>
              <w:t>타인의 상품으로 오인하도록 유도</w:t>
            </w:r>
            <w:r w:rsidRPr="005139ED">
              <w:rPr>
                <w:rFonts w:ascii="한컴바탕" w:eastAsia="한컴바탕" w:hAnsi="한컴바탕" w:cs="한컴바탕"/>
                <w:spacing w:val="-10"/>
                <w:w w:val="90"/>
                <w:szCs w:val="21"/>
                <w:lang w:eastAsia="ko-KR"/>
              </w:rPr>
              <w:t>’</w:t>
            </w:r>
            <w:r w:rsidRPr="005139ED">
              <w:rPr>
                <w:rFonts w:ascii="한컴바탕" w:eastAsia="한컴바탕" w:hAnsi="한컴바탕" w:cs="한컴바탕" w:hint="eastAsia"/>
                <w:spacing w:val="-10"/>
                <w:w w:val="90"/>
                <w:szCs w:val="21"/>
                <w:lang w:eastAsia="ko-KR"/>
              </w:rPr>
              <w:t>는 이 사건에서 쟁의상표의 등록이 관련 대중으로 하여금 홍보대사•허가 등 특정 연관성이 존재하는 것으로 오인하게 할 수 있는지를 인정하는 것과 밀접하게 관련되어 있다.</w:t>
            </w:r>
            <w:r w:rsidRPr="005139ED">
              <w:rPr>
                <w:rFonts w:ascii="한컴바탕" w:eastAsia="한컴바탕" w:hAnsi="한컴바탕" w:cs="한컴바탕"/>
                <w:spacing w:val="-10"/>
                <w:w w:val="90"/>
                <w:szCs w:val="21"/>
                <w:lang w:eastAsia="ko-KR"/>
              </w:rPr>
              <w:t xml:space="preserve"> </w:t>
            </w:r>
            <w:r w:rsidRPr="005139ED">
              <w:rPr>
                <w:rFonts w:ascii="한컴바탕" w:eastAsia="한컴바탕" w:hAnsi="한컴바탕" w:cs="한컴바탕" w:hint="eastAsia"/>
                <w:spacing w:val="-10"/>
                <w:w w:val="90"/>
                <w:szCs w:val="21"/>
                <w:lang w:eastAsia="ko-KR"/>
              </w:rPr>
              <w:t xml:space="preserve">따라서 이 사건에서 상기 사법해석의 규정을 참조적으로 적용하여 자연인의 </w:t>
            </w:r>
            <w:proofErr w:type="spellStart"/>
            <w:r w:rsidRPr="005139ED">
              <w:rPr>
                <w:rFonts w:ascii="한컴바탕" w:eastAsia="한컴바탕" w:hAnsi="한컴바탕" w:cs="한컴바탕" w:hint="eastAsia"/>
                <w:spacing w:val="-10"/>
                <w:w w:val="90"/>
                <w:szCs w:val="21"/>
                <w:lang w:eastAsia="ko-KR"/>
              </w:rPr>
              <w:t>성명권에</w:t>
            </w:r>
            <w:proofErr w:type="spellEnd"/>
            <w:r w:rsidRPr="005139ED">
              <w:rPr>
                <w:rFonts w:ascii="한컴바탕" w:eastAsia="한컴바탕" w:hAnsi="한컴바탕" w:cs="한컴바탕" w:hint="eastAsia"/>
                <w:spacing w:val="-10"/>
                <w:w w:val="90"/>
                <w:szCs w:val="21"/>
                <w:lang w:eastAsia="ko-KR"/>
              </w:rPr>
              <w:t xml:space="preserve"> 대한 보호 조건을 확정할 수</w:t>
            </w:r>
            <w:r w:rsidRPr="005139ED">
              <w:rPr>
                <w:rFonts w:ascii="한컴바탕" w:eastAsia="한컴바탕" w:hAnsi="한컴바탕" w:cs="한컴바탕"/>
                <w:spacing w:val="-10"/>
                <w:w w:val="90"/>
                <w:szCs w:val="21"/>
                <w:lang w:eastAsia="ko-KR"/>
              </w:rPr>
              <w:t xml:space="preserve"> </w:t>
            </w:r>
            <w:r w:rsidRPr="005139ED">
              <w:rPr>
                <w:rFonts w:ascii="한컴바탕" w:eastAsia="한컴바탕" w:hAnsi="한컴바탕" w:cs="한컴바탕" w:hint="eastAsia"/>
                <w:spacing w:val="-10"/>
                <w:w w:val="90"/>
                <w:szCs w:val="21"/>
                <w:lang w:eastAsia="ko-KR"/>
              </w:rPr>
              <w:t>있다.</w:t>
            </w:r>
          </w:p>
          <w:p w:rsidR="008C60FE" w:rsidRPr="008C60FE" w:rsidRDefault="008C60FE" w:rsidP="008C60FE">
            <w:pPr>
              <w:pStyle w:val="a4"/>
              <w:wordWrap w:val="0"/>
              <w:topLinePunct/>
              <w:spacing w:line="360" w:lineRule="auto"/>
              <w:ind w:left="360" w:firstLineChars="0" w:firstLine="0"/>
              <w:rPr>
                <w:rFonts w:ascii="한컴바탕" w:eastAsia="한컴바탕" w:hAnsi="한컴바탕" w:cs="한컴바탕"/>
                <w:szCs w:val="21"/>
                <w:lang w:eastAsia="ko-KR"/>
              </w:rPr>
            </w:pPr>
          </w:p>
          <w:p w:rsidR="008C60FE" w:rsidRPr="005139ED" w:rsidRDefault="008C60FE" w:rsidP="008C60FE">
            <w:pPr>
              <w:pStyle w:val="a4"/>
              <w:wordWrap w:val="0"/>
              <w:topLinePunct/>
              <w:spacing w:line="360" w:lineRule="auto"/>
              <w:ind w:left="360" w:firstLineChars="0" w:firstLine="0"/>
              <w:rPr>
                <w:rFonts w:ascii="한컴바탕" w:eastAsia="한컴바탕" w:hAnsi="한컴바탕" w:cs="한컴바탕"/>
                <w:spacing w:val="-10"/>
                <w:w w:val="85"/>
                <w:szCs w:val="21"/>
                <w:lang w:eastAsia="ko-KR"/>
              </w:rPr>
            </w:pPr>
            <w:r w:rsidRPr="005139ED">
              <w:rPr>
                <w:rFonts w:ascii="한컴바탕" w:eastAsia="한컴바탕" w:hAnsi="한컴바탕" w:cs="한컴바탕" w:hint="eastAsia"/>
                <w:spacing w:val="-10"/>
                <w:w w:val="85"/>
                <w:szCs w:val="21"/>
                <w:lang w:eastAsia="ko-KR"/>
              </w:rPr>
              <w:t>두 번째,</w:t>
            </w:r>
            <w:r w:rsidRPr="005139ED">
              <w:rPr>
                <w:rFonts w:ascii="한컴바탕" w:eastAsia="한컴바탕" w:hAnsi="한컴바탕" w:cs="한컴바탕"/>
                <w:spacing w:val="-10"/>
                <w:w w:val="85"/>
                <w:szCs w:val="21"/>
                <w:lang w:eastAsia="ko-KR"/>
              </w:rPr>
              <w:t xml:space="preserve"> </w:t>
            </w:r>
            <w:r w:rsidRPr="005139ED">
              <w:rPr>
                <w:rFonts w:ascii="한컴바탕" w:eastAsia="한컴바탕" w:hAnsi="한컴바탕" w:cs="한컴바탕" w:hint="eastAsia"/>
                <w:spacing w:val="-10"/>
                <w:w w:val="85"/>
                <w:szCs w:val="21"/>
                <w:lang w:eastAsia="ko-KR"/>
              </w:rPr>
              <w:t xml:space="preserve">해당 특정 명칭과 해당 자연인이 사이에 안정적인 대응관계가 형성되어 있어야 한다. 이 사건에서 선재의 </w:t>
            </w:r>
            <w:proofErr w:type="spellStart"/>
            <w:r w:rsidRPr="005139ED">
              <w:rPr>
                <w:rFonts w:ascii="한컴바탕" w:eastAsia="한컴바탕" w:hAnsi="한컴바탕" w:cs="한컴바탕" w:hint="eastAsia"/>
                <w:spacing w:val="-10"/>
                <w:w w:val="85"/>
                <w:szCs w:val="21"/>
                <w:lang w:eastAsia="ko-KR"/>
              </w:rPr>
              <w:t>성명권과</w:t>
            </w:r>
            <w:proofErr w:type="spellEnd"/>
            <w:r w:rsidRPr="005139ED">
              <w:rPr>
                <w:rFonts w:ascii="한컴바탕" w:eastAsia="한컴바탕" w:hAnsi="한컴바탕" w:cs="한컴바탕" w:hint="eastAsia"/>
                <w:spacing w:val="-10"/>
                <w:w w:val="85"/>
                <w:szCs w:val="21"/>
                <w:lang w:eastAsia="ko-KR"/>
              </w:rPr>
              <w:t xml:space="preserve"> 등록상표권 사이의 권리 충돌을 해결함에</w:t>
            </w:r>
            <w:r w:rsidRPr="005139ED">
              <w:rPr>
                <w:rFonts w:ascii="한컴바탕" w:eastAsia="한컴바탕" w:hAnsi="한컴바탕" w:cs="한컴바탕"/>
                <w:spacing w:val="-10"/>
                <w:w w:val="85"/>
                <w:szCs w:val="21"/>
                <w:lang w:eastAsia="ko-KR"/>
              </w:rPr>
              <w:t xml:space="preserve"> </w:t>
            </w:r>
            <w:r w:rsidRPr="005139ED">
              <w:rPr>
                <w:rFonts w:ascii="한컴바탕" w:eastAsia="한컴바탕" w:hAnsi="한컴바탕" w:cs="한컴바탕" w:hint="eastAsia"/>
                <w:spacing w:val="-10"/>
                <w:w w:val="85"/>
                <w:szCs w:val="21"/>
                <w:lang w:eastAsia="ko-KR"/>
              </w:rPr>
              <w:t xml:space="preserve">있어 선재의 </w:t>
            </w:r>
            <w:proofErr w:type="spellStart"/>
            <w:r w:rsidRPr="005139ED">
              <w:rPr>
                <w:rFonts w:ascii="한컴바탕" w:eastAsia="한컴바탕" w:hAnsi="한컴바탕" w:cs="한컴바탕" w:hint="eastAsia"/>
                <w:spacing w:val="-10"/>
                <w:w w:val="85"/>
                <w:szCs w:val="21"/>
                <w:lang w:eastAsia="ko-KR"/>
              </w:rPr>
              <w:t>성명권에</w:t>
            </w:r>
            <w:proofErr w:type="spellEnd"/>
            <w:r w:rsidRPr="005139ED">
              <w:rPr>
                <w:rFonts w:ascii="한컴바탕" w:eastAsia="한컴바탕" w:hAnsi="한컴바탕" w:cs="한컴바탕" w:hint="eastAsia"/>
                <w:spacing w:val="-10"/>
                <w:w w:val="85"/>
                <w:szCs w:val="21"/>
                <w:lang w:eastAsia="ko-KR"/>
              </w:rPr>
              <w:t xml:space="preserve"> 대한 보호 기준을 합리적으로 확정하고 선재의 </w:t>
            </w:r>
            <w:proofErr w:type="spellStart"/>
            <w:r w:rsidRPr="005139ED">
              <w:rPr>
                <w:rFonts w:ascii="한컴바탕" w:eastAsia="한컴바탕" w:hAnsi="한컴바탕" w:cs="한컴바탕" w:hint="eastAsia"/>
                <w:spacing w:val="-10"/>
                <w:w w:val="85"/>
                <w:szCs w:val="21"/>
                <w:lang w:eastAsia="ko-KR"/>
              </w:rPr>
              <w:t>성명권자와</w:t>
            </w:r>
            <w:proofErr w:type="spellEnd"/>
            <w:r w:rsidRPr="005139ED">
              <w:rPr>
                <w:rFonts w:ascii="한컴바탕" w:eastAsia="한컴바탕" w:hAnsi="한컴바탕" w:cs="한컴바탕" w:hint="eastAsia"/>
                <w:spacing w:val="-10"/>
                <w:w w:val="85"/>
                <w:szCs w:val="21"/>
                <w:lang w:eastAsia="ko-KR"/>
              </w:rPr>
              <w:t xml:space="preserve"> </w:t>
            </w:r>
            <w:proofErr w:type="spellStart"/>
            <w:r w:rsidRPr="005139ED">
              <w:rPr>
                <w:rFonts w:ascii="한컴바탕" w:eastAsia="한컴바탕" w:hAnsi="한컴바탕" w:cs="한컴바탕" w:hint="eastAsia"/>
                <w:spacing w:val="-10"/>
                <w:w w:val="85"/>
                <w:szCs w:val="21"/>
                <w:lang w:eastAsia="ko-KR"/>
              </w:rPr>
              <w:t>상표권자</w:t>
            </w:r>
            <w:proofErr w:type="spellEnd"/>
            <w:r w:rsidRPr="005139ED">
              <w:rPr>
                <w:rFonts w:ascii="한컴바탕" w:eastAsia="한컴바탕" w:hAnsi="한컴바탕" w:cs="한컴바탕" w:hint="eastAsia"/>
                <w:spacing w:val="-10"/>
                <w:w w:val="85"/>
                <w:szCs w:val="21"/>
                <w:lang w:eastAsia="ko-KR"/>
              </w:rPr>
              <w:t xml:space="preserve"> 사이의 이익 균형을 유지하는 것이 필요하다.</w:t>
            </w:r>
            <w:r w:rsidRPr="005139ED">
              <w:rPr>
                <w:rFonts w:ascii="한컴바탕" w:eastAsia="한컴바탕" w:hAnsi="한컴바탕" w:cs="한컴바탕"/>
                <w:spacing w:val="-10"/>
                <w:w w:val="85"/>
                <w:szCs w:val="21"/>
                <w:lang w:eastAsia="ko-KR"/>
              </w:rPr>
              <w:t xml:space="preserve"> </w:t>
            </w:r>
            <w:r w:rsidRPr="005139ED">
              <w:rPr>
                <w:rFonts w:ascii="한컴바탕" w:eastAsia="한컴바탕" w:hAnsi="한컴바탕" w:cs="한컴바탕" w:hint="eastAsia"/>
                <w:spacing w:val="-10"/>
                <w:w w:val="85"/>
                <w:szCs w:val="21"/>
                <w:lang w:eastAsia="ko-KR"/>
              </w:rPr>
              <w:t xml:space="preserve">쟁의상표 </w:t>
            </w:r>
            <w:proofErr w:type="spellStart"/>
            <w:r w:rsidRPr="005139ED">
              <w:rPr>
                <w:rFonts w:ascii="한컴바탕" w:eastAsia="한컴바탕" w:hAnsi="한컴바탕" w:cs="한컴바탕" w:hint="eastAsia"/>
                <w:spacing w:val="-10"/>
                <w:w w:val="85"/>
                <w:szCs w:val="21"/>
                <w:lang w:eastAsia="ko-KR"/>
              </w:rPr>
              <w:t>표장에</w:t>
            </w:r>
            <w:proofErr w:type="spellEnd"/>
            <w:r w:rsidRPr="005139ED">
              <w:rPr>
                <w:rFonts w:ascii="한컴바탕" w:eastAsia="한컴바탕" w:hAnsi="한컴바탕" w:cs="한컴바탕" w:hint="eastAsia"/>
                <w:spacing w:val="-10"/>
                <w:w w:val="85"/>
                <w:szCs w:val="21"/>
                <w:lang w:eastAsia="ko-KR"/>
              </w:rPr>
              <w:t xml:space="preserve"> 일부 사람들에게만 알려져 있거나 임시로 사용한 자연인의 </w:t>
            </w:r>
            <w:r w:rsidRPr="005139ED">
              <w:rPr>
                <w:rFonts w:ascii="한컴바탕" w:eastAsia="한컴바탕" w:hAnsi="한컴바탕" w:cs="한컴바탕"/>
                <w:spacing w:val="-10"/>
                <w:w w:val="85"/>
                <w:szCs w:val="21"/>
                <w:lang w:eastAsia="ko-KR"/>
              </w:rPr>
              <w:t>‘</w:t>
            </w:r>
            <w:r w:rsidRPr="005139ED">
              <w:rPr>
                <w:rFonts w:ascii="한컴바탕" w:eastAsia="한컴바탕" w:hAnsi="한컴바탕" w:cs="한컴바탕" w:hint="eastAsia"/>
                <w:spacing w:val="-10"/>
                <w:w w:val="85"/>
                <w:szCs w:val="21"/>
                <w:lang w:eastAsia="ko-KR"/>
              </w:rPr>
              <w:t>성명</w:t>
            </w:r>
            <w:r w:rsidRPr="005139ED">
              <w:rPr>
                <w:rFonts w:ascii="한컴바탕" w:eastAsia="한컴바탕" w:hAnsi="한컴바탕" w:cs="한컴바탕"/>
                <w:spacing w:val="-10"/>
                <w:w w:val="85"/>
                <w:szCs w:val="21"/>
                <w:lang w:eastAsia="ko-KR"/>
              </w:rPr>
              <w:t>’</w:t>
            </w:r>
            <w:r w:rsidRPr="005139ED">
              <w:rPr>
                <w:rFonts w:ascii="한컴바탕" w:eastAsia="한컴바탕" w:hAnsi="한컴바탕" w:cs="한컴바탕" w:hint="eastAsia"/>
                <w:spacing w:val="-10"/>
                <w:w w:val="85"/>
                <w:szCs w:val="21"/>
                <w:lang w:eastAsia="ko-KR"/>
              </w:rPr>
              <w:t xml:space="preserve">을 사용하였거나 포함되었다고 하여 쟁의상표의 등록이 해당 자연인의 </w:t>
            </w:r>
            <w:proofErr w:type="spellStart"/>
            <w:r w:rsidRPr="005139ED">
              <w:rPr>
                <w:rFonts w:ascii="한컴바탕" w:eastAsia="한컴바탕" w:hAnsi="한컴바탕" w:cs="한컴바탕" w:hint="eastAsia"/>
                <w:spacing w:val="-10"/>
                <w:w w:val="85"/>
                <w:szCs w:val="21"/>
                <w:lang w:eastAsia="ko-KR"/>
              </w:rPr>
              <w:t>성명권을</w:t>
            </w:r>
            <w:proofErr w:type="spellEnd"/>
            <w:r w:rsidRPr="005139ED">
              <w:rPr>
                <w:rFonts w:ascii="한컴바탕" w:eastAsia="한컴바탕" w:hAnsi="한컴바탕" w:cs="한컴바탕" w:hint="eastAsia"/>
                <w:spacing w:val="-10"/>
                <w:w w:val="85"/>
                <w:szCs w:val="21"/>
                <w:lang w:eastAsia="ko-KR"/>
              </w:rPr>
              <w:t xml:space="preserve"> 침해하였다고 인정하여서는 </w:t>
            </w:r>
            <w:proofErr w:type="spellStart"/>
            <w:r w:rsidRPr="005139ED">
              <w:rPr>
                <w:rFonts w:ascii="한컴바탕" w:eastAsia="한컴바탕" w:hAnsi="한컴바탕" w:cs="한컴바탕" w:hint="eastAsia"/>
                <w:spacing w:val="-10"/>
                <w:w w:val="85"/>
                <w:szCs w:val="21"/>
                <w:lang w:eastAsia="ko-KR"/>
              </w:rPr>
              <w:t>아니된다</w:t>
            </w:r>
            <w:proofErr w:type="spellEnd"/>
            <w:r w:rsidRPr="005139ED">
              <w:rPr>
                <w:rFonts w:ascii="한컴바탕" w:eastAsia="한컴바탕" w:hAnsi="한컴바탕" w:cs="한컴바탕" w:hint="eastAsia"/>
                <w:spacing w:val="-10"/>
                <w:w w:val="85"/>
                <w:szCs w:val="21"/>
                <w:lang w:eastAsia="ko-KR"/>
              </w:rPr>
              <w:t>.</w:t>
            </w:r>
            <w:r w:rsidRPr="005139ED">
              <w:rPr>
                <w:rFonts w:ascii="한컴바탕" w:eastAsia="한컴바탕" w:hAnsi="한컴바탕" w:cs="한컴바탕"/>
                <w:spacing w:val="-10"/>
                <w:w w:val="85"/>
                <w:szCs w:val="21"/>
                <w:lang w:eastAsia="ko-KR"/>
              </w:rPr>
              <w:t xml:space="preserve"> </w:t>
            </w:r>
            <w:r w:rsidRPr="005139ED">
              <w:rPr>
                <w:rFonts w:ascii="한컴바탕" w:eastAsia="한컴바탕" w:hAnsi="한컴바탕" w:cs="한컴바탕" w:hint="eastAsia"/>
                <w:spacing w:val="-10"/>
                <w:w w:val="85"/>
                <w:szCs w:val="21"/>
                <w:lang w:eastAsia="ko-KR"/>
              </w:rPr>
              <w:t>또한,</w:t>
            </w:r>
            <w:r w:rsidRPr="005139ED">
              <w:rPr>
                <w:rFonts w:ascii="한컴바탕" w:eastAsia="한컴바탕" w:hAnsi="한컴바탕" w:cs="한컴바탕"/>
                <w:spacing w:val="-10"/>
                <w:w w:val="85"/>
                <w:szCs w:val="21"/>
                <w:lang w:eastAsia="ko-KR"/>
              </w:rPr>
              <w:t xml:space="preserve"> </w:t>
            </w:r>
            <w:proofErr w:type="spellStart"/>
            <w:r w:rsidRPr="005139ED">
              <w:rPr>
                <w:rFonts w:ascii="한컴바탕" w:eastAsia="한컴바탕" w:hAnsi="한컴바탕" w:cs="한컴바탕" w:hint="eastAsia"/>
                <w:spacing w:val="-10"/>
                <w:w w:val="85"/>
                <w:szCs w:val="21"/>
                <w:lang w:eastAsia="ko-KR"/>
              </w:rPr>
              <w:t>상표평심위원회가</w:t>
            </w:r>
            <w:proofErr w:type="spellEnd"/>
            <w:r w:rsidRPr="005139ED">
              <w:rPr>
                <w:rFonts w:ascii="한컴바탕" w:eastAsia="한컴바탕" w:hAnsi="한컴바탕" w:cs="한컴바탕" w:hint="eastAsia"/>
                <w:spacing w:val="-10"/>
                <w:w w:val="85"/>
                <w:szCs w:val="21"/>
                <w:lang w:eastAsia="ko-KR"/>
              </w:rPr>
              <w:t xml:space="preserve"> 주장하는 바와 같이 자연인이 주장하는 </w:t>
            </w:r>
            <w:r w:rsidRPr="005139ED">
              <w:rPr>
                <w:rFonts w:ascii="한컴바탕" w:eastAsia="한컴바탕" w:hAnsi="한컴바탕" w:cs="한컴바탕"/>
                <w:spacing w:val="-10"/>
                <w:w w:val="85"/>
                <w:szCs w:val="21"/>
                <w:lang w:eastAsia="ko-KR"/>
              </w:rPr>
              <w:t>‘</w:t>
            </w:r>
            <w:r w:rsidRPr="005139ED">
              <w:rPr>
                <w:rFonts w:ascii="한컴바탕" w:eastAsia="한컴바탕" w:hAnsi="한컴바탕" w:cs="한컴바탕" w:hint="eastAsia"/>
                <w:spacing w:val="-10"/>
                <w:w w:val="85"/>
                <w:szCs w:val="21"/>
                <w:lang w:eastAsia="ko-KR"/>
              </w:rPr>
              <w:t>성명</w:t>
            </w:r>
            <w:r w:rsidRPr="005139ED">
              <w:rPr>
                <w:rFonts w:ascii="한컴바탕" w:eastAsia="한컴바탕" w:hAnsi="한컴바탕" w:cs="한컴바탕"/>
                <w:spacing w:val="-10"/>
                <w:w w:val="85"/>
                <w:szCs w:val="21"/>
                <w:lang w:eastAsia="ko-KR"/>
              </w:rPr>
              <w:t>’</w:t>
            </w:r>
            <w:r w:rsidRPr="005139ED">
              <w:rPr>
                <w:rFonts w:ascii="한컴바탕" w:eastAsia="한컴바탕" w:hAnsi="한컴바탕" w:cs="한컴바탕" w:hint="eastAsia"/>
                <w:spacing w:val="-10"/>
                <w:w w:val="85"/>
                <w:szCs w:val="21"/>
                <w:lang w:eastAsia="ko-KR"/>
              </w:rPr>
              <w:t xml:space="preserve">과 해당 자연인 사이의 </w:t>
            </w:r>
            <w:r w:rsidRPr="005139ED">
              <w:rPr>
                <w:rFonts w:ascii="한컴바탕" w:eastAsia="한컴바탕" w:hAnsi="한컴바탕" w:cs="한컴바탕"/>
                <w:spacing w:val="-10"/>
                <w:w w:val="85"/>
                <w:szCs w:val="21"/>
                <w:lang w:eastAsia="ko-KR"/>
              </w:rPr>
              <w:t>‘</w:t>
            </w:r>
            <w:r w:rsidRPr="005139ED">
              <w:rPr>
                <w:rFonts w:ascii="한컴바탕" w:eastAsia="한컴바탕" w:hAnsi="한컴바탕" w:cs="한컴바탕" w:hint="eastAsia"/>
                <w:spacing w:val="-10"/>
                <w:w w:val="85"/>
                <w:szCs w:val="21"/>
                <w:lang w:eastAsia="ko-KR"/>
              </w:rPr>
              <w:t>유일한</w:t>
            </w:r>
            <w:r w:rsidRPr="005139ED">
              <w:rPr>
                <w:rFonts w:ascii="한컴바탕" w:eastAsia="한컴바탕" w:hAnsi="한컴바탕" w:cs="한컴바탕"/>
                <w:spacing w:val="-10"/>
                <w:w w:val="85"/>
                <w:szCs w:val="21"/>
                <w:lang w:eastAsia="ko-KR"/>
              </w:rPr>
              <w:t xml:space="preserve">’ </w:t>
            </w:r>
            <w:r w:rsidRPr="005139ED">
              <w:rPr>
                <w:rFonts w:ascii="한컴바탕" w:eastAsia="한컴바탕" w:hAnsi="한컴바탕" w:cs="한컴바탕" w:hint="eastAsia"/>
                <w:spacing w:val="-10"/>
                <w:w w:val="85"/>
                <w:szCs w:val="21"/>
                <w:lang w:eastAsia="ko-KR"/>
              </w:rPr>
              <w:t xml:space="preserve">대응관계를 전제로 자연인이 주장하는 </w:t>
            </w:r>
            <w:proofErr w:type="spellStart"/>
            <w:r w:rsidRPr="005139ED">
              <w:rPr>
                <w:rFonts w:ascii="한컴바탕" w:eastAsia="한컴바탕" w:hAnsi="한컴바탕" w:cs="한컴바탕" w:hint="eastAsia"/>
                <w:spacing w:val="-10"/>
                <w:w w:val="85"/>
                <w:szCs w:val="21"/>
                <w:lang w:eastAsia="ko-KR"/>
              </w:rPr>
              <w:t>성명권</w:t>
            </w:r>
            <w:proofErr w:type="spellEnd"/>
            <w:r w:rsidRPr="005139ED">
              <w:rPr>
                <w:rFonts w:ascii="한컴바탕" w:eastAsia="한컴바탕" w:hAnsi="한컴바탕" w:cs="한컴바탕" w:hint="eastAsia"/>
                <w:spacing w:val="-10"/>
                <w:w w:val="85"/>
                <w:szCs w:val="21"/>
                <w:lang w:eastAsia="ko-KR"/>
              </w:rPr>
              <w:t xml:space="preserve"> 보호에 대하여 과도하게 엄격한 기준을 적용해서도 </w:t>
            </w:r>
            <w:proofErr w:type="spellStart"/>
            <w:r w:rsidRPr="005139ED">
              <w:rPr>
                <w:rFonts w:ascii="한컴바탕" w:eastAsia="한컴바탕" w:hAnsi="한컴바탕" w:cs="한컴바탕" w:hint="eastAsia"/>
                <w:spacing w:val="-10"/>
                <w:w w:val="85"/>
                <w:szCs w:val="21"/>
                <w:lang w:eastAsia="ko-KR"/>
              </w:rPr>
              <w:t>아니된다</w:t>
            </w:r>
            <w:proofErr w:type="spellEnd"/>
            <w:r w:rsidRPr="005139ED">
              <w:rPr>
                <w:rFonts w:ascii="한컴바탕" w:eastAsia="한컴바탕" w:hAnsi="한컴바탕" w:cs="한컴바탕" w:hint="eastAsia"/>
                <w:spacing w:val="-10"/>
                <w:w w:val="85"/>
                <w:szCs w:val="21"/>
                <w:lang w:eastAsia="ko-KR"/>
              </w:rPr>
              <w:t>.</w:t>
            </w:r>
            <w:r w:rsidRPr="005139ED">
              <w:rPr>
                <w:rFonts w:ascii="한컴바탕" w:eastAsia="한컴바탕" w:hAnsi="한컴바탕" w:cs="한컴바탕"/>
                <w:spacing w:val="-10"/>
                <w:w w:val="85"/>
                <w:szCs w:val="21"/>
                <w:lang w:eastAsia="ko-KR"/>
              </w:rPr>
              <w:t xml:space="preserve"> </w:t>
            </w:r>
            <w:r w:rsidRPr="005139ED">
              <w:rPr>
                <w:rFonts w:ascii="한컴바탕" w:eastAsia="한컴바탕" w:hAnsi="한컴바탕" w:cs="한컴바탕" w:hint="eastAsia"/>
                <w:spacing w:val="-10"/>
                <w:w w:val="85"/>
                <w:szCs w:val="21"/>
                <w:lang w:eastAsia="ko-KR"/>
              </w:rPr>
              <w:t xml:space="preserve">자연인이 주장하는 특정 명칭과 해당 자연인 사이에 이미 안정적인 대응관계가 형성되었을 경우 그 대응관계가 </w:t>
            </w:r>
            <w:r w:rsidRPr="005139ED">
              <w:rPr>
                <w:rFonts w:ascii="한컴바탕" w:eastAsia="한컴바탕" w:hAnsi="한컴바탕" w:cs="한컴바탕"/>
                <w:spacing w:val="-10"/>
                <w:w w:val="85"/>
                <w:szCs w:val="21"/>
                <w:lang w:eastAsia="ko-KR"/>
              </w:rPr>
              <w:t>‘</w:t>
            </w:r>
            <w:r w:rsidRPr="005139ED">
              <w:rPr>
                <w:rFonts w:ascii="한컴바탕" w:eastAsia="한컴바탕" w:hAnsi="한컴바탕" w:cs="한컴바탕" w:hint="eastAsia"/>
                <w:spacing w:val="-10"/>
                <w:w w:val="85"/>
                <w:szCs w:val="21"/>
                <w:lang w:eastAsia="ko-KR"/>
              </w:rPr>
              <w:t>유일한</w:t>
            </w:r>
            <w:r w:rsidRPr="005139ED">
              <w:rPr>
                <w:rFonts w:ascii="한컴바탕" w:eastAsia="한컴바탕" w:hAnsi="한컴바탕" w:cs="한컴바탕"/>
                <w:spacing w:val="-10"/>
                <w:w w:val="85"/>
                <w:szCs w:val="21"/>
                <w:lang w:eastAsia="ko-KR"/>
              </w:rPr>
              <w:t>’</w:t>
            </w:r>
            <w:r w:rsidRPr="005139ED">
              <w:rPr>
                <w:rFonts w:ascii="한컴바탕" w:eastAsia="한컴바탕" w:hAnsi="한컴바탕" w:cs="한컴바탕" w:hint="eastAsia"/>
                <w:spacing w:val="-10"/>
                <w:w w:val="85"/>
                <w:szCs w:val="21"/>
                <w:lang w:eastAsia="ko-KR"/>
              </w:rPr>
              <w:t xml:space="preserve"> 정도에</w:t>
            </w:r>
            <w:r w:rsidRPr="005139ED">
              <w:rPr>
                <w:rFonts w:ascii="한컴바탕" w:eastAsia="한컴바탕" w:hAnsi="한컴바탕" w:cs="한컴바탕"/>
                <w:spacing w:val="-10"/>
                <w:w w:val="85"/>
                <w:szCs w:val="21"/>
                <w:lang w:eastAsia="ko-KR"/>
              </w:rPr>
              <w:t xml:space="preserve"> </w:t>
            </w:r>
            <w:r w:rsidRPr="005139ED">
              <w:rPr>
                <w:rFonts w:ascii="한컴바탕" w:eastAsia="한컴바탕" w:hAnsi="한컴바탕" w:cs="한컴바탕" w:hint="eastAsia"/>
                <w:spacing w:val="-10"/>
                <w:w w:val="85"/>
                <w:szCs w:val="21"/>
                <w:lang w:eastAsia="ko-KR"/>
              </w:rPr>
              <w:t xml:space="preserve">도달하지 아니하였을지라도 법에 의거하여 </w:t>
            </w:r>
            <w:proofErr w:type="spellStart"/>
            <w:r w:rsidRPr="005139ED">
              <w:rPr>
                <w:rFonts w:ascii="한컴바탕" w:eastAsia="한컴바탕" w:hAnsi="한컴바탕" w:cs="한컴바탕" w:hint="eastAsia"/>
                <w:spacing w:val="-10"/>
                <w:w w:val="85"/>
                <w:szCs w:val="21"/>
                <w:lang w:eastAsia="ko-KR"/>
              </w:rPr>
              <w:t>성명권</w:t>
            </w:r>
            <w:proofErr w:type="spellEnd"/>
            <w:r w:rsidRPr="005139ED">
              <w:rPr>
                <w:rFonts w:ascii="한컴바탕" w:eastAsia="한컴바탕" w:hAnsi="한컴바탕" w:cs="한컴바탕" w:hint="eastAsia"/>
                <w:spacing w:val="-10"/>
                <w:w w:val="85"/>
                <w:szCs w:val="21"/>
                <w:lang w:eastAsia="ko-KR"/>
              </w:rPr>
              <w:t xml:space="preserve"> 보호를 받을 수 있다.</w:t>
            </w:r>
            <w:r w:rsidRPr="005139ED">
              <w:rPr>
                <w:rFonts w:ascii="한컴바탕" w:eastAsia="한컴바탕" w:hAnsi="한컴바탕" w:cs="한컴바탕"/>
                <w:spacing w:val="-10"/>
                <w:w w:val="85"/>
                <w:szCs w:val="21"/>
                <w:lang w:eastAsia="ko-KR"/>
              </w:rPr>
              <w:t xml:space="preserve"> </w:t>
            </w:r>
            <w:r w:rsidRPr="005139ED">
              <w:rPr>
                <w:rFonts w:ascii="한컴바탕" w:eastAsia="한컴바탕" w:hAnsi="한컴바탕" w:cs="한컴바탕" w:hint="eastAsia"/>
                <w:spacing w:val="-10"/>
                <w:w w:val="85"/>
                <w:szCs w:val="21"/>
                <w:lang w:eastAsia="ko-KR"/>
              </w:rPr>
              <w:t>상기 내용을 종합하면,</w:t>
            </w:r>
            <w:r w:rsidRPr="005139ED">
              <w:rPr>
                <w:rFonts w:ascii="한컴바탕" w:eastAsia="한컴바탕" w:hAnsi="한컴바탕" w:cs="한컴바탕"/>
                <w:spacing w:val="-10"/>
                <w:w w:val="85"/>
                <w:szCs w:val="21"/>
                <w:lang w:eastAsia="ko-KR"/>
              </w:rPr>
              <w:t xml:space="preserve"> </w:t>
            </w:r>
            <w:r w:rsidRPr="005139ED">
              <w:rPr>
                <w:rFonts w:ascii="한컴바탕" w:eastAsia="한컴바탕" w:hAnsi="한컴바탕" w:cs="한컴바탕" w:hint="eastAsia"/>
                <w:spacing w:val="-10"/>
                <w:w w:val="85"/>
                <w:szCs w:val="21"/>
                <w:lang w:eastAsia="ko-KR"/>
              </w:rPr>
              <w:t>상표법 제3</w:t>
            </w:r>
            <w:r w:rsidRPr="005139ED">
              <w:rPr>
                <w:rFonts w:ascii="한컴바탕" w:eastAsia="한컴바탕" w:hAnsi="한컴바탕" w:cs="한컴바탕"/>
                <w:spacing w:val="-10"/>
                <w:w w:val="85"/>
                <w:szCs w:val="21"/>
                <w:lang w:eastAsia="ko-KR"/>
              </w:rPr>
              <w:t>1</w:t>
            </w:r>
            <w:r w:rsidRPr="005139ED">
              <w:rPr>
                <w:rFonts w:ascii="한컴바탕" w:eastAsia="한컴바탕" w:hAnsi="한컴바탕" w:cs="한컴바탕" w:hint="eastAsia"/>
                <w:spacing w:val="-10"/>
                <w:w w:val="85"/>
                <w:szCs w:val="21"/>
                <w:lang w:eastAsia="ko-KR"/>
              </w:rPr>
              <w:t xml:space="preserve">조의 </w:t>
            </w:r>
            <w:r w:rsidRPr="005139ED">
              <w:rPr>
                <w:rFonts w:ascii="한컴바탕" w:eastAsia="한컴바탕" w:hAnsi="한컴바탕" w:cs="한컴바탕"/>
                <w:spacing w:val="-10"/>
                <w:w w:val="85"/>
                <w:szCs w:val="21"/>
                <w:lang w:eastAsia="ko-KR"/>
              </w:rPr>
              <w:t>‘</w:t>
            </w:r>
            <w:r w:rsidRPr="005139ED">
              <w:rPr>
                <w:rFonts w:ascii="한컴바탕" w:eastAsia="한컴바탕" w:hAnsi="한컴바탕" w:cs="한컴바탕" w:hint="eastAsia"/>
                <w:spacing w:val="-10"/>
                <w:w w:val="85"/>
                <w:szCs w:val="21"/>
                <w:lang w:eastAsia="ko-KR"/>
              </w:rPr>
              <w:t>타인의</w:t>
            </w:r>
            <w:r w:rsidRPr="005139ED">
              <w:rPr>
                <w:rFonts w:ascii="한컴바탕" w:eastAsia="한컴바탕" w:hAnsi="한컴바탕" w:cs="한컴바탕"/>
                <w:spacing w:val="-10"/>
                <w:w w:val="85"/>
                <w:szCs w:val="21"/>
                <w:lang w:eastAsia="ko-KR"/>
              </w:rPr>
              <w:t xml:space="preserve"> </w:t>
            </w:r>
            <w:r w:rsidRPr="005139ED">
              <w:rPr>
                <w:rFonts w:ascii="한컴바탕" w:eastAsia="한컴바탕" w:hAnsi="한컴바탕" w:cs="한컴바탕" w:hint="eastAsia"/>
                <w:spacing w:val="-10"/>
                <w:w w:val="85"/>
                <w:szCs w:val="21"/>
                <w:lang w:eastAsia="ko-KR"/>
              </w:rPr>
              <w:t xml:space="preserve">기존 </w:t>
            </w:r>
            <w:proofErr w:type="spellStart"/>
            <w:r w:rsidRPr="005139ED">
              <w:rPr>
                <w:rFonts w:ascii="한컴바탕" w:eastAsia="한컴바탕" w:hAnsi="한컴바탕" w:cs="한컴바탕" w:hint="eastAsia"/>
                <w:spacing w:val="-10"/>
                <w:w w:val="85"/>
                <w:szCs w:val="21"/>
                <w:lang w:eastAsia="ko-KR"/>
              </w:rPr>
              <w:t>선권리를</w:t>
            </w:r>
            <w:proofErr w:type="spellEnd"/>
            <w:r w:rsidRPr="005139ED">
              <w:rPr>
                <w:rFonts w:ascii="한컴바탕" w:eastAsia="한컴바탕" w:hAnsi="한컴바탕" w:cs="한컴바탕" w:hint="eastAsia"/>
                <w:spacing w:val="-10"/>
                <w:w w:val="85"/>
                <w:szCs w:val="21"/>
                <w:lang w:eastAsia="ko-KR"/>
              </w:rPr>
              <w:t xml:space="preserve"> 침해하여서는 </w:t>
            </w:r>
            <w:proofErr w:type="spellStart"/>
            <w:r w:rsidRPr="005139ED">
              <w:rPr>
                <w:rFonts w:ascii="한컴바탕" w:eastAsia="한컴바탕" w:hAnsi="한컴바탕" w:cs="한컴바탕" w:hint="eastAsia"/>
                <w:spacing w:val="-10"/>
                <w:w w:val="85"/>
                <w:szCs w:val="21"/>
                <w:lang w:eastAsia="ko-KR"/>
              </w:rPr>
              <w:t>아니된다</w:t>
            </w:r>
            <w:proofErr w:type="spellEnd"/>
            <w:r w:rsidRPr="005139ED">
              <w:rPr>
                <w:rFonts w:ascii="한컴바탕" w:eastAsia="한컴바탕" w:hAnsi="한컴바탕" w:cs="한컴바탕"/>
                <w:spacing w:val="-10"/>
                <w:w w:val="85"/>
                <w:szCs w:val="21"/>
                <w:lang w:eastAsia="ko-KR"/>
              </w:rPr>
              <w:t>’</w:t>
            </w:r>
            <w:r w:rsidRPr="005139ED">
              <w:rPr>
                <w:rFonts w:ascii="한컴바탕" w:eastAsia="한컴바탕" w:hAnsi="한컴바탕" w:cs="한컴바탕" w:hint="eastAsia"/>
                <w:spacing w:val="-10"/>
                <w:w w:val="85"/>
                <w:szCs w:val="21"/>
                <w:lang w:eastAsia="ko-KR"/>
              </w:rPr>
              <w:t xml:space="preserve">는 규정을 적용함에 있어 자연인이 특정 명칭에 대한 </w:t>
            </w:r>
            <w:proofErr w:type="spellStart"/>
            <w:r w:rsidRPr="005139ED">
              <w:rPr>
                <w:rFonts w:ascii="한컴바탕" w:eastAsia="한컴바탕" w:hAnsi="한컴바탕" w:cs="한컴바탕" w:hint="eastAsia"/>
                <w:spacing w:val="-10"/>
                <w:w w:val="85"/>
                <w:szCs w:val="21"/>
                <w:lang w:eastAsia="ko-KR"/>
              </w:rPr>
              <w:t>성명권</w:t>
            </w:r>
            <w:proofErr w:type="spellEnd"/>
            <w:r w:rsidRPr="005139ED">
              <w:rPr>
                <w:rFonts w:ascii="한컴바탕" w:eastAsia="한컴바탕" w:hAnsi="한컴바탕" w:cs="한컴바탕" w:hint="eastAsia"/>
                <w:spacing w:val="-10"/>
                <w:w w:val="85"/>
                <w:szCs w:val="21"/>
                <w:lang w:eastAsia="ko-KR"/>
              </w:rPr>
              <w:t xml:space="preserve"> 보호 주장 시 해당 특정 명칭은 다음 세가지 조건을 만족시켜야 한다</w:t>
            </w:r>
            <w:r w:rsidRPr="005139ED">
              <w:rPr>
                <w:rFonts w:ascii="한컴바탕" w:eastAsia="한컴바탕" w:hAnsi="한컴바탕" w:cs="한컴바탕"/>
                <w:spacing w:val="-10"/>
                <w:w w:val="85"/>
                <w:szCs w:val="21"/>
                <w:lang w:eastAsia="ko-KR"/>
              </w:rPr>
              <w:t xml:space="preserve">. (i) </w:t>
            </w:r>
            <w:r w:rsidRPr="005139ED">
              <w:rPr>
                <w:rFonts w:ascii="한컴바탕" w:eastAsia="한컴바탕" w:hAnsi="한컴바탕" w:cs="한컴바탕" w:hint="eastAsia"/>
                <w:spacing w:val="-10"/>
                <w:w w:val="85"/>
                <w:szCs w:val="21"/>
                <w:lang w:eastAsia="ko-KR"/>
              </w:rPr>
              <w:t>해당 특정 명칭이 중국 내에서 일정한 인지도를 갖고 있으며 관련 대중에게 잘 알려져 있어야 한다.</w:t>
            </w:r>
            <w:r w:rsidRPr="005139ED">
              <w:rPr>
                <w:rFonts w:ascii="한컴바탕" w:eastAsia="한컴바탕" w:hAnsi="한컴바탕" w:cs="한컴바탕"/>
                <w:spacing w:val="-10"/>
                <w:w w:val="85"/>
                <w:szCs w:val="21"/>
                <w:lang w:eastAsia="ko-KR"/>
              </w:rPr>
              <w:t xml:space="preserve"> (ii) </w:t>
            </w:r>
            <w:r w:rsidRPr="005139ED">
              <w:rPr>
                <w:rFonts w:ascii="한컴바탕" w:eastAsia="한컴바탕" w:hAnsi="한컴바탕" w:cs="한컴바탕" w:hint="eastAsia"/>
                <w:spacing w:val="-10"/>
                <w:w w:val="85"/>
                <w:szCs w:val="21"/>
                <w:lang w:eastAsia="ko-KR"/>
              </w:rPr>
              <w:t>관련 대중이 해당 특정 명칭으로 해당 자연인을 대칭(</w:t>
            </w:r>
            <w:r w:rsidRPr="005139ED">
              <w:rPr>
                <w:rFonts w:ascii="한컴바탕" w:eastAsia="한컴바탕" w:hAnsi="한컴바탕" w:cs="한컴바탕"/>
                <w:spacing w:val="-10"/>
                <w:w w:val="85"/>
                <w:szCs w:val="21"/>
                <w:lang w:eastAsia="ko-KR"/>
              </w:rPr>
              <w:t>代稱)</w:t>
            </w:r>
            <w:r w:rsidRPr="005139ED">
              <w:rPr>
                <w:rFonts w:ascii="한컴바탕" w:eastAsia="한컴바탕" w:hAnsi="한컴바탕" w:cs="한컴바탕" w:hint="eastAsia"/>
                <w:spacing w:val="-10"/>
                <w:w w:val="85"/>
                <w:szCs w:val="21"/>
                <w:lang w:eastAsia="ko-KR"/>
              </w:rPr>
              <w:t>하여야 한다.</w:t>
            </w:r>
            <w:r w:rsidRPr="005139ED">
              <w:rPr>
                <w:rFonts w:ascii="한컴바탕" w:eastAsia="한컴바탕" w:hAnsi="한컴바탕" w:cs="한컴바탕"/>
                <w:spacing w:val="-10"/>
                <w:w w:val="85"/>
                <w:szCs w:val="21"/>
                <w:lang w:eastAsia="ko-KR"/>
              </w:rPr>
              <w:t xml:space="preserve"> (iii) </w:t>
            </w:r>
            <w:r w:rsidRPr="005139ED">
              <w:rPr>
                <w:rFonts w:ascii="한컴바탕" w:eastAsia="한컴바탕" w:hAnsi="한컴바탕" w:cs="한컴바탕" w:hint="eastAsia"/>
                <w:spacing w:val="-10"/>
                <w:w w:val="85"/>
                <w:szCs w:val="21"/>
                <w:lang w:eastAsia="ko-KR"/>
              </w:rPr>
              <w:t>해당 특정 명칭과 해당 자연인 사이에 안정적인 대응</w:t>
            </w:r>
            <w:r w:rsidRPr="005139ED">
              <w:rPr>
                <w:rFonts w:ascii="한컴바탕" w:eastAsia="한컴바탕" w:hAnsi="한컴바탕" w:cs="한컴바탕" w:hint="eastAsia"/>
                <w:spacing w:val="-10"/>
                <w:w w:val="85"/>
                <w:szCs w:val="21"/>
                <w:lang w:eastAsia="ko-KR"/>
              </w:rPr>
              <w:lastRenderedPageBreak/>
              <w:t>관계가 형성되어 있어야 한다.</w:t>
            </w:r>
          </w:p>
          <w:p w:rsidR="008C60FE" w:rsidRPr="005139ED" w:rsidRDefault="008C60FE" w:rsidP="008C60FE">
            <w:pPr>
              <w:pStyle w:val="a4"/>
              <w:wordWrap w:val="0"/>
              <w:topLinePunct/>
              <w:spacing w:line="360" w:lineRule="auto"/>
              <w:ind w:left="360" w:firstLineChars="0" w:firstLine="0"/>
              <w:rPr>
                <w:rFonts w:ascii="한컴바탕" w:eastAsia="한컴바탕" w:hAnsi="한컴바탕" w:cs="한컴바탕"/>
                <w:spacing w:val="-10"/>
                <w:w w:val="85"/>
                <w:szCs w:val="21"/>
                <w:lang w:eastAsia="ko-KR"/>
              </w:rPr>
            </w:pPr>
            <w:r w:rsidRPr="005139ED">
              <w:rPr>
                <w:rFonts w:ascii="한컴바탕" w:eastAsia="한컴바탕" w:hAnsi="한컴바탕" w:cs="한컴바탕" w:hint="eastAsia"/>
                <w:spacing w:val="-10"/>
                <w:w w:val="85"/>
                <w:szCs w:val="21"/>
                <w:lang w:eastAsia="ko-KR"/>
              </w:rPr>
              <w:t xml:space="preserve">외국인이 그 외국어 성명 일부분의 중국어 역명에 대한 </w:t>
            </w:r>
            <w:proofErr w:type="spellStart"/>
            <w:r w:rsidRPr="005139ED">
              <w:rPr>
                <w:rFonts w:ascii="한컴바탕" w:eastAsia="한컴바탕" w:hAnsi="한컴바탕" w:cs="한컴바탕" w:hint="eastAsia"/>
                <w:spacing w:val="-10"/>
                <w:w w:val="85"/>
                <w:szCs w:val="21"/>
                <w:lang w:eastAsia="ko-KR"/>
              </w:rPr>
              <w:t>성명권</w:t>
            </w:r>
            <w:proofErr w:type="spellEnd"/>
            <w:r w:rsidRPr="005139ED">
              <w:rPr>
                <w:rFonts w:ascii="한컴바탕" w:eastAsia="한컴바탕" w:hAnsi="한컴바탕" w:cs="한컴바탕" w:hint="eastAsia"/>
                <w:spacing w:val="-10"/>
                <w:w w:val="85"/>
                <w:szCs w:val="21"/>
                <w:lang w:eastAsia="ko-KR"/>
              </w:rPr>
              <w:t xml:space="preserve"> 보호를 주장할 수 있는지 여부를 판단함에 있어 중국 관련 대중의 외국인 호칭 관습을 고려하여야 한다.</w:t>
            </w:r>
            <w:r w:rsidRPr="005139ED">
              <w:rPr>
                <w:rFonts w:ascii="한컴바탕" w:eastAsia="한컴바탕" w:hAnsi="한컴바탕" w:cs="한컴바탕"/>
                <w:spacing w:val="-10"/>
                <w:w w:val="85"/>
                <w:szCs w:val="21"/>
                <w:lang w:eastAsia="ko-KR"/>
              </w:rPr>
              <w:t xml:space="preserve"> </w:t>
            </w:r>
            <w:r w:rsidRPr="005139ED">
              <w:rPr>
                <w:rFonts w:ascii="한컴바탕" w:eastAsia="한컴바탕" w:hAnsi="한컴바탕" w:cs="한컴바탕" w:hint="eastAsia"/>
                <w:spacing w:val="-10"/>
                <w:w w:val="85"/>
                <w:szCs w:val="21"/>
                <w:lang w:eastAsia="ko-KR"/>
              </w:rPr>
              <w:t xml:space="preserve">중국어 역명이 상기 세가지 조건을 만족시키는 경우 법에 의거하여 </w:t>
            </w:r>
            <w:proofErr w:type="spellStart"/>
            <w:r w:rsidRPr="005139ED">
              <w:rPr>
                <w:rFonts w:ascii="한컴바탕" w:eastAsia="한컴바탕" w:hAnsi="한컴바탕" w:cs="한컴바탕" w:hint="eastAsia"/>
                <w:spacing w:val="-10"/>
                <w:w w:val="85"/>
                <w:szCs w:val="21"/>
                <w:lang w:eastAsia="ko-KR"/>
              </w:rPr>
              <w:t>성명권</w:t>
            </w:r>
            <w:proofErr w:type="spellEnd"/>
            <w:r w:rsidRPr="005139ED">
              <w:rPr>
                <w:rFonts w:ascii="한컴바탕" w:eastAsia="한컴바탕" w:hAnsi="한컴바탕" w:cs="한컴바탕" w:hint="eastAsia"/>
                <w:spacing w:val="-10"/>
                <w:w w:val="85"/>
                <w:szCs w:val="21"/>
                <w:lang w:eastAsia="ko-KR"/>
              </w:rPr>
              <w:t xml:space="preserve"> 보호를 주장할 수 있다.</w:t>
            </w:r>
            <w:r w:rsidRPr="005139ED">
              <w:rPr>
                <w:rFonts w:ascii="한컴바탕" w:eastAsia="한컴바탕" w:hAnsi="한컴바탕" w:cs="한컴바탕"/>
                <w:spacing w:val="-10"/>
                <w:w w:val="85"/>
                <w:szCs w:val="21"/>
                <w:lang w:eastAsia="ko-KR"/>
              </w:rPr>
              <w:t xml:space="preserve"> </w:t>
            </w:r>
            <w:r w:rsidRPr="005139ED">
              <w:rPr>
                <w:rFonts w:ascii="한컴바탕" w:eastAsia="한컴바탕" w:hAnsi="한컴바탕" w:cs="한컴바탕" w:hint="eastAsia"/>
                <w:spacing w:val="-10"/>
                <w:w w:val="85"/>
                <w:szCs w:val="21"/>
                <w:lang w:eastAsia="ko-KR"/>
              </w:rPr>
              <w:t xml:space="preserve">이 사건에서 </w:t>
            </w:r>
            <w:r w:rsidRPr="005139ED">
              <w:rPr>
                <w:rFonts w:ascii="한컴바탕" w:eastAsia="한컴바탕" w:hAnsi="한컴바탕" w:cs="한컴바탕"/>
                <w:spacing w:val="-10"/>
                <w:w w:val="85"/>
                <w:szCs w:val="21"/>
                <w:lang w:eastAsia="ko-KR"/>
              </w:rPr>
              <w:t>‘</w:t>
            </w:r>
            <w:r w:rsidRPr="005139ED">
              <w:rPr>
                <w:rFonts w:ascii="한컴바탕" w:eastAsia="한컴바탕" w:hAnsi="한컴바탕" w:cs="한컴바탕" w:hint="eastAsia"/>
                <w:spacing w:val="-10"/>
                <w:w w:val="85"/>
                <w:szCs w:val="21"/>
                <w:lang w:eastAsia="ko-KR"/>
              </w:rPr>
              <w:t>乔丹</w:t>
            </w:r>
            <w:r w:rsidRPr="005139ED">
              <w:rPr>
                <w:rFonts w:ascii="한컴바탕" w:eastAsia="한컴바탕" w:hAnsi="한컴바탕" w:cs="한컴바탕"/>
                <w:spacing w:val="-10"/>
                <w:w w:val="85"/>
                <w:szCs w:val="21"/>
                <w:lang w:eastAsia="ko-KR"/>
              </w:rPr>
              <w:t>’</w:t>
            </w:r>
            <w:r w:rsidRPr="005139ED">
              <w:rPr>
                <w:rFonts w:ascii="한컴바탕" w:eastAsia="한컴바탕" w:hAnsi="한컴바탕" w:cs="한컴바탕" w:hint="eastAsia"/>
                <w:spacing w:val="-10"/>
                <w:w w:val="85"/>
                <w:szCs w:val="21"/>
                <w:lang w:eastAsia="ko-KR"/>
              </w:rPr>
              <w:t xml:space="preserve">이 중국 내에서 높은 인지도를 갖고 있고 관련 대중에게 잘 알려져 있으며 중국 내 관련 대중이 통상적으로 </w:t>
            </w:r>
            <w:r w:rsidRPr="005139ED">
              <w:rPr>
                <w:rFonts w:ascii="한컴바탕" w:eastAsia="한컴바탕" w:hAnsi="한컴바탕" w:cs="한컴바탕"/>
                <w:spacing w:val="-10"/>
                <w:w w:val="85"/>
                <w:szCs w:val="21"/>
                <w:lang w:eastAsia="ko-KR"/>
              </w:rPr>
              <w:t>‘</w:t>
            </w:r>
            <w:r w:rsidRPr="005139ED">
              <w:rPr>
                <w:rFonts w:ascii="한컴바탕" w:eastAsia="한컴바탕" w:hAnsi="한컴바탕" w:cs="한컴바탕" w:hint="eastAsia"/>
                <w:spacing w:val="-10"/>
                <w:w w:val="85"/>
                <w:szCs w:val="21"/>
                <w:lang w:eastAsia="ko-KR"/>
              </w:rPr>
              <w:t>乔丹</w:t>
            </w:r>
            <w:r w:rsidRPr="005139ED">
              <w:rPr>
                <w:rFonts w:ascii="한컴바탕" w:eastAsia="한컴바탕" w:hAnsi="한컴바탕" w:cs="한컴바탕"/>
                <w:spacing w:val="-10"/>
                <w:w w:val="85"/>
                <w:szCs w:val="21"/>
                <w:lang w:eastAsia="ko-KR"/>
              </w:rPr>
              <w:t>’</w:t>
            </w:r>
            <w:proofErr w:type="spellStart"/>
            <w:r w:rsidRPr="005139ED">
              <w:rPr>
                <w:rFonts w:ascii="한컴바탕" w:eastAsia="한컴바탕" w:hAnsi="한컴바탕" w:cs="한컴바탕" w:hint="eastAsia"/>
                <w:spacing w:val="-10"/>
                <w:w w:val="85"/>
                <w:szCs w:val="21"/>
                <w:lang w:eastAsia="ko-KR"/>
              </w:rPr>
              <w:t>으로</w:t>
            </w:r>
            <w:proofErr w:type="spellEnd"/>
            <w:r w:rsidRPr="005139ED">
              <w:rPr>
                <w:rFonts w:ascii="한컴바탕" w:eastAsia="한컴바탕" w:hAnsi="한컴바탕" w:cs="한컴바탕" w:hint="eastAsia"/>
                <w:spacing w:val="-10"/>
                <w:w w:val="85"/>
                <w:szCs w:val="21"/>
                <w:lang w:eastAsia="ko-KR"/>
              </w:rPr>
              <w:t xml:space="preserve"> 재심신청인을 대칭(</w:t>
            </w:r>
            <w:r w:rsidRPr="005139ED">
              <w:rPr>
                <w:rFonts w:ascii="한컴바탕" w:eastAsia="한컴바탕" w:hAnsi="한컴바탕" w:cs="한컴바탕"/>
                <w:spacing w:val="-10"/>
                <w:w w:val="85"/>
                <w:szCs w:val="21"/>
                <w:lang w:eastAsia="ko-KR"/>
              </w:rPr>
              <w:t>代稱)</w:t>
            </w:r>
            <w:r w:rsidRPr="005139ED">
              <w:rPr>
                <w:rFonts w:ascii="한컴바탕" w:eastAsia="한컴바탕" w:hAnsi="한컴바탕" w:cs="한컴바탕" w:hint="eastAsia"/>
                <w:spacing w:val="-10"/>
                <w:w w:val="85"/>
                <w:szCs w:val="21"/>
                <w:lang w:eastAsia="ko-KR"/>
              </w:rPr>
              <w:t xml:space="preserve">하고 있고 </w:t>
            </w:r>
            <w:r w:rsidRPr="005139ED">
              <w:rPr>
                <w:rFonts w:ascii="한컴바탕" w:eastAsia="한컴바탕" w:hAnsi="한컴바탕" w:cs="한컴바탕"/>
                <w:spacing w:val="-10"/>
                <w:w w:val="85"/>
                <w:szCs w:val="21"/>
                <w:lang w:eastAsia="ko-KR"/>
              </w:rPr>
              <w:t>‘</w:t>
            </w:r>
            <w:r w:rsidRPr="005139ED">
              <w:rPr>
                <w:rFonts w:ascii="한컴바탕" w:eastAsia="한컴바탕" w:hAnsi="한컴바탕" w:cs="한컴바탕" w:hint="eastAsia"/>
                <w:spacing w:val="-10"/>
                <w:w w:val="85"/>
                <w:szCs w:val="21"/>
                <w:lang w:eastAsia="ko-KR"/>
              </w:rPr>
              <w:t>乔丹</w:t>
            </w:r>
            <w:r w:rsidRPr="005139ED">
              <w:rPr>
                <w:rFonts w:ascii="한컴바탕" w:eastAsia="한컴바탕" w:hAnsi="한컴바탕" w:cs="한컴바탕"/>
                <w:spacing w:val="-10"/>
                <w:w w:val="85"/>
                <w:szCs w:val="21"/>
                <w:lang w:eastAsia="ko-KR"/>
              </w:rPr>
              <w:t>’</w:t>
            </w:r>
            <w:r w:rsidRPr="005139ED">
              <w:rPr>
                <w:rFonts w:ascii="한컴바탕" w:eastAsia="한컴바탕" w:hAnsi="한컴바탕" w:cs="한컴바탕" w:hint="eastAsia"/>
                <w:spacing w:val="-10"/>
                <w:w w:val="85"/>
                <w:szCs w:val="21"/>
                <w:lang w:eastAsia="ko-KR"/>
              </w:rPr>
              <w:t>과 재심신청인 사이에 이미 안정적인 대응관계가 형성되었음을 충분히 증명해</w:t>
            </w:r>
            <w:r w:rsidRPr="005139ED">
              <w:rPr>
                <w:rFonts w:ascii="한컴바탕" w:eastAsia="한컴바탕" w:hAnsi="한컴바탕" w:cs="한컴바탕"/>
                <w:spacing w:val="-10"/>
                <w:w w:val="85"/>
                <w:szCs w:val="21"/>
                <w:lang w:eastAsia="ko-KR"/>
              </w:rPr>
              <w:t xml:space="preserve"> </w:t>
            </w:r>
            <w:r w:rsidRPr="005139ED">
              <w:rPr>
                <w:rFonts w:ascii="한컴바탕" w:eastAsia="한컴바탕" w:hAnsi="한컴바탕" w:cs="한컴바탕" w:hint="eastAsia"/>
                <w:spacing w:val="-10"/>
                <w:w w:val="85"/>
                <w:szCs w:val="21"/>
                <w:lang w:eastAsia="ko-KR"/>
              </w:rPr>
              <w:t>주는</w:t>
            </w:r>
            <w:r w:rsidRPr="005139ED">
              <w:rPr>
                <w:rFonts w:ascii="한컴바탕" w:eastAsia="한컴바탕" w:hAnsi="한컴바탕" w:cs="한컴바탕"/>
                <w:spacing w:val="-10"/>
                <w:w w:val="85"/>
                <w:szCs w:val="21"/>
                <w:lang w:eastAsia="ko-KR"/>
              </w:rPr>
              <w:t xml:space="preserve"> </w:t>
            </w:r>
            <w:r w:rsidRPr="005139ED">
              <w:rPr>
                <w:rFonts w:ascii="한컴바탕" w:eastAsia="한컴바탕" w:hAnsi="한컴바탕" w:cs="한컴바탕" w:hint="eastAsia"/>
                <w:spacing w:val="-10"/>
                <w:w w:val="85"/>
                <w:szCs w:val="21"/>
                <w:lang w:eastAsia="ko-KR"/>
              </w:rPr>
              <w:t xml:space="preserve">관련 증거들이 있음에 따라 재심신청인이 </w:t>
            </w:r>
            <w:r w:rsidRPr="005139ED">
              <w:rPr>
                <w:rFonts w:ascii="한컴바탕" w:eastAsia="한컴바탕" w:hAnsi="한컴바탕" w:cs="한컴바탕"/>
                <w:spacing w:val="-10"/>
                <w:w w:val="85"/>
                <w:szCs w:val="21"/>
                <w:lang w:eastAsia="ko-KR"/>
              </w:rPr>
              <w:t>‘</w:t>
            </w:r>
            <w:r w:rsidRPr="005139ED">
              <w:rPr>
                <w:rFonts w:ascii="한컴바탕" w:eastAsia="한컴바탕" w:hAnsi="한컴바탕" w:cs="한컴바탕" w:hint="eastAsia"/>
                <w:spacing w:val="-10"/>
                <w:w w:val="85"/>
                <w:szCs w:val="21"/>
                <w:lang w:eastAsia="ko-KR"/>
              </w:rPr>
              <w:t>乔丹</w:t>
            </w:r>
            <w:r w:rsidRPr="005139ED">
              <w:rPr>
                <w:rFonts w:ascii="한컴바탕" w:eastAsia="한컴바탕" w:hAnsi="한컴바탕" w:cs="한컴바탕"/>
                <w:spacing w:val="-10"/>
                <w:w w:val="85"/>
                <w:szCs w:val="21"/>
                <w:lang w:eastAsia="ko-KR"/>
              </w:rPr>
              <w:t>’</w:t>
            </w:r>
            <w:r w:rsidRPr="005139ED">
              <w:rPr>
                <w:rFonts w:ascii="한컴바탕" w:eastAsia="한컴바탕" w:hAnsi="한컴바탕" w:cs="한컴바탕" w:hint="eastAsia"/>
                <w:spacing w:val="-10"/>
                <w:w w:val="85"/>
                <w:szCs w:val="21"/>
                <w:lang w:eastAsia="ko-KR"/>
              </w:rPr>
              <w:t xml:space="preserve">에 대한 </w:t>
            </w:r>
            <w:proofErr w:type="spellStart"/>
            <w:r w:rsidRPr="005139ED">
              <w:rPr>
                <w:rFonts w:ascii="한컴바탕" w:eastAsia="한컴바탕" w:hAnsi="한컴바탕" w:cs="한컴바탕" w:hint="eastAsia"/>
                <w:spacing w:val="-10"/>
                <w:w w:val="85"/>
                <w:szCs w:val="21"/>
                <w:lang w:eastAsia="ko-KR"/>
              </w:rPr>
              <w:t>성명권을</w:t>
            </w:r>
            <w:proofErr w:type="spellEnd"/>
            <w:r w:rsidRPr="005139ED">
              <w:rPr>
                <w:rFonts w:ascii="한컴바탕" w:eastAsia="한컴바탕" w:hAnsi="한컴바탕" w:cs="한컴바탕" w:hint="eastAsia"/>
                <w:spacing w:val="-10"/>
                <w:w w:val="85"/>
                <w:szCs w:val="21"/>
                <w:lang w:eastAsia="ko-KR"/>
              </w:rPr>
              <w:t xml:space="preserve"> 갖고 있다고 판단하였다.</w:t>
            </w:r>
          </w:p>
          <w:p w:rsidR="008C60FE" w:rsidRPr="008C60FE" w:rsidRDefault="008C60FE" w:rsidP="008C60FE">
            <w:pPr>
              <w:pStyle w:val="a4"/>
              <w:wordWrap w:val="0"/>
              <w:topLinePunct/>
              <w:spacing w:line="360" w:lineRule="auto"/>
              <w:ind w:firstLineChars="0" w:firstLine="0"/>
              <w:rPr>
                <w:rFonts w:ascii="한컴바탕" w:eastAsia="한컴바탕" w:hAnsi="한컴바탕" w:cs="한컴바탕"/>
                <w:szCs w:val="21"/>
                <w:lang w:eastAsia="ko-KR"/>
              </w:rPr>
            </w:pPr>
          </w:p>
          <w:p w:rsidR="008C60FE" w:rsidRPr="008C60FE" w:rsidRDefault="008C60FE" w:rsidP="008C60FE">
            <w:pPr>
              <w:pStyle w:val="a4"/>
              <w:widowControl/>
              <w:numPr>
                <w:ilvl w:val="0"/>
                <w:numId w:val="19"/>
              </w:numPr>
              <w:wordWrap w:val="0"/>
              <w:topLinePunct/>
              <w:spacing w:line="360" w:lineRule="auto"/>
              <w:ind w:firstLineChars="0"/>
              <w:rPr>
                <w:rFonts w:ascii="한컴바탕" w:eastAsia="한컴바탕" w:hAnsi="한컴바탕" w:cs="한컴바탕"/>
                <w:b/>
                <w:bCs/>
                <w:szCs w:val="21"/>
                <w:lang w:eastAsia="ko-KR"/>
              </w:rPr>
            </w:pPr>
            <w:r w:rsidRPr="008C60FE">
              <w:rPr>
                <w:rFonts w:ascii="한컴바탕" w:eastAsia="한컴바탕" w:hAnsi="한컴바탕" w:cs="한컴바탕" w:hint="eastAsia"/>
                <w:b/>
                <w:bCs/>
                <w:szCs w:val="21"/>
                <w:lang w:eastAsia="ko-KR"/>
              </w:rPr>
              <w:t xml:space="preserve">재심신청인 및 그의 수권을 받은 </w:t>
            </w:r>
            <w:r w:rsidRPr="008C60FE">
              <w:rPr>
                <w:rFonts w:ascii="한컴바탕" w:eastAsia="한컴바탕" w:hAnsi="한컴바탕" w:cs="한컴바탕"/>
                <w:b/>
                <w:bCs/>
                <w:szCs w:val="21"/>
                <w:lang w:eastAsia="ko-KR"/>
              </w:rPr>
              <w:t>NIKE</w:t>
            </w:r>
            <w:r w:rsidRPr="008C60FE">
              <w:rPr>
                <w:rFonts w:ascii="한컴바탕" w:eastAsia="한컴바탕" w:hAnsi="한컴바탕" w:cs="한컴바탕" w:hint="eastAsia"/>
                <w:b/>
                <w:bCs/>
                <w:szCs w:val="21"/>
                <w:lang w:eastAsia="ko-KR"/>
              </w:rPr>
              <w:t xml:space="preserve">사가 주동적으로 </w:t>
            </w:r>
            <w:r w:rsidRPr="008C60FE">
              <w:rPr>
                <w:rFonts w:ascii="한컴바탕" w:eastAsia="한컴바탕" w:hAnsi="한컴바탕" w:cs="한컴바탕"/>
                <w:b/>
                <w:bCs/>
                <w:szCs w:val="21"/>
                <w:lang w:eastAsia="ko-KR"/>
              </w:rPr>
              <w:t>‘</w:t>
            </w:r>
            <w:r w:rsidRPr="008C60FE">
              <w:rPr>
                <w:rFonts w:ascii="한컴바탕" w:eastAsia="한컴바탕" w:hAnsi="한컴바탕" w:cs="한컴바탕" w:hint="eastAsia"/>
                <w:b/>
                <w:bCs/>
                <w:szCs w:val="21"/>
                <w:lang w:eastAsia="ko-KR"/>
              </w:rPr>
              <w:t>乔丹</w:t>
            </w:r>
            <w:r w:rsidRPr="008C60FE">
              <w:rPr>
                <w:rFonts w:ascii="한컴바탕" w:eastAsia="한컴바탕" w:hAnsi="한컴바탕" w:cs="한컴바탕"/>
                <w:b/>
                <w:bCs/>
                <w:szCs w:val="21"/>
                <w:lang w:eastAsia="ko-KR"/>
              </w:rPr>
              <w:t>’</w:t>
            </w:r>
            <w:r w:rsidRPr="008C60FE">
              <w:rPr>
                <w:rFonts w:ascii="한컴바탕" w:eastAsia="한컴바탕" w:hAnsi="한컴바탕" w:cs="한컴바탕" w:hint="eastAsia"/>
                <w:b/>
                <w:bCs/>
                <w:szCs w:val="21"/>
                <w:lang w:eastAsia="ko-KR"/>
              </w:rPr>
              <w:t>을 사용하였는지 여부,</w:t>
            </w:r>
            <w:r w:rsidRPr="008C60FE">
              <w:rPr>
                <w:rFonts w:ascii="한컴바탕" w:eastAsia="한컴바탕" w:hAnsi="한컴바탕" w:cs="한컴바탕"/>
                <w:b/>
                <w:bCs/>
                <w:szCs w:val="21"/>
                <w:lang w:eastAsia="ko-KR"/>
              </w:rPr>
              <w:t xml:space="preserve"> </w:t>
            </w:r>
            <w:r w:rsidRPr="008C60FE">
              <w:rPr>
                <w:rFonts w:ascii="한컴바탕" w:eastAsia="한컴바탕" w:hAnsi="한컴바탕" w:cs="한컴바탕" w:hint="eastAsia"/>
                <w:b/>
                <w:bCs/>
                <w:szCs w:val="21"/>
                <w:lang w:eastAsia="ko-KR"/>
              </w:rPr>
              <w:t xml:space="preserve">그의 주동적인 사용 여부가 재심신청인이 이 사건에서 주장하는 </w:t>
            </w:r>
            <w:proofErr w:type="spellStart"/>
            <w:r w:rsidRPr="008C60FE">
              <w:rPr>
                <w:rFonts w:ascii="한컴바탕" w:eastAsia="한컴바탕" w:hAnsi="한컴바탕" w:cs="한컴바탕" w:hint="eastAsia"/>
                <w:b/>
                <w:bCs/>
                <w:szCs w:val="21"/>
                <w:lang w:eastAsia="ko-KR"/>
              </w:rPr>
              <w:t>성명권에</w:t>
            </w:r>
            <w:proofErr w:type="spellEnd"/>
            <w:r w:rsidRPr="008C60FE">
              <w:rPr>
                <w:rFonts w:ascii="한컴바탕" w:eastAsia="한컴바탕" w:hAnsi="한컴바탕" w:cs="한컴바탕" w:hint="eastAsia"/>
                <w:b/>
                <w:bCs/>
                <w:szCs w:val="21"/>
                <w:lang w:eastAsia="ko-KR"/>
              </w:rPr>
              <w:t xml:space="preserve"> 미치는 영향</w:t>
            </w:r>
          </w:p>
          <w:p w:rsidR="008C60FE" w:rsidRPr="005139ED" w:rsidRDefault="008C60FE" w:rsidP="008C60FE">
            <w:pPr>
              <w:pStyle w:val="a4"/>
              <w:wordWrap w:val="0"/>
              <w:topLinePunct/>
              <w:spacing w:line="360" w:lineRule="auto"/>
              <w:ind w:left="360" w:firstLineChars="0" w:firstLine="0"/>
              <w:rPr>
                <w:rFonts w:ascii="한컴바탕" w:eastAsia="한컴바탕" w:hAnsi="한컴바탕" w:cs="한컴바탕"/>
                <w:w w:val="90"/>
                <w:szCs w:val="21"/>
                <w:lang w:eastAsia="ko-KR"/>
              </w:rPr>
            </w:pPr>
            <w:r w:rsidRPr="005139ED">
              <w:rPr>
                <w:rFonts w:ascii="한컴바탕" w:eastAsia="한컴바탕" w:hAnsi="한컴바탕" w:cs="한컴바탕" w:hint="eastAsia"/>
                <w:w w:val="90"/>
                <w:szCs w:val="21"/>
                <w:lang w:eastAsia="ko-KR"/>
              </w:rPr>
              <w:t>첫 번째,</w:t>
            </w:r>
            <w:r w:rsidRPr="005139ED">
              <w:rPr>
                <w:rFonts w:ascii="한컴바탕" w:eastAsia="한컴바탕" w:hAnsi="한컴바탕" w:cs="한컴바탕"/>
                <w:w w:val="90"/>
                <w:szCs w:val="21"/>
                <w:lang w:eastAsia="ko-KR"/>
              </w:rPr>
              <w:t xml:space="preserve"> &lt;</w:t>
            </w:r>
            <w:r w:rsidRPr="005139ED">
              <w:rPr>
                <w:rFonts w:ascii="한컴바탕" w:eastAsia="한컴바탕" w:hAnsi="한컴바탕" w:cs="한컴바탕" w:hint="eastAsia"/>
                <w:w w:val="90"/>
                <w:szCs w:val="21"/>
                <w:lang w:eastAsia="ko-KR"/>
              </w:rPr>
              <w:t>중화인민공화국 민법통칙</w:t>
            </w:r>
            <w:r w:rsidRPr="005139ED">
              <w:rPr>
                <w:rFonts w:ascii="한컴바탕" w:eastAsia="한컴바탕" w:hAnsi="한컴바탕" w:cs="한컴바탕"/>
                <w:w w:val="90"/>
                <w:szCs w:val="21"/>
                <w:lang w:eastAsia="ko-KR"/>
              </w:rPr>
              <w:t xml:space="preserve">&gt; </w:t>
            </w:r>
            <w:r w:rsidRPr="005139ED">
              <w:rPr>
                <w:rFonts w:ascii="한컴바탕" w:eastAsia="한컴바탕" w:hAnsi="한컴바탕" w:cs="한컴바탕" w:hint="eastAsia"/>
                <w:w w:val="90"/>
                <w:szCs w:val="21"/>
                <w:lang w:eastAsia="ko-KR"/>
              </w:rPr>
              <w:t>제9</w:t>
            </w:r>
            <w:r w:rsidRPr="005139ED">
              <w:rPr>
                <w:rFonts w:ascii="한컴바탕" w:eastAsia="한컴바탕" w:hAnsi="한컴바탕" w:cs="한컴바탕"/>
                <w:w w:val="90"/>
                <w:szCs w:val="21"/>
                <w:lang w:eastAsia="ko-KR"/>
              </w:rPr>
              <w:t>9</w:t>
            </w:r>
            <w:r w:rsidRPr="005139ED">
              <w:rPr>
                <w:rFonts w:ascii="한컴바탕" w:eastAsia="한컴바탕" w:hAnsi="한컴바탕" w:cs="한컴바탕" w:hint="eastAsia"/>
                <w:w w:val="90"/>
                <w:szCs w:val="21"/>
                <w:lang w:eastAsia="ko-KR"/>
              </w:rPr>
              <w:t xml:space="preserve">조 제1항의 규정에 따를 때 </w:t>
            </w:r>
            <w:r w:rsidRPr="005139ED">
              <w:rPr>
                <w:rFonts w:ascii="한컴바탕" w:eastAsia="한컴바탕" w:hAnsi="한컴바탕" w:cs="한컴바탕"/>
                <w:w w:val="90"/>
                <w:szCs w:val="21"/>
                <w:lang w:eastAsia="ko-KR"/>
              </w:rPr>
              <w:t>‘</w:t>
            </w:r>
            <w:r w:rsidRPr="005139ED">
              <w:rPr>
                <w:rFonts w:ascii="한컴바탕" w:eastAsia="한컴바탕" w:hAnsi="한컴바탕" w:cs="한컴바탕" w:hint="eastAsia"/>
                <w:w w:val="90"/>
                <w:szCs w:val="21"/>
                <w:lang w:eastAsia="ko-KR"/>
              </w:rPr>
              <w:t>사용</w:t>
            </w:r>
            <w:r w:rsidRPr="005139ED">
              <w:rPr>
                <w:rFonts w:ascii="한컴바탕" w:eastAsia="한컴바탕" w:hAnsi="한컴바탕" w:cs="한컴바탕"/>
                <w:w w:val="90"/>
                <w:szCs w:val="21"/>
                <w:lang w:eastAsia="ko-KR"/>
              </w:rPr>
              <w:t>’</w:t>
            </w:r>
            <w:r w:rsidRPr="005139ED">
              <w:rPr>
                <w:rFonts w:ascii="한컴바탕" w:eastAsia="한컴바탕" w:hAnsi="한컴바탕" w:cs="한컴바탕" w:hint="eastAsia"/>
                <w:w w:val="90"/>
                <w:szCs w:val="21"/>
                <w:lang w:eastAsia="ko-KR"/>
              </w:rPr>
              <w:t xml:space="preserve">은 </w:t>
            </w:r>
            <w:proofErr w:type="spellStart"/>
            <w:r w:rsidRPr="005139ED">
              <w:rPr>
                <w:rFonts w:ascii="한컴바탕" w:eastAsia="한컴바탕" w:hAnsi="한컴바탕" w:cs="한컴바탕" w:hint="eastAsia"/>
                <w:w w:val="90"/>
                <w:szCs w:val="21"/>
                <w:lang w:eastAsia="ko-KR"/>
              </w:rPr>
              <w:t>성명권자가</w:t>
            </w:r>
            <w:proofErr w:type="spellEnd"/>
            <w:r w:rsidRPr="005139ED">
              <w:rPr>
                <w:rFonts w:ascii="한컴바탕" w:eastAsia="한컴바탕" w:hAnsi="한컴바탕" w:cs="한컴바탕" w:hint="eastAsia"/>
                <w:w w:val="90"/>
                <w:szCs w:val="21"/>
                <w:lang w:eastAsia="ko-KR"/>
              </w:rPr>
              <w:t xml:space="preserve"> 갖는 권리 내용 중 하나로 그가 부담하는 의무가 아니며 </w:t>
            </w:r>
            <w:proofErr w:type="spellStart"/>
            <w:r w:rsidRPr="005139ED">
              <w:rPr>
                <w:rFonts w:ascii="한컴바탕" w:eastAsia="한컴바탕" w:hAnsi="한컴바탕" w:cs="한컴바탕" w:hint="eastAsia"/>
                <w:w w:val="90"/>
                <w:szCs w:val="21"/>
                <w:lang w:eastAsia="ko-KR"/>
              </w:rPr>
              <w:t>성명권자가</w:t>
            </w:r>
            <w:proofErr w:type="spellEnd"/>
            <w:r w:rsidRPr="005139ED">
              <w:rPr>
                <w:rFonts w:ascii="한컴바탕" w:eastAsia="한컴바탕" w:hAnsi="한컴바탕" w:cs="한컴바탕" w:hint="eastAsia"/>
                <w:w w:val="90"/>
                <w:szCs w:val="21"/>
                <w:lang w:eastAsia="ko-KR"/>
              </w:rPr>
              <w:t xml:space="preserve"> </w:t>
            </w:r>
            <w:r w:rsidRPr="005139ED">
              <w:rPr>
                <w:rFonts w:ascii="한컴바탕" w:eastAsia="한컴바탕" w:hAnsi="한컴바탕" w:cs="한컴바탕"/>
                <w:w w:val="90"/>
                <w:szCs w:val="21"/>
                <w:lang w:eastAsia="ko-KR"/>
              </w:rPr>
              <w:t>‘</w:t>
            </w:r>
            <w:r w:rsidRPr="005139ED">
              <w:rPr>
                <w:rFonts w:ascii="한컴바탕" w:eastAsia="한컴바탕" w:hAnsi="한컴바탕" w:cs="한컴바탕" w:hint="eastAsia"/>
                <w:w w:val="90"/>
                <w:szCs w:val="21"/>
                <w:lang w:eastAsia="ko-KR"/>
              </w:rPr>
              <w:t>타인의 간섭•도용•</w:t>
            </w:r>
            <w:proofErr w:type="spellStart"/>
            <w:r w:rsidRPr="005139ED">
              <w:rPr>
                <w:rFonts w:ascii="한컴바탕" w:eastAsia="한컴바탕" w:hAnsi="한컴바탕" w:cs="한컴바탕" w:hint="eastAsia"/>
                <w:w w:val="90"/>
                <w:szCs w:val="21"/>
                <w:lang w:eastAsia="ko-KR"/>
              </w:rPr>
              <w:t>모용을</w:t>
            </w:r>
            <w:proofErr w:type="spellEnd"/>
            <w:r w:rsidRPr="005139ED">
              <w:rPr>
                <w:rFonts w:ascii="한컴바탕" w:eastAsia="한컴바탕" w:hAnsi="한컴바탕" w:cs="한컴바탕" w:hint="eastAsia"/>
                <w:w w:val="90"/>
                <w:szCs w:val="21"/>
                <w:lang w:eastAsia="ko-KR"/>
              </w:rPr>
              <w:t xml:space="preserve"> 금지</w:t>
            </w:r>
            <w:r w:rsidRPr="005139ED">
              <w:rPr>
                <w:rFonts w:ascii="한컴바탕" w:eastAsia="한컴바탕" w:hAnsi="한컴바탕" w:cs="한컴바탕"/>
                <w:w w:val="90"/>
                <w:szCs w:val="21"/>
                <w:lang w:eastAsia="ko-KR"/>
              </w:rPr>
              <w:t>’</w:t>
            </w:r>
            <w:r w:rsidRPr="005139ED">
              <w:rPr>
                <w:rFonts w:ascii="한컴바탕" w:eastAsia="한컴바탕" w:hAnsi="한컴바탕" w:cs="한컴바탕" w:hint="eastAsia"/>
                <w:w w:val="90"/>
                <w:szCs w:val="21"/>
                <w:lang w:eastAsia="ko-KR"/>
              </w:rPr>
              <w:t xml:space="preserve">하고 그 </w:t>
            </w:r>
            <w:proofErr w:type="spellStart"/>
            <w:r w:rsidRPr="005139ED">
              <w:rPr>
                <w:rFonts w:ascii="한컴바탕" w:eastAsia="한컴바탕" w:hAnsi="한컴바탕" w:cs="한컴바탕" w:hint="eastAsia"/>
                <w:w w:val="90"/>
                <w:szCs w:val="21"/>
                <w:lang w:eastAsia="ko-KR"/>
              </w:rPr>
              <w:t>성명권에</w:t>
            </w:r>
            <w:proofErr w:type="spellEnd"/>
            <w:r w:rsidRPr="005139ED">
              <w:rPr>
                <w:rFonts w:ascii="한컴바탕" w:eastAsia="한컴바탕" w:hAnsi="한컴바탕" w:cs="한컴바탕" w:hint="eastAsia"/>
                <w:w w:val="90"/>
                <w:szCs w:val="21"/>
                <w:lang w:eastAsia="ko-KR"/>
              </w:rPr>
              <w:t xml:space="preserve"> 대한 보호를 주장함에 있어서의 법정(法定</w:t>
            </w:r>
            <w:r w:rsidRPr="005139ED">
              <w:rPr>
                <w:rFonts w:ascii="한컴바탕" w:eastAsia="한컴바탕" w:hAnsi="한컴바탕" w:cs="한컴바탕"/>
                <w:w w:val="90"/>
                <w:szCs w:val="21"/>
                <w:lang w:eastAsia="ko-KR"/>
              </w:rPr>
              <w:t xml:space="preserve">) </w:t>
            </w:r>
            <w:r w:rsidRPr="005139ED">
              <w:rPr>
                <w:rFonts w:ascii="한컴바탕" w:eastAsia="한컴바탕" w:hAnsi="한컴바탕" w:cs="한컴바탕" w:hint="eastAsia"/>
                <w:w w:val="90"/>
                <w:szCs w:val="21"/>
                <w:lang w:eastAsia="ko-KR"/>
              </w:rPr>
              <w:t>전제조건은 더욱 아니다.</w:t>
            </w:r>
          </w:p>
          <w:p w:rsidR="008C60FE" w:rsidRPr="005139ED" w:rsidRDefault="008C60FE" w:rsidP="008C60FE">
            <w:pPr>
              <w:pStyle w:val="a4"/>
              <w:wordWrap w:val="0"/>
              <w:topLinePunct/>
              <w:spacing w:line="360" w:lineRule="auto"/>
              <w:ind w:left="360" w:firstLineChars="0" w:firstLine="0"/>
              <w:rPr>
                <w:rFonts w:ascii="한컴바탕" w:eastAsia="한컴바탕" w:hAnsi="한컴바탕" w:cs="한컴바탕"/>
                <w:spacing w:val="-10"/>
                <w:w w:val="90"/>
                <w:szCs w:val="21"/>
                <w:lang w:eastAsia="ko-KR"/>
              </w:rPr>
            </w:pPr>
            <w:r w:rsidRPr="005139ED">
              <w:rPr>
                <w:rFonts w:ascii="한컴바탕" w:eastAsia="한컴바탕" w:hAnsi="한컴바탕" w:cs="한컴바탕" w:hint="eastAsia"/>
                <w:spacing w:val="-10"/>
                <w:w w:val="90"/>
                <w:szCs w:val="21"/>
                <w:lang w:eastAsia="ko-KR"/>
              </w:rPr>
              <w:t>두 번째,</w:t>
            </w:r>
            <w:r w:rsidRPr="005139ED">
              <w:rPr>
                <w:rFonts w:ascii="한컴바탕" w:eastAsia="한컴바탕" w:hAnsi="한컴바탕" w:cs="한컴바탕"/>
                <w:spacing w:val="-10"/>
                <w:w w:val="90"/>
                <w:szCs w:val="21"/>
                <w:lang w:eastAsia="ko-KR"/>
              </w:rPr>
              <w:t xml:space="preserve"> </w:t>
            </w:r>
            <w:r w:rsidRPr="005139ED">
              <w:rPr>
                <w:rFonts w:ascii="한컴바탕" w:eastAsia="한컴바탕" w:hAnsi="한컴바탕" w:cs="한컴바탕" w:hint="eastAsia"/>
                <w:spacing w:val="-10"/>
                <w:w w:val="90"/>
                <w:szCs w:val="21"/>
                <w:lang w:eastAsia="ko-KR"/>
              </w:rPr>
              <w:t>상표법 제3</w:t>
            </w:r>
            <w:r w:rsidRPr="005139ED">
              <w:rPr>
                <w:rFonts w:ascii="한컴바탕" w:eastAsia="한컴바탕" w:hAnsi="한컴바탕" w:cs="한컴바탕"/>
                <w:spacing w:val="-10"/>
                <w:w w:val="90"/>
                <w:szCs w:val="21"/>
                <w:lang w:eastAsia="ko-KR"/>
              </w:rPr>
              <w:t>1</w:t>
            </w:r>
            <w:r w:rsidRPr="005139ED">
              <w:rPr>
                <w:rFonts w:ascii="한컴바탕" w:eastAsia="한컴바탕" w:hAnsi="한컴바탕" w:cs="한컴바탕" w:hint="eastAsia"/>
                <w:spacing w:val="-10"/>
                <w:w w:val="90"/>
                <w:szCs w:val="21"/>
                <w:lang w:eastAsia="ko-KR"/>
              </w:rPr>
              <w:t xml:space="preserve">조의 규정을 적용하여 타인의 선재의 </w:t>
            </w:r>
            <w:proofErr w:type="spellStart"/>
            <w:r w:rsidRPr="005139ED">
              <w:rPr>
                <w:rFonts w:ascii="한컴바탕" w:eastAsia="한컴바탕" w:hAnsi="한컴바탕" w:cs="한컴바탕" w:hint="eastAsia"/>
                <w:spacing w:val="-10"/>
                <w:w w:val="90"/>
                <w:szCs w:val="21"/>
                <w:lang w:eastAsia="ko-KR"/>
              </w:rPr>
              <w:t>성명권을</w:t>
            </w:r>
            <w:proofErr w:type="spellEnd"/>
            <w:r w:rsidRPr="005139ED">
              <w:rPr>
                <w:rFonts w:ascii="한컴바탕" w:eastAsia="한컴바탕" w:hAnsi="한컴바탕" w:cs="한컴바탕" w:hint="eastAsia"/>
                <w:spacing w:val="-10"/>
                <w:w w:val="90"/>
                <w:szCs w:val="21"/>
                <w:lang w:eastAsia="ko-KR"/>
              </w:rPr>
              <w:t xml:space="preserve"> 보호함에 있어</w:t>
            </w:r>
            <w:r w:rsidRPr="005139ED">
              <w:rPr>
                <w:rFonts w:ascii="한컴바탕" w:eastAsia="한컴바탕" w:hAnsi="한컴바탕" w:cs="한컴바탕"/>
                <w:spacing w:val="-10"/>
                <w:w w:val="90"/>
                <w:szCs w:val="21"/>
                <w:lang w:eastAsia="ko-KR"/>
              </w:rPr>
              <w:t xml:space="preserve"> </w:t>
            </w:r>
            <w:r w:rsidRPr="005139ED">
              <w:rPr>
                <w:rFonts w:ascii="한컴바탕" w:eastAsia="한컴바탕" w:hAnsi="한컴바탕" w:cs="한컴바탕" w:hint="eastAsia"/>
                <w:spacing w:val="-10"/>
                <w:w w:val="90"/>
                <w:szCs w:val="21"/>
                <w:lang w:eastAsia="ko-KR"/>
              </w:rPr>
              <w:t>쟁의상표 등록이 해당</w:t>
            </w:r>
            <w:r w:rsidRPr="005139ED">
              <w:rPr>
                <w:rFonts w:ascii="한컴바탕" w:eastAsia="한컴바탕" w:hAnsi="한컴바탕" w:cs="한컴바탕"/>
                <w:spacing w:val="-10"/>
                <w:w w:val="90"/>
                <w:szCs w:val="21"/>
                <w:lang w:eastAsia="ko-KR"/>
              </w:rPr>
              <w:t xml:space="preserve"> </w:t>
            </w:r>
            <w:r w:rsidRPr="005139ED">
              <w:rPr>
                <w:rFonts w:ascii="한컴바탕" w:eastAsia="한컴바탕" w:hAnsi="한컴바탕" w:cs="한컴바탕" w:hint="eastAsia"/>
                <w:spacing w:val="-10"/>
                <w:w w:val="90"/>
                <w:szCs w:val="21"/>
                <w:lang w:eastAsia="ko-KR"/>
              </w:rPr>
              <w:t xml:space="preserve">자연인의 </w:t>
            </w:r>
            <w:proofErr w:type="spellStart"/>
            <w:r w:rsidRPr="005139ED">
              <w:rPr>
                <w:rFonts w:ascii="한컴바탕" w:eastAsia="한컴바탕" w:hAnsi="한컴바탕" w:cs="한컴바탕" w:hint="eastAsia"/>
                <w:spacing w:val="-10"/>
                <w:w w:val="90"/>
                <w:szCs w:val="21"/>
                <w:lang w:eastAsia="ko-KR"/>
              </w:rPr>
              <w:t>성명권을</w:t>
            </w:r>
            <w:proofErr w:type="spellEnd"/>
            <w:r w:rsidRPr="005139ED">
              <w:rPr>
                <w:rFonts w:ascii="한컴바탕" w:eastAsia="한컴바탕" w:hAnsi="한컴바탕" w:cs="한컴바탕" w:hint="eastAsia"/>
                <w:spacing w:val="-10"/>
                <w:w w:val="90"/>
                <w:szCs w:val="21"/>
                <w:lang w:eastAsia="ko-KR"/>
              </w:rPr>
              <w:t xml:space="preserve"> 침해하였는지를 판단하는 중요한 요인은 관련 대중이 쟁의상표가 표시된 상품•서비스와 해당 자연인 사이에 홍보대사•허가 등 특정의 연관성이 있는 것으로 오인할 소지가 큰지 여부이다</w:t>
            </w:r>
            <w:r w:rsidRPr="005139ED">
              <w:rPr>
                <w:rFonts w:ascii="한컴바탕" w:eastAsia="한컴바탕" w:hAnsi="한컴바탕" w:cs="한컴바탕"/>
                <w:spacing w:val="-10"/>
                <w:w w:val="90"/>
                <w:szCs w:val="21"/>
                <w:lang w:eastAsia="ko-KR"/>
              </w:rPr>
              <w:t xml:space="preserve">. </w:t>
            </w:r>
            <w:r w:rsidRPr="005139ED">
              <w:rPr>
                <w:rFonts w:ascii="한컴바탕" w:eastAsia="한컴바탕" w:hAnsi="한컴바탕" w:cs="한컴바탕" w:hint="eastAsia"/>
                <w:spacing w:val="-10"/>
                <w:w w:val="90"/>
                <w:szCs w:val="21"/>
                <w:lang w:eastAsia="ko-KR"/>
              </w:rPr>
              <w:t>따라서,</w:t>
            </w:r>
            <w:r w:rsidRPr="005139ED">
              <w:rPr>
                <w:rFonts w:ascii="한컴바탕" w:eastAsia="한컴바탕" w:hAnsi="한컴바탕" w:cs="한컴바탕"/>
                <w:spacing w:val="-10"/>
                <w:w w:val="90"/>
                <w:szCs w:val="21"/>
                <w:lang w:eastAsia="ko-KR"/>
              </w:rPr>
              <w:t xml:space="preserve"> </w:t>
            </w:r>
            <w:r w:rsidRPr="005139ED">
              <w:rPr>
                <w:rFonts w:ascii="한컴바탕" w:eastAsia="한컴바탕" w:hAnsi="한컴바탕" w:cs="한컴바탕" w:hint="eastAsia"/>
                <w:spacing w:val="-10"/>
                <w:w w:val="90"/>
                <w:szCs w:val="21"/>
                <w:lang w:eastAsia="ko-KR"/>
              </w:rPr>
              <w:t xml:space="preserve">위에 명시한 </w:t>
            </w:r>
            <w:proofErr w:type="spellStart"/>
            <w:r w:rsidRPr="005139ED">
              <w:rPr>
                <w:rFonts w:ascii="한컴바탕" w:eastAsia="한컴바탕" w:hAnsi="한컴바탕" w:cs="한컴바탕" w:hint="eastAsia"/>
                <w:spacing w:val="-10"/>
                <w:w w:val="90"/>
                <w:szCs w:val="21"/>
                <w:lang w:eastAsia="ko-KR"/>
              </w:rPr>
              <w:t>성명권</w:t>
            </w:r>
            <w:proofErr w:type="spellEnd"/>
            <w:r w:rsidRPr="005139ED">
              <w:rPr>
                <w:rFonts w:ascii="한컴바탕" w:eastAsia="한컴바탕" w:hAnsi="한컴바탕" w:cs="한컴바탕" w:hint="eastAsia"/>
                <w:spacing w:val="-10"/>
                <w:w w:val="90"/>
                <w:szCs w:val="21"/>
                <w:lang w:eastAsia="ko-KR"/>
              </w:rPr>
              <w:t xml:space="preserve"> 보호의 세가지 조건을 만족시키는 상황에서 자연인은 상표법 제3</w:t>
            </w:r>
            <w:r w:rsidRPr="005139ED">
              <w:rPr>
                <w:rFonts w:ascii="한컴바탕" w:eastAsia="한컴바탕" w:hAnsi="한컴바탕" w:cs="한컴바탕"/>
                <w:spacing w:val="-10"/>
                <w:w w:val="90"/>
                <w:szCs w:val="21"/>
                <w:lang w:eastAsia="ko-KR"/>
              </w:rPr>
              <w:t>1</w:t>
            </w:r>
            <w:r w:rsidRPr="005139ED">
              <w:rPr>
                <w:rFonts w:ascii="한컴바탕" w:eastAsia="한컴바탕" w:hAnsi="한컴바탕" w:cs="한컴바탕" w:hint="eastAsia"/>
                <w:spacing w:val="-10"/>
                <w:w w:val="90"/>
                <w:szCs w:val="21"/>
                <w:lang w:eastAsia="ko-KR"/>
              </w:rPr>
              <w:t xml:space="preserve">조의 규정에 근거하여 그가 주동적으로 사용하지 아니한 특정 명칭에 대해 </w:t>
            </w:r>
            <w:proofErr w:type="spellStart"/>
            <w:r w:rsidRPr="005139ED">
              <w:rPr>
                <w:rFonts w:ascii="한컴바탕" w:eastAsia="한컴바탕" w:hAnsi="한컴바탕" w:cs="한컴바탕" w:hint="eastAsia"/>
                <w:spacing w:val="-10"/>
                <w:w w:val="90"/>
                <w:szCs w:val="21"/>
                <w:lang w:eastAsia="ko-KR"/>
              </w:rPr>
              <w:lastRenderedPageBreak/>
              <w:t>성명권</w:t>
            </w:r>
            <w:proofErr w:type="spellEnd"/>
            <w:r w:rsidRPr="005139ED">
              <w:rPr>
                <w:rFonts w:ascii="한컴바탕" w:eastAsia="한컴바탕" w:hAnsi="한컴바탕" w:cs="한컴바탕" w:hint="eastAsia"/>
                <w:spacing w:val="-10"/>
                <w:w w:val="90"/>
                <w:szCs w:val="21"/>
                <w:lang w:eastAsia="ko-KR"/>
              </w:rPr>
              <w:t xml:space="preserve"> 보호를 받을 권리가 있다.</w:t>
            </w:r>
          </w:p>
          <w:p w:rsidR="008C60FE" w:rsidRPr="005139ED" w:rsidRDefault="008C60FE" w:rsidP="008C60FE">
            <w:pPr>
              <w:pStyle w:val="a4"/>
              <w:wordWrap w:val="0"/>
              <w:topLinePunct/>
              <w:spacing w:line="360" w:lineRule="auto"/>
              <w:ind w:left="360" w:firstLineChars="0" w:firstLine="0"/>
              <w:rPr>
                <w:rFonts w:ascii="한컴바탕" w:eastAsia="한컴바탕" w:hAnsi="한컴바탕" w:cs="한컴바탕"/>
                <w:spacing w:val="-4"/>
                <w:w w:val="85"/>
                <w:szCs w:val="21"/>
                <w:lang w:eastAsia="ko-KR"/>
              </w:rPr>
            </w:pPr>
            <w:r w:rsidRPr="005139ED">
              <w:rPr>
                <w:rFonts w:ascii="한컴바탕" w:eastAsia="한컴바탕" w:hAnsi="한컴바탕" w:cs="한컴바탕" w:hint="eastAsia"/>
                <w:spacing w:val="-4"/>
                <w:w w:val="85"/>
                <w:szCs w:val="21"/>
                <w:lang w:eastAsia="ko-KR"/>
              </w:rPr>
              <w:t>세 번째,</w:t>
            </w:r>
            <w:r w:rsidRPr="005139ED">
              <w:rPr>
                <w:rFonts w:ascii="한컴바탕" w:eastAsia="한컴바탕" w:hAnsi="한컴바탕" w:cs="한컴바탕"/>
                <w:spacing w:val="-4"/>
                <w:w w:val="85"/>
                <w:szCs w:val="21"/>
                <w:lang w:eastAsia="ko-KR"/>
              </w:rPr>
              <w:t xml:space="preserve"> </w:t>
            </w:r>
            <w:r w:rsidRPr="005139ED">
              <w:rPr>
                <w:rFonts w:ascii="한컴바탕" w:eastAsia="한컴바탕" w:hAnsi="한컴바탕" w:cs="한컴바탕" w:hint="eastAsia"/>
                <w:spacing w:val="-4"/>
                <w:w w:val="85"/>
                <w:szCs w:val="21"/>
                <w:lang w:eastAsia="ko-KR"/>
              </w:rPr>
              <w:t>중국에서 일정한 인지도를 갖고 있는 외국인으로서</w:t>
            </w:r>
            <w:r w:rsidRPr="005139ED">
              <w:rPr>
                <w:rFonts w:ascii="한컴바탕" w:eastAsia="한컴바탕" w:hAnsi="한컴바탕" w:cs="한컴바탕"/>
                <w:spacing w:val="-4"/>
                <w:w w:val="85"/>
                <w:szCs w:val="21"/>
                <w:lang w:eastAsia="ko-KR"/>
              </w:rPr>
              <w:t xml:space="preserve"> </w:t>
            </w:r>
            <w:r w:rsidRPr="005139ED">
              <w:rPr>
                <w:rFonts w:ascii="한컴바탕" w:eastAsia="한컴바탕" w:hAnsi="한컴바탕" w:cs="한컴바탕" w:hint="eastAsia"/>
                <w:spacing w:val="-4"/>
                <w:w w:val="85"/>
                <w:szCs w:val="21"/>
                <w:lang w:eastAsia="ko-KR"/>
              </w:rPr>
              <w:t>본인 또는 이해관계자가 중국 내에서 그 성명을 주동적으로 사용하지 아니하였거나</w:t>
            </w:r>
            <w:r w:rsidRPr="005139ED">
              <w:rPr>
                <w:rFonts w:ascii="한컴바탕" w:eastAsia="한컴바탕" w:hAnsi="한컴바탕" w:cs="한컴바탕"/>
                <w:spacing w:val="-4"/>
                <w:w w:val="85"/>
                <w:szCs w:val="21"/>
                <w:lang w:eastAsia="ko-KR"/>
              </w:rPr>
              <w:t xml:space="preserve"> </w:t>
            </w:r>
            <w:r w:rsidRPr="005139ED">
              <w:rPr>
                <w:rFonts w:ascii="한컴바탕" w:eastAsia="한컴바탕" w:hAnsi="한컴바탕" w:cs="한컴바탕" w:hint="eastAsia"/>
                <w:spacing w:val="-4"/>
                <w:w w:val="85"/>
                <w:szCs w:val="21"/>
                <w:lang w:eastAsia="ko-KR"/>
              </w:rPr>
              <w:t>호칭의 편리성,</w:t>
            </w:r>
            <w:r w:rsidRPr="005139ED">
              <w:rPr>
                <w:rFonts w:ascii="한컴바탕" w:eastAsia="한컴바탕" w:hAnsi="한컴바탕" w:cs="한컴바탕"/>
                <w:spacing w:val="-4"/>
                <w:w w:val="85"/>
                <w:szCs w:val="21"/>
                <w:lang w:eastAsia="ko-KR"/>
              </w:rPr>
              <w:t xml:space="preserve"> </w:t>
            </w:r>
            <w:r w:rsidRPr="005139ED">
              <w:rPr>
                <w:rFonts w:ascii="한컴바탕" w:eastAsia="한컴바탕" w:hAnsi="한컴바탕" w:cs="한컴바탕" w:hint="eastAsia"/>
                <w:spacing w:val="-4"/>
                <w:w w:val="85"/>
                <w:szCs w:val="21"/>
                <w:lang w:eastAsia="ko-KR"/>
              </w:rPr>
              <w:t>언어 관습,</w:t>
            </w:r>
            <w:r w:rsidRPr="005139ED">
              <w:rPr>
                <w:rFonts w:ascii="한컴바탕" w:eastAsia="한컴바탕" w:hAnsi="한컴바탕" w:cs="한컴바탕"/>
                <w:spacing w:val="-4"/>
                <w:w w:val="85"/>
                <w:szCs w:val="21"/>
                <w:lang w:eastAsia="ko-KR"/>
              </w:rPr>
              <w:t xml:space="preserve"> </w:t>
            </w:r>
            <w:r w:rsidRPr="005139ED">
              <w:rPr>
                <w:rFonts w:ascii="한컴바탕" w:eastAsia="한컴바탕" w:hAnsi="한컴바탕" w:cs="한컴바탕" w:hint="eastAsia"/>
                <w:spacing w:val="-4"/>
                <w:w w:val="85"/>
                <w:szCs w:val="21"/>
                <w:lang w:eastAsia="ko-KR"/>
              </w:rPr>
              <w:t>문화 차이 등 원인으로 인해 중국 내 관련</w:t>
            </w:r>
            <w:r w:rsidRPr="005139ED">
              <w:rPr>
                <w:rFonts w:ascii="한컴바탕" w:eastAsia="한컴바탕" w:hAnsi="한컴바탕" w:cs="한컴바탕"/>
                <w:spacing w:val="-4"/>
                <w:w w:val="85"/>
                <w:szCs w:val="21"/>
                <w:lang w:eastAsia="ko-KR"/>
              </w:rPr>
              <w:t xml:space="preserve"> </w:t>
            </w:r>
            <w:r w:rsidRPr="005139ED">
              <w:rPr>
                <w:rFonts w:ascii="한컴바탕" w:eastAsia="한컴바탕" w:hAnsi="한컴바탕" w:cs="한컴바탕" w:hint="eastAsia"/>
                <w:spacing w:val="-4"/>
                <w:w w:val="85"/>
                <w:szCs w:val="21"/>
                <w:lang w:eastAsia="ko-KR"/>
              </w:rPr>
              <w:t>대중과</w:t>
            </w:r>
            <w:r w:rsidRPr="005139ED">
              <w:rPr>
                <w:rFonts w:ascii="한컴바탕" w:eastAsia="한컴바탕" w:hAnsi="한컴바탕" w:cs="한컴바탕"/>
                <w:spacing w:val="-4"/>
                <w:w w:val="85"/>
                <w:szCs w:val="21"/>
                <w:lang w:eastAsia="ko-KR"/>
              </w:rPr>
              <w:t xml:space="preserve"> </w:t>
            </w:r>
            <w:r w:rsidRPr="005139ED">
              <w:rPr>
                <w:rFonts w:ascii="한컴바탕" w:eastAsia="한컴바탕" w:hAnsi="한컴바탕" w:cs="한컴바탕" w:hint="eastAsia"/>
                <w:spacing w:val="-4"/>
                <w:w w:val="85"/>
                <w:szCs w:val="21"/>
                <w:lang w:eastAsia="ko-KR"/>
              </w:rPr>
              <w:t xml:space="preserve">언론매체가 잘 알고 있고 사용하는 </w:t>
            </w:r>
            <w:r w:rsidRPr="005139ED">
              <w:rPr>
                <w:rFonts w:ascii="한컴바탕" w:eastAsia="한컴바탕" w:hAnsi="한컴바탕" w:cs="한컴바탕"/>
                <w:spacing w:val="-4"/>
                <w:w w:val="85"/>
                <w:szCs w:val="21"/>
                <w:lang w:eastAsia="ko-KR"/>
              </w:rPr>
              <w:t>‘</w:t>
            </w:r>
            <w:r w:rsidRPr="005139ED">
              <w:rPr>
                <w:rFonts w:ascii="한컴바탕" w:eastAsia="한컴바탕" w:hAnsi="한컴바탕" w:cs="한컴바탕" w:hint="eastAsia"/>
                <w:spacing w:val="-4"/>
                <w:w w:val="85"/>
                <w:szCs w:val="21"/>
                <w:lang w:eastAsia="ko-KR"/>
              </w:rPr>
              <w:t>성명</w:t>
            </w:r>
            <w:r w:rsidRPr="005139ED">
              <w:rPr>
                <w:rFonts w:ascii="한컴바탕" w:eastAsia="한컴바탕" w:hAnsi="한컴바탕" w:cs="한컴바탕"/>
                <w:spacing w:val="-4"/>
                <w:w w:val="85"/>
                <w:szCs w:val="21"/>
                <w:lang w:eastAsia="ko-KR"/>
              </w:rPr>
              <w:t>’</w:t>
            </w:r>
            <w:r w:rsidRPr="005139ED">
              <w:rPr>
                <w:rFonts w:ascii="한컴바탕" w:eastAsia="한컴바탕" w:hAnsi="한컴바탕" w:cs="한컴바탕" w:hint="eastAsia"/>
                <w:spacing w:val="-4"/>
                <w:w w:val="85"/>
                <w:szCs w:val="21"/>
                <w:lang w:eastAsia="ko-KR"/>
              </w:rPr>
              <w:t>이 그가 주동적으로 사용하는 성명과 완전히 일치하지 아니할 수 있다.</w:t>
            </w:r>
            <w:r w:rsidRPr="005139ED">
              <w:rPr>
                <w:rFonts w:ascii="한컴바탕" w:eastAsia="한컴바탕" w:hAnsi="한컴바탕" w:cs="한컴바탕"/>
                <w:spacing w:val="-4"/>
                <w:w w:val="85"/>
                <w:szCs w:val="21"/>
                <w:lang w:eastAsia="ko-KR"/>
              </w:rPr>
              <w:t xml:space="preserve"> </w:t>
            </w:r>
            <w:r w:rsidRPr="005139ED">
              <w:rPr>
                <w:rFonts w:ascii="한컴바탕" w:eastAsia="한컴바탕" w:hAnsi="한컴바탕" w:cs="한컴바탕" w:hint="eastAsia"/>
                <w:spacing w:val="-4"/>
                <w:w w:val="85"/>
                <w:szCs w:val="21"/>
                <w:lang w:eastAsia="ko-KR"/>
              </w:rPr>
              <w:t>예를 들어</w:t>
            </w:r>
            <w:r w:rsidRPr="005139ED">
              <w:rPr>
                <w:rFonts w:ascii="한컴바탕" w:eastAsia="한컴바탕" w:hAnsi="한컴바탕" w:cs="한컴바탕"/>
                <w:spacing w:val="-4"/>
                <w:w w:val="85"/>
                <w:szCs w:val="21"/>
                <w:lang w:eastAsia="ko-KR"/>
              </w:rPr>
              <w:t xml:space="preserve">, </w:t>
            </w:r>
            <w:r w:rsidRPr="005139ED">
              <w:rPr>
                <w:rFonts w:ascii="한컴바탕" w:eastAsia="한컴바탕" w:hAnsi="한컴바탕" w:cs="한컴바탕" w:hint="eastAsia"/>
                <w:spacing w:val="-4"/>
                <w:w w:val="85"/>
                <w:szCs w:val="21"/>
                <w:lang w:eastAsia="ko-KR"/>
              </w:rPr>
              <w:t xml:space="preserve">이 사건에서 중국 내 관련 대중과 언론매체는 통상적으로 </w:t>
            </w:r>
            <w:r w:rsidRPr="005139ED">
              <w:rPr>
                <w:rFonts w:ascii="한컴바탕" w:eastAsia="한컴바탕" w:hAnsi="한컴바탕" w:cs="한컴바탕"/>
                <w:spacing w:val="-4"/>
                <w:w w:val="85"/>
                <w:szCs w:val="21"/>
                <w:lang w:eastAsia="ko-KR"/>
              </w:rPr>
              <w:t>‘</w:t>
            </w:r>
            <w:r w:rsidRPr="005139ED">
              <w:rPr>
                <w:rFonts w:ascii="한컴바탕" w:eastAsia="한컴바탕" w:hAnsi="한컴바탕" w:cs="한컴바탕" w:hint="eastAsia"/>
                <w:spacing w:val="-4"/>
                <w:w w:val="85"/>
                <w:szCs w:val="21"/>
                <w:lang w:eastAsia="ko-KR"/>
              </w:rPr>
              <w:t>乔丹</w:t>
            </w:r>
            <w:r w:rsidRPr="005139ED">
              <w:rPr>
                <w:rFonts w:ascii="한컴바탕" w:eastAsia="한컴바탕" w:hAnsi="한컴바탕" w:cs="한컴바탕"/>
                <w:spacing w:val="-4"/>
                <w:w w:val="85"/>
                <w:szCs w:val="21"/>
                <w:lang w:eastAsia="ko-KR"/>
              </w:rPr>
              <w:t>’</w:t>
            </w:r>
            <w:proofErr w:type="spellStart"/>
            <w:r w:rsidRPr="005139ED">
              <w:rPr>
                <w:rFonts w:ascii="한컴바탕" w:eastAsia="한컴바탕" w:hAnsi="한컴바탕" w:cs="한컴바탕" w:hint="eastAsia"/>
                <w:spacing w:val="-4"/>
                <w:w w:val="85"/>
                <w:szCs w:val="21"/>
                <w:lang w:eastAsia="ko-KR"/>
              </w:rPr>
              <w:t>으로</w:t>
            </w:r>
            <w:proofErr w:type="spellEnd"/>
            <w:r w:rsidRPr="005139ED">
              <w:rPr>
                <w:rFonts w:ascii="한컴바탕" w:eastAsia="한컴바탕" w:hAnsi="한컴바탕" w:cs="한컴바탕" w:hint="eastAsia"/>
                <w:spacing w:val="-4"/>
                <w:w w:val="85"/>
                <w:szCs w:val="21"/>
                <w:lang w:eastAsia="ko-KR"/>
              </w:rPr>
              <w:t xml:space="preserve"> 재심신청인을 대칭(</w:t>
            </w:r>
            <w:r w:rsidRPr="005139ED">
              <w:rPr>
                <w:rFonts w:ascii="한컴바탕" w:eastAsia="한컴바탕" w:hAnsi="한컴바탕" w:cs="한컴바탕"/>
                <w:spacing w:val="-4"/>
                <w:w w:val="85"/>
                <w:szCs w:val="21"/>
                <w:lang w:eastAsia="ko-KR"/>
              </w:rPr>
              <w:t>代稱)</w:t>
            </w:r>
            <w:r w:rsidRPr="005139ED">
              <w:rPr>
                <w:rFonts w:ascii="한컴바탕" w:eastAsia="한컴바탕" w:hAnsi="한컴바탕" w:cs="한컴바탕" w:hint="eastAsia"/>
                <w:spacing w:val="-4"/>
                <w:w w:val="85"/>
                <w:szCs w:val="21"/>
                <w:lang w:eastAsia="ko-KR"/>
              </w:rPr>
              <w:t xml:space="preserve">하고 있고 재심신청인과 </w:t>
            </w:r>
            <w:r w:rsidRPr="005139ED">
              <w:rPr>
                <w:rFonts w:ascii="한컴바탕" w:eastAsia="한컴바탕" w:hAnsi="한컴바탕" w:cs="한컴바탕"/>
                <w:spacing w:val="-4"/>
                <w:w w:val="85"/>
                <w:szCs w:val="21"/>
                <w:lang w:eastAsia="ko-KR"/>
              </w:rPr>
              <w:t>NIKE</w:t>
            </w:r>
            <w:r w:rsidRPr="005139ED">
              <w:rPr>
                <w:rFonts w:ascii="한컴바탕" w:eastAsia="한컴바탕" w:hAnsi="한컴바탕" w:cs="한컴바탕" w:hint="eastAsia"/>
                <w:spacing w:val="-4"/>
                <w:w w:val="85"/>
                <w:szCs w:val="21"/>
                <w:lang w:eastAsia="ko-KR"/>
              </w:rPr>
              <w:t xml:space="preserve">사는 주로 </w:t>
            </w:r>
            <w:r w:rsidRPr="005139ED">
              <w:rPr>
                <w:rFonts w:ascii="한컴바탕" w:eastAsia="한컴바탕" w:hAnsi="한컴바탕" w:cs="한컴바탕"/>
                <w:spacing w:val="-4"/>
                <w:w w:val="85"/>
                <w:szCs w:val="21"/>
                <w:lang w:eastAsia="ko-KR"/>
              </w:rPr>
              <w:t>‘</w:t>
            </w:r>
            <w:proofErr w:type="spellStart"/>
            <w:r w:rsidRPr="005139ED">
              <w:rPr>
                <w:rFonts w:ascii="한컴바탕" w:eastAsia="한컴바탕" w:hAnsi="한컴바탕" w:cs="한컴바탕" w:hint="eastAsia"/>
                <w:spacing w:val="-4"/>
                <w:w w:val="85"/>
                <w:szCs w:val="21"/>
                <w:lang w:eastAsia="ko-KR"/>
              </w:rPr>
              <w:t>邁克爾</w:t>
            </w:r>
            <w:proofErr w:type="spellEnd"/>
            <w:r w:rsidRPr="005139ED">
              <w:rPr>
                <w:rFonts w:ascii="한컴바탕" w:eastAsia="한컴바탕" w:hAnsi="한컴바탕" w:cs="한컴바탕"/>
                <w:spacing w:val="-4"/>
                <w:w w:val="85"/>
                <w:szCs w:val="21"/>
                <w:lang w:eastAsia="ko-KR"/>
              </w:rPr>
              <w:t>•</w:t>
            </w:r>
            <w:r w:rsidRPr="005139ED">
              <w:rPr>
                <w:rFonts w:ascii="한컴바탕" w:eastAsia="한컴바탕" w:hAnsi="한컴바탕" w:cs="한컴바탕" w:hint="eastAsia"/>
                <w:spacing w:val="-4"/>
                <w:w w:val="85"/>
                <w:szCs w:val="21"/>
                <w:lang w:eastAsia="ko-KR"/>
              </w:rPr>
              <w:t>乔丹</w:t>
            </w:r>
            <w:r w:rsidRPr="005139ED">
              <w:rPr>
                <w:rFonts w:ascii="한컴바탕" w:eastAsia="한컴바탕" w:hAnsi="한컴바탕" w:cs="한컴바탕"/>
                <w:spacing w:val="-4"/>
                <w:w w:val="85"/>
                <w:szCs w:val="21"/>
                <w:lang w:eastAsia="ko-KR"/>
              </w:rPr>
              <w:t>’</w:t>
            </w:r>
            <w:r w:rsidRPr="005139ED">
              <w:rPr>
                <w:rFonts w:ascii="한컴바탕" w:eastAsia="한컴바탕" w:hAnsi="한컴바탕" w:cs="한컴바탕" w:hint="eastAsia"/>
                <w:spacing w:val="-4"/>
                <w:w w:val="85"/>
                <w:szCs w:val="21"/>
                <w:lang w:eastAsia="ko-KR"/>
              </w:rPr>
              <w:t>을 사용하고 있다.</w:t>
            </w:r>
            <w:r w:rsidRPr="005139ED">
              <w:rPr>
                <w:rFonts w:ascii="한컴바탕" w:eastAsia="한컴바탕" w:hAnsi="한컴바탕" w:cs="한컴바탕"/>
                <w:spacing w:val="-4"/>
                <w:w w:val="85"/>
                <w:szCs w:val="21"/>
                <w:lang w:eastAsia="ko-KR"/>
              </w:rPr>
              <w:t xml:space="preserve"> </w:t>
            </w:r>
            <w:r w:rsidRPr="005139ED">
              <w:rPr>
                <w:rFonts w:ascii="한컴바탕" w:eastAsia="한컴바탕" w:hAnsi="한컴바탕" w:cs="한컴바탕" w:hint="eastAsia"/>
                <w:spacing w:val="-4"/>
                <w:w w:val="85"/>
                <w:szCs w:val="21"/>
                <w:lang w:eastAsia="ko-KR"/>
              </w:rPr>
              <w:t>단,</w:t>
            </w:r>
            <w:r w:rsidRPr="005139ED">
              <w:rPr>
                <w:rFonts w:ascii="한컴바탕" w:eastAsia="한컴바탕" w:hAnsi="한컴바탕" w:cs="한컴바탕"/>
                <w:spacing w:val="-4"/>
                <w:w w:val="85"/>
                <w:szCs w:val="21"/>
                <w:lang w:eastAsia="ko-KR"/>
              </w:rPr>
              <w:t xml:space="preserve"> ‘</w:t>
            </w:r>
            <w:proofErr w:type="spellStart"/>
            <w:r w:rsidRPr="005139ED">
              <w:rPr>
                <w:rFonts w:ascii="한컴바탕" w:eastAsia="한컴바탕" w:hAnsi="한컴바탕" w:cs="한컴바탕" w:hint="eastAsia"/>
                <w:spacing w:val="-4"/>
                <w:w w:val="85"/>
                <w:szCs w:val="21"/>
                <w:lang w:eastAsia="ko-KR"/>
              </w:rPr>
              <w:t>邁克爾</w:t>
            </w:r>
            <w:proofErr w:type="spellEnd"/>
            <w:r w:rsidRPr="005139ED">
              <w:rPr>
                <w:rFonts w:ascii="한컴바탕" w:eastAsia="한컴바탕" w:hAnsi="한컴바탕" w:cs="한컴바탕"/>
                <w:spacing w:val="-4"/>
                <w:w w:val="85"/>
                <w:szCs w:val="21"/>
                <w:lang w:eastAsia="ko-KR"/>
              </w:rPr>
              <w:t>•</w:t>
            </w:r>
            <w:r w:rsidRPr="005139ED">
              <w:rPr>
                <w:rFonts w:ascii="한컴바탕" w:eastAsia="한컴바탕" w:hAnsi="한컴바탕" w:cs="한컴바탕" w:hint="eastAsia"/>
                <w:spacing w:val="-4"/>
                <w:w w:val="85"/>
                <w:szCs w:val="21"/>
                <w:lang w:eastAsia="ko-KR"/>
              </w:rPr>
              <w:t>乔丹</w:t>
            </w:r>
            <w:r w:rsidRPr="005139ED">
              <w:rPr>
                <w:rFonts w:ascii="한컴바탕" w:eastAsia="한컴바탕" w:hAnsi="한컴바탕" w:cs="한컴바탕"/>
                <w:spacing w:val="-4"/>
                <w:w w:val="85"/>
                <w:szCs w:val="21"/>
                <w:lang w:eastAsia="ko-KR"/>
              </w:rPr>
              <w:t>’</w:t>
            </w:r>
            <w:r w:rsidRPr="005139ED">
              <w:rPr>
                <w:rFonts w:ascii="한컴바탕" w:eastAsia="한컴바탕" w:hAnsi="한컴바탕" w:cs="한컴바탕" w:hint="eastAsia"/>
                <w:spacing w:val="-4"/>
                <w:w w:val="85"/>
                <w:szCs w:val="21"/>
                <w:lang w:eastAsia="ko-KR"/>
              </w:rPr>
              <w:t xml:space="preserve">과 </w:t>
            </w:r>
            <w:r w:rsidRPr="005139ED">
              <w:rPr>
                <w:rFonts w:ascii="한컴바탕" w:eastAsia="한컴바탕" w:hAnsi="한컴바탕" w:cs="한컴바탕"/>
                <w:spacing w:val="-4"/>
                <w:w w:val="85"/>
                <w:szCs w:val="21"/>
                <w:lang w:eastAsia="ko-KR"/>
              </w:rPr>
              <w:t>‘</w:t>
            </w:r>
            <w:r w:rsidRPr="005139ED">
              <w:rPr>
                <w:rFonts w:ascii="한컴바탕" w:eastAsia="한컴바탕" w:hAnsi="한컴바탕" w:cs="한컴바탕" w:hint="eastAsia"/>
                <w:spacing w:val="-4"/>
                <w:w w:val="85"/>
                <w:szCs w:val="21"/>
                <w:lang w:eastAsia="ko-KR"/>
              </w:rPr>
              <w:t>乔丹</w:t>
            </w:r>
            <w:r w:rsidRPr="005139ED">
              <w:rPr>
                <w:rFonts w:ascii="한컴바탕" w:eastAsia="한컴바탕" w:hAnsi="한컴바탕" w:cs="한컴바탕"/>
                <w:spacing w:val="-4"/>
                <w:w w:val="85"/>
                <w:szCs w:val="21"/>
                <w:lang w:eastAsia="ko-KR"/>
              </w:rPr>
              <w:t>’</w:t>
            </w:r>
            <w:r w:rsidRPr="005139ED">
              <w:rPr>
                <w:rFonts w:ascii="한컴바탕" w:eastAsia="한컴바탕" w:hAnsi="한컴바탕" w:cs="한컴바탕" w:hint="eastAsia"/>
                <w:spacing w:val="-4"/>
                <w:w w:val="85"/>
                <w:szCs w:val="21"/>
                <w:lang w:eastAsia="ko-KR"/>
              </w:rPr>
              <w:t xml:space="preserve"> 모두 관련 대중들 사이에서 상당한 인지도를</w:t>
            </w:r>
            <w:r w:rsidRPr="005139ED">
              <w:rPr>
                <w:rFonts w:ascii="한컴바탕" w:eastAsia="한컴바탕" w:hAnsi="한컴바탕" w:cs="한컴바탕"/>
                <w:spacing w:val="-4"/>
                <w:w w:val="85"/>
                <w:szCs w:val="21"/>
                <w:lang w:eastAsia="ko-KR"/>
              </w:rPr>
              <w:t xml:space="preserve"> </w:t>
            </w:r>
            <w:r w:rsidRPr="005139ED">
              <w:rPr>
                <w:rFonts w:ascii="한컴바탕" w:eastAsia="한컴바탕" w:hAnsi="한컴바탕" w:cs="한컴바탕" w:hint="eastAsia"/>
                <w:spacing w:val="-4"/>
                <w:w w:val="85"/>
                <w:szCs w:val="21"/>
                <w:lang w:eastAsia="ko-KR"/>
              </w:rPr>
              <w:t>갖고 있고 관련 대중이 재심신청인을</w:t>
            </w:r>
            <w:r w:rsidRPr="005139ED">
              <w:rPr>
                <w:rFonts w:ascii="한컴바탕" w:eastAsia="한컴바탕" w:hAnsi="한컴바탕" w:cs="한컴바탕"/>
                <w:spacing w:val="-4"/>
                <w:w w:val="85"/>
                <w:szCs w:val="21"/>
                <w:lang w:eastAsia="ko-KR"/>
              </w:rPr>
              <w:t xml:space="preserve"> </w:t>
            </w:r>
            <w:r w:rsidRPr="005139ED">
              <w:rPr>
                <w:rFonts w:ascii="한컴바탕" w:eastAsia="한컴바탕" w:hAnsi="한컴바탕" w:cs="한컴바탕" w:hint="eastAsia"/>
                <w:spacing w:val="-4"/>
                <w:w w:val="85"/>
                <w:szCs w:val="21"/>
                <w:lang w:eastAsia="ko-KR"/>
              </w:rPr>
              <w:t>대칭(</w:t>
            </w:r>
            <w:r w:rsidRPr="005139ED">
              <w:rPr>
                <w:rFonts w:ascii="한컴바탕" w:eastAsia="한컴바탕" w:hAnsi="한컴바탕" w:cs="한컴바탕"/>
                <w:spacing w:val="-4"/>
                <w:w w:val="85"/>
                <w:szCs w:val="21"/>
                <w:lang w:eastAsia="ko-KR"/>
              </w:rPr>
              <w:t>代稱)</w:t>
            </w:r>
            <w:r w:rsidRPr="005139ED">
              <w:rPr>
                <w:rFonts w:ascii="한컴바탕" w:eastAsia="한컴바탕" w:hAnsi="한컴바탕" w:cs="한컴바탕" w:hint="eastAsia"/>
                <w:spacing w:val="-4"/>
                <w:w w:val="85"/>
                <w:szCs w:val="21"/>
                <w:lang w:eastAsia="ko-KR"/>
              </w:rPr>
              <w:t>하는데 보편적으로 사용되고 있으며 재심신청인도 이를 반대하거나 이에 대해 이의를 제기하지 아니하였다.</w:t>
            </w:r>
            <w:r w:rsidRPr="005139ED">
              <w:rPr>
                <w:rFonts w:ascii="한컴바탕" w:eastAsia="한컴바탕" w:hAnsi="한컴바탕" w:cs="한컴바탕"/>
                <w:spacing w:val="-4"/>
                <w:w w:val="85"/>
                <w:szCs w:val="21"/>
                <w:lang w:eastAsia="ko-KR"/>
              </w:rPr>
              <w:t xml:space="preserve"> </w:t>
            </w:r>
            <w:r w:rsidRPr="005139ED">
              <w:rPr>
                <w:rFonts w:ascii="한컴바탕" w:eastAsia="한컴바탕" w:hAnsi="한컴바탕" w:cs="한컴바탕" w:hint="eastAsia"/>
                <w:spacing w:val="-4"/>
                <w:w w:val="85"/>
                <w:szCs w:val="21"/>
                <w:lang w:eastAsia="ko-KR"/>
              </w:rPr>
              <w:t>따라서,</w:t>
            </w:r>
            <w:r w:rsidRPr="005139ED">
              <w:rPr>
                <w:rFonts w:ascii="한컴바탕" w:eastAsia="한컴바탕" w:hAnsi="한컴바탕" w:cs="한컴바탕"/>
                <w:spacing w:val="-4"/>
                <w:w w:val="85"/>
                <w:szCs w:val="21"/>
                <w:lang w:eastAsia="ko-KR"/>
              </w:rPr>
              <w:t xml:space="preserve"> </w:t>
            </w:r>
            <w:r w:rsidRPr="005139ED">
              <w:rPr>
                <w:rFonts w:ascii="한컴바탕" w:eastAsia="한컴바탕" w:hAnsi="한컴바탕" w:cs="한컴바탕" w:hint="eastAsia"/>
                <w:spacing w:val="-4"/>
                <w:w w:val="85"/>
                <w:szCs w:val="21"/>
                <w:lang w:eastAsia="ko-KR"/>
              </w:rPr>
              <w:t xml:space="preserve">재심신청인과 </w:t>
            </w:r>
            <w:r w:rsidRPr="005139ED">
              <w:rPr>
                <w:rFonts w:ascii="한컴바탕" w:eastAsia="한컴바탕" w:hAnsi="한컴바탕" w:cs="한컴바탕"/>
                <w:spacing w:val="-4"/>
                <w:w w:val="85"/>
                <w:szCs w:val="21"/>
                <w:lang w:eastAsia="ko-KR"/>
              </w:rPr>
              <w:t>NIKE</w:t>
            </w:r>
            <w:r w:rsidRPr="005139ED">
              <w:rPr>
                <w:rFonts w:ascii="한컴바탕" w:eastAsia="한컴바탕" w:hAnsi="한컴바탕" w:cs="한컴바탕" w:hint="eastAsia"/>
                <w:spacing w:val="-4"/>
                <w:w w:val="85"/>
                <w:szCs w:val="21"/>
                <w:lang w:eastAsia="ko-KR"/>
              </w:rPr>
              <w:t xml:space="preserve">사가 </w:t>
            </w:r>
            <w:r w:rsidRPr="005139ED">
              <w:rPr>
                <w:rFonts w:ascii="한컴바탕" w:eastAsia="한컴바탕" w:hAnsi="한컴바탕" w:cs="한컴바탕"/>
                <w:spacing w:val="-4"/>
                <w:w w:val="85"/>
                <w:szCs w:val="21"/>
                <w:lang w:eastAsia="ko-KR"/>
              </w:rPr>
              <w:t>‘</w:t>
            </w:r>
            <w:r w:rsidRPr="005139ED">
              <w:rPr>
                <w:rFonts w:ascii="한컴바탕" w:eastAsia="한컴바탕" w:hAnsi="한컴바탕" w:cs="한컴바탕" w:hint="eastAsia"/>
                <w:spacing w:val="-4"/>
                <w:w w:val="85"/>
                <w:szCs w:val="21"/>
                <w:lang w:eastAsia="ko-KR"/>
              </w:rPr>
              <w:t>乔丹</w:t>
            </w:r>
            <w:r w:rsidRPr="005139ED">
              <w:rPr>
                <w:rFonts w:ascii="한컴바탕" w:eastAsia="한컴바탕" w:hAnsi="한컴바탕" w:cs="한컴바탕"/>
                <w:spacing w:val="-4"/>
                <w:w w:val="85"/>
                <w:szCs w:val="21"/>
                <w:lang w:eastAsia="ko-KR"/>
              </w:rPr>
              <w:t>’</w:t>
            </w:r>
            <w:r w:rsidRPr="005139ED">
              <w:rPr>
                <w:rFonts w:ascii="한컴바탕" w:eastAsia="한컴바탕" w:hAnsi="한컴바탕" w:cs="한컴바탕" w:hint="eastAsia"/>
                <w:spacing w:val="-4"/>
                <w:w w:val="85"/>
                <w:szCs w:val="21"/>
                <w:lang w:eastAsia="ko-KR"/>
              </w:rPr>
              <w:t>을 주동적으로 사용하지 아니하였기에</w:t>
            </w:r>
            <w:r w:rsidRPr="005139ED">
              <w:rPr>
                <w:rFonts w:ascii="한컴바탕" w:eastAsia="한컴바탕" w:hAnsi="한컴바탕" w:cs="한컴바탕"/>
                <w:spacing w:val="-4"/>
                <w:w w:val="85"/>
                <w:szCs w:val="21"/>
                <w:lang w:eastAsia="ko-KR"/>
              </w:rPr>
              <w:t xml:space="preserve"> </w:t>
            </w:r>
            <w:r w:rsidRPr="005139ED">
              <w:rPr>
                <w:rFonts w:ascii="한컴바탕" w:eastAsia="한컴바탕" w:hAnsi="한컴바탕" w:cs="한컴바탕" w:hint="eastAsia"/>
                <w:spacing w:val="-4"/>
                <w:w w:val="85"/>
                <w:szCs w:val="21"/>
                <w:lang w:eastAsia="ko-KR"/>
              </w:rPr>
              <w:t xml:space="preserve">재심신청이 </w:t>
            </w:r>
            <w:r w:rsidRPr="005139ED">
              <w:rPr>
                <w:rFonts w:ascii="한컴바탕" w:eastAsia="한컴바탕" w:hAnsi="한컴바탕" w:cs="한컴바탕"/>
                <w:spacing w:val="-4"/>
                <w:w w:val="85"/>
                <w:szCs w:val="21"/>
                <w:lang w:eastAsia="ko-KR"/>
              </w:rPr>
              <w:t>‘</w:t>
            </w:r>
            <w:r w:rsidRPr="005139ED">
              <w:rPr>
                <w:rFonts w:ascii="한컴바탕" w:eastAsia="한컴바탕" w:hAnsi="한컴바탕" w:cs="한컴바탕" w:hint="eastAsia"/>
                <w:spacing w:val="-4"/>
                <w:w w:val="85"/>
                <w:szCs w:val="21"/>
                <w:lang w:eastAsia="ko-KR"/>
              </w:rPr>
              <w:t>乔丹</w:t>
            </w:r>
            <w:r w:rsidRPr="005139ED">
              <w:rPr>
                <w:rFonts w:ascii="한컴바탕" w:eastAsia="한컴바탕" w:hAnsi="한컴바탕" w:cs="한컴바탕"/>
                <w:spacing w:val="-4"/>
                <w:w w:val="85"/>
                <w:szCs w:val="21"/>
                <w:lang w:eastAsia="ko-KR"/>
              </w:rPr>
              <w:t>’</w:t>
            </w:r>
            <w:r w:rsidRPr="005139ED">
              <w:rPr>
                <w:rFonts w:ascii="한컴바탕" w:eastAsia="한컴바탕" w:hAnsi="한컴바탕" w:cs="한컴바탕" w:hint="eastAsia"/>
                <w:spacing w:val="-4"/>
                <w:w w:val="85"/>
                <w:szCs w:val="21"/>
                <w:lang w:eastAsia="ko-KR"/>
              </w:rPr>
              <w:t xml:space="preserve">에 대한 </w:t>
            </w:r>
            <w:proofErr w:type="spellStart"/>
            <w:r w:rsidRPr="005139ED">
              <w:rPr>
                <w:rFonts w:ascii="한컴바탕" w:eastAsia="한컴바탕" w:hAnsi="한컴바탕" w:cs="한컴바탕" w:hint="eastAsia"/>
                <w:spacing w:val="-4"/>
                <w:w w:val="85"/>
                <w:szCs w:val="21"/>
                <w:lang w:eastAsia="ko-KR"/>
              </w:rPr>
              <w:t>성명권을</w:t>
            </w:r>
            <w:proofErr w:type="spellEnd"/>
            <w:r w:rsidRPr="005139ED">
              <w:rPr>
                <w:rFonts w:ascii="한컴바탕" w:eastAsia="한컴바탕" w:hAnsi="한컴바탕" w:cs="한컴바탕" w:hint="eastAsia"/>
                <w:spacing w:val="-4"/>
                <w:w w:val="85"/>
                <w:szCs w:val="21"/>
                <w:lang w:eastAsia="ko-KR"/>
              </w:rPr>
              <w:t xml:space="preserve"> 갖고 있지 않다는 </w:t>
            </w:r>
            <w:proofErr w:type="spellStart"/>
            <w:r w:rsidRPr="005139ED">
              <w:rPr>
                <w:rFonts w:ascii="한컴바탕" w:eastAsia="한컴바탕" w:hAnsi="한컴바탕" w:cs="한컴바탕" w:hint="eastAsia"/>
                <w:spacing w:val="-4"/>
                <w:w w:val="85"/>
                <w:szCs w:val="21"/>
                <w:lang w:eastAsia="ko-KR"/>
              </w:rPr>
              <w:t>상표평심위원회</w:t>
            </w:r>
            <w:proofErr w:type="spellEnd"/>
            <w:r w:rsidRPr="005139ED">
              <w:rPr>
                <w:rFonts w:ascii="한컴바탕" w:eastAsia="한컴바탕" w:hAnsi="한컴바탕" w:cs="한컴바탕"/>
                <w:spacing w:val="-4"/>
                <w:w w:val="85"/>
                <w:szCs w:val="21"/>
                <w:lang w:eastAsia="ko-KR"/>
              </w:rPr>
              <w:t>•</w:t>
            </w:r>
            <w:r w:rsidRPr="005139ED">
              <w:rPr>
                <w:rFonts w:ascii="한컴바탕" w:eastAsia="한컴바탕" w:hAnsi="한컴바탕" w:cs="한컴바탕" w:hint="eastAsia"/>
                <w:spacing w:val="-4"/>
                <w:w w:val="85"/>
                <w:szCs w:val="21"/>
                <w:lang w:eastAsia="ko-KR"/>
              </w:rPr>
              <w:t>치아오단스포츠의 주장을 지지하지 아니한다.</w:t>
            </w:r>
          </w:p>
          <w:p w:rsidR="008C60FE" w:rsidRPr="008C60FE" w:rsidRDefault="008C60FE" w:rsidP="008C60FE">
            <w:pPr>
              <w:pStyle w:val="a4"/>
              <w:wordWrap w:val="0"/>
              <w:topLinePunct/>
              <w:spacing w:line="360" w:lineRule="auto"/>
              <w:ind w:left="360" w:firstLineChars="0" w:firstLine="0"/>
              <w:rPr>
                <w:rFonts w:ascii="한컴바탕" w:eastAsia="한컴바탕" w:hAnsi="한컴바탕" w:cs="한컴바탕"/>
                <w:szCs w:val="21"/>
                <w:lang w:eastAsia="ko-KR"/>
              </w:rPr>
            </w:pPr>
          </w:p>
          <w:p w:rsidR="008C60FE" w:rsidRPr="008C60FE" w:rsidRDefault="008C60FE" w:rsidP="008C60FE">
            <w:pPr>
              <w:pStyle w:val="a4"/>
              <w:widowControl/>
              <w:numPr>
                <w:ilvl w:val="0"/>
                <w:numId w:val="19"/>
              </w:numPr>
              <w:wordWrap w:val="0"/>
              <w:topLinePunct/>
              <w:spacing w:line="360" w:lineRule="auto"/>
              <w:ind w:firstLineChars="0"/>
              <w:rPr>
                <w:rFonts w:ascii="한컴바탕" w:eastAsia="한컴바탕" w:hAnsi="한컴바탕" w:cs="한컴바탕"/>
                <w:b/>
                <w:bCs/>
                <w:szCs w:val="21"/>
                <w:lang w:eastAsia="ko-KR"/>
              </w:rPr>
            </w:pPr>
            <w:r w:rsidRPr="008C60FE">
              <w:rPr>
                <w:rFonts w:ascii="한컴바탕" w:eastAsia="한컴바탕" w:hAnsi="한컴바탕" w:cs="한컴바탕" w:hint="eastAsia"/>
                <w:b/>
                <w:bCs/>
                <w:szCs w:val="21"/>
                <w:lang w:eastAsia="ko-KR"/>
              </w:rPr>
              <w:t>치아오단스포츠의 쟁의상표 등록 행위에 현저한 주관적 악의 존재 여부</w:t>
            </w:r>
          </w:p>
          <w:p w:rsidR="008C60FE" w:rsidRPr="005139ED" w:rsidRDefault="008C60FE" w:rsidP="008C60FE">
            <w:pPr>
              <w:pStyle w:val="a4"/>
              <w:wordWrap w:val="0"/>
              <w:topLinePunct/>
              <w:spacing w:line="360" w:lineRule="auto"/>
              <w:ind w:left="360" w:firstLineChars="0" w:firstLine="0"/>
              <w:rPr>
                <w:rFonts w:ascii="한컴바탕" w:eastAsia="한컴바탕" w:hAnsi="한컴바탕" w:cs="한컴바탕"/>
                <w:spacing w:val="-6"/>
                <w:w w:val="90"/>
                <w:szCs w:val="21"/>
                <w:lang w:eastAsia="ko-KR"/>
              </w:rPr>
            </w:pPr>
            <w:r w:rsidRPr="005139ED">
              <w:rPr>
                <w:rFonts w:ascii="한컴바탕" w:eastAsia="한컴바탕" w:hAnsi="한컴바탕" w:cs="한컴바탕" w:hint="eastAsia"/>
                <w:spacing w:val="-6"/>
                <w:w w:val="90"/>
                <w:szCs w:val="21"/>
                <w:lang w:eastAsia="ko-KR"/>
              </w:rPr>
              <w:t xml:space="preserve">이 사건에서 쟁의상표 등록이 재심신청인의 </w:t>
            </w:r>
            <w:proofErr w:type="spellStart"/>
            <w:r w:rsidRPr="005139ED">
              <w:rPr>
                <w:rFonts w:ascii="한컴바탕" w:eastAsia="한컴바탕" w:hAnsi="한컴바탕" w:cs="한컴바탕" w:hint="eastAsia"/>
                <w:spacing w:val="-6"/>
                <w:w w:val="90"/>
                <w:szCs w:val="21"/>
                <w:lang w:eastAsia="ko-KR"/>
              </w:rPr>
              <w:t>성명권을</w:t>
            </w:r>
            <w:proofErr w:type="spellEnd"/>
            <w:r w:rsidRPr="005139ED">
              <w:rPr>
                <w:rFonts w:ascii="한컴바탕" w:eastAsia="한컴바탕" w:hAnsi="한컴바탕" w:cs="한컴바탕" w:hint="eastAsia"/>
                <w:spacing w:val="-6"/>
                <w:w w:val="90"/>
                <w:szCs w:val="21"/>
                <w:lang w:eastAsia="ko-KR"/>
              </w:rPr>
              <w:t xml:space="preserve"> 침해하였는지 여부를 인정함에 있어 쟁의상표 등록신청 시 치아오단스포츠의 주관적 악의 유무가 중요한 고려요소이다.</w:t>
            </w:r>
            <w:r w:rsidRPr="005139ED">
              <w:rPr>
                <w:rFonts w:ascii="한컴바탕" w:eastAsia="한컴바탕" w:hAnsi="한컴바탕" w:cs="한컴바탕"/>
                <w:spacing w:val="-6"/>
                <w:w w:val="90"/>
                <w:szCs w:val="21"/>
                <w:lang w:eastAsia="ko-KR"/>
              </w:rPr>
              <w:t xml:space="preserve"> </w:t>
            </w:r>
            <w:r w:rsidRPr="005139ED">
              <w:rPr>
                <w:rFonts w:ascii="한컴바탕" w:eastAsia="한컴바탕" w:hAnsi="한컴바탕" w:cs="한컴바탕" w:hint="eastAsia"/>
                <w:spacing w:val="-6"/>
                <w:w w:val="90"/>
                <w:szCs w:val="21"/>
                <w:lang w:eastAsia="ko-KR"/>
              </w:rPr>
              <w:t>이 사건의 증거들이 충분히 증명하고 있듯이,</w:t>
            </w:r>
            <w:r w:rsidRPr="005139ED">
              <w:rPr>
                <w:rFonts w:ascii="한컴바탕" w:eastAsia="한컴바탕" w:hAnsi="한컴바탕" w:cs="한컴바탕"/>
                <w:spacing w:val="-6"/>
                <w:w w:val="90"/>
                <w:szCs w:val="21"/>
                <w:lang w:eastAsia="ko-KR"/>
              </w:rPr>
              <w:t xml:space="preserve"> </w:t>
            </w:r>
            <w:r w:rsidRPr="005139ED">
              <w:rPr>
                <w:rFonts w:ascii="한컴바탕" w:eastAsia="한컴바탕" w:hAnsi="한컴바탕" w:cs="한컴바탕" w:hint="eastAsia"/>
                <w:spacing w:val="-6"/>
                <w:w w:val="90"/>
                <w:szCs w:val="21"/>
                <w:lang w:eastAsia="ko-KR"/>
              </w:rPr>
              <w:t xml:space="preserve">재심신청인과 그의 성명 </w:t>
            </w:r>
            <w:r w:rsidRPr="005139ED">
              <w:rPr>
                <w:rFonts w:ascii="한컴바탕" w:eastAsia="한컴바탕" w:hAnsi="한컴바탕" w:cs="한컴바탕"/>
                <w:spacing w:val="-6"/>
                <w:w w:val="90"/>
                <w:szCs w:val="21"/>
                <w:lang w:eastAsia="ko-KR"/>
              </w:rPr>
              <w:t>‘</w:t>
            </w:r>
            <w:r w:rsidRPr="005139ED">
              <w:rPr>
                <w:rFonts w:ascii="한컴바탕" w:eastAsia="한컴바탕" w:hAnsi="한컴바탕" w:cs="한컴바탕" w:hint="eastAsia"/>
                <w:spacing w:val="-6"/>
                <w:w w:val="90"/>
                <w:szCs w:val="21"/>
                <w:lang w:eastAsia="ko-KR"/>
              </w:rPr>
              <w:t>乔丹</w:t>
            </w:r>
            <w:r w:rsidRPr="005139ED">
              <w:rPr>
                <w:rFonts w:ascii="한컴바탕" w:eastAsia="한컴바탕" w:hAnsi="한컴바탕" w:cs="한컴바탕"/>
                <w:spacing w:val="-6"/>
                <w:w w:val="90"/>
                <w:szCs w:val="21"/>
                <w:lang w:eastAsia="ko-KR"/>
              </w:rPr>
              <w:t>’</w:t>
            </w:r>
            <w:r w:rsidRPr="005139ED">
              <w:rPr>
                <w:rFonts w:ascii="한컴바탕" w:eastAsia="한컴바탕" w:hAnsi="한컴바탕" w:cs="한컴바탕" w:hint="eastAsia"/>
                <w:spacing w:val="-6"/>
                <w:w w:val="90"/>
                <w:szCs w:val="21"/>
                <w:lang w:eastAsia="ko-KR"/>
              </w:rPr>
              <w:t xml:space="preserve">이 상당한 인지도를 갖고 있는 상황에서 치아오단스포츠는 재심신청인과의 협의•협상을 통한 허가 또는 수권 절차 없이 쟁의상표를 포함한 재심신청인과 밀접하게 관련된 대량의 상표를 무단 등록함으로써 관련 대중들이 쟁의상표 표시 상품과 재심신청인 사이에 </w:t>
            </w:r>
            <w:r w:rsidRPr="005139ED">
              <w:rPr>
                <w:rFonts w:ascii="한컴바탕" w:eastAsia="한컴바탕" w:hAnsi="한컴바탕" w:cs="한컴바탕" w:hint="eastAsia"/>
                <w:spacing w:val="-6"/>
                <w:w w:val="90"/>
                <w:szCs w:val="21"/>
                <w:lang w:eastAsia="ko-KR"/>
              </w:rPr>
              <w:lastRenderedPageBreak/>
              <w:t xml:space="preserve">특정의 연관성이 있는 것으로 오인하는 손해결과의 발생을 방임하였고 이로써 재심신청인이 대가 없이 그의 </w:t>
            </w:r>
            <w:r w:rsidRPr="005139ED">
              <w:rPr>
                <w:rFonts w:ascii="한컴바탕" w:eastAsia="한컴바탕" w:hAnsi="한컴바탕" w:cs="한컴바탕"/>
                <w:spacing w:val="-6"/>
                <w:w w:val="90"/>
                <w:szCs w:val="21"/>
                <w:lang w:eastAsia="ko-KR"/>
              </w:rPr>
              <w:t>‘</w:t>
            </w:r>
            <w:r w:rsidRPr="005139ED">
              <w:rPr>
                <w:rFonts w:ascii="한컴바탕" w:eastAsia="한컴바탕" w:hAnsi="한컴바탕" w:cs="한컴바탕" w:hint="eastAsia"/>
                <w:spacing w:val="-6"/>
                <w:w w:val="90"/>
                <w:szCs w:val="21"/>
                <w:lang w:eastAsia="ko-KR"/>
              </w:rPr>
              <w:t>홍보대사</w:t>
            </w:r>
            <w:r w:rsidRPr="005139ED">
              <w:rPr>
                <w:rFonts w:ascii="한컴바탕" w:eastAsia="한컴바탕" w:hAnsi="한컴바탕" w:cs="한컴바탕"/>
                <w:spacing w:val="-6"/>
                <w:w w:val="90"/>
                <w:szCs w:val="21"/>
                <w:lang w:eastAsia="ko-KR"/>
              </w:rPr>
              <w:t xml:space="preserve">’ </w:t>
            </w:r>
            <w:r w:rsidRPr="005139ED">
              <w:rPr>
                <w:rFonts w:ascii="한컴바탕" w:eastAsia="한컴바탕" w:hAnsi="한컴바탕" w:cs="한컴바탕" w:hint="eastAsia"/>
                <w:spacing w:val="-6"/>
                <w:w w:val="90"/>
                <w:szCs w:val="21"/>
                <w:lang w:eastAsia="ko-KR"/>
              </w:rPr>
              <w:t>역할을 하는 효과를 보았다.</w:t>
            </w:r>
            <w:r w:rsidRPr="005139ED">
              <w:rPr>
                <w:rFonts w:ascii="한컴바탕" w:eastAsia="한컴바탕" w:hAnsi="한컴바탕" w:cs="한컴바탕"/>
                <w:spacing w:val="-6"/>
                <w:w w:val="90"/>
                <w:szCs w:val="21"/>
                <w:lang w:eastAsia="ko-KR"/>
              </w:rPr>
              <w:t xml:space="preserve"> </w:t>
            </w:r>
            <w:r w:rsidRPr="005139ED">
              <w:rPr>
                <w:rFonts w:ascii="한컴바탕" w:eastAsia="한컴바탕" w:hAnsi="한컴바탕" w:cs="한컴바탕" w:hint="eastAsia"/>
                <w:spacing w:val="-6"/>
                <w:w w:val="90"/>
                <w:szCs w:val="21"/>
                <w:lang w:eastAsia="ko-KR"/>
              </w:rPr>
              <w:t xml:space="preserve">치아오단스포츠의 이러한 행위가 </w:t>
            </w:r>
            <w:r w:rsidRPr="005139ED">
              <w:rPr>
                <w:rFonts w:ascii="한컴바탕" w:eastAsia="한컴바탕" w:hAnsi="한컴바탕" w:cs="한컴바탕"/>
                <w:spacing w:val="-6"/>
                <w:w w:val="90"/>
                <w:szCs w:val="21"/>
                <w:lang w:eastAsia="ko-KR"/>
              </w:rPr>
              <w:t>&lt;</w:t>
            </w:r>
            <w:r w:rsidRPr="005139ED">
              <w:rPr>
                <w:rFonts w:ascii="한컴바탕" w:eastAsia="한컴바탕" w:hAnsi="한컴바탕" w:cs="한컴바탕" w:hint="eastAsia"/>
                <w:spacing w:val="-6"/>
                <w:w w:val="90"/>
                <w:szCs w:val="21"/>
                <w:lang w:eastAsia="ko-KR"/>
              </w:rPr>
              <w:t>중화인민공화국 민법통칙</w:t>
            </w:r>
            <w:r w:rsidRPr="005139ED">
              <w:rPr>
                <w:rFonts w:ascii="한컴바탕" w:eastAsia="한컴바탕" w:hAnsi="한컴바탕" w:cs="한컴바탕"/>
                <w:spacing w:val="-6"/>
                <w:w w:val="90"/>
                <w:szCs w:val="21"/>
                <w:lang w:eastAsia="ko-KR"/>
              </w:rPr>
              <w:t xml:space="preserve">&gt; </w:t>
            </w:r>
            <w:r w:rsidRPr="005139ED">
              <w:rPr>
                <w:rFonts w:ascii="한컴바탕" w:eastAsia="한컴바탕" w:hAnsi="한컴바탕" w:cs="한컴바탕" w:hint="eastAsia"/>
                <w:spacing w:val="-6"/>
                <w:w w:val="90"/>
                <w:szCs w:val="21"/>
                <w:lang w:eastAsia="ko-KR"/>
              </w:rPr>
              <w:t>제4조에 규정된 신의성실 원칙에 위배됨에 따라 그의 쟁의상표 등록 행위에 현저한 주관적 악의가 존재한다고 인정하는 것이 마땅하다.</w:t>
            </w:r>
          </w:p>
          <w:p w:rsidR="008C60FE" w:rsidRPr="008C60FE" w:rsidRDefault="008C60FE" w:rsidP="008C60FE">
            <w:pPr>
              <w:pStyle w:val="a4"/>
              <w:wordWrap w:val="0"/>
              <w:topLinePunct/>
              <w:spacing w:line="360" w:lineRule="auto"/>
              <w:ind w:left="360" w:firstLineChars="0" w:firstLine="0"/>
              <w:rPr>
                <w:rFonts w:ascii="한컴바탕" w:eastAsia="한컴바탕" w:hAnsi="한컴바탕" w:cs="한컴바탕"/>
                <w:szCs w:val="21"/>
                <w:lang w:eastAsia="ko-KR"/>
              </w:rPr>
            </w:pPr>
          </w:p>
          <w:p w:rsidR="008C60FE" w:rsidRPr="008C60FE" w:rsidRDefault="008C60FE" w:rsidP="008C60FE">
            <w:pPr>
              <w:pStyle w:val="a4"/>
              <w:widowControl/>
              <w:numPr>
                <w:ilvl w:val="0"/>
                <w:numId w:val="19"/>
              </w:numPr>
              <w:wordWrap w:val="0"/>
              <w:topLinePunct/>
              <w:spacing w:line="360" w:lineRule="auto"/>
              <w:ind w:firstLineChars="0"/>
              <w:rPr>
                <w:rFonts w:ascii="한컴바탕" w:eastAsia="한컴바탕" w:hAnsi="한컴바탕" w:cs="한컴바탕"/>
                <w:b/>
                <w:bCs/>
                <w:szCs w:val="21"/>
                <w:lang w:eastAsia="ko-KR"/>
              </w:rPr>
            </w:pPr>
            <w:r w:rsidRPr="008C60FE">
              <w:rPr>
                <w:rFonts w:ascii="한컴바탕" w:eastAsia="한컴바탕" w:hAnsi="한컴바탕" w:cs="한컴바탕" w:hint="eastAsia"/>
                <w:b/>
                <w:bCs/>
                <w:szCs w:val="21"/>
                <w:lang w:eastAsia="ko-KR"/>
              </w:rPr>
              <w:t>치아오단스포츠의 경영상황과 그의 기업명칭</w:t>
            </w:r>
            <w:r w:rsidRPr="008C60FE">
              <w:rPr>
                <w:rFonts w:ascii="한컴바탕" w:eastAsia="한컴바탕" w:hAnsi="한컴바탕" w:cs="한컴바탕"/>
                <w:b/>
                <w:bCs/>
                <w:szCs w:val="21"/>
                <w:lang w:eastAsia="ko-KR"/>
              </w:rPr>
              <w:t xml:space="preserve"> </w:t>
            </w:r>
            <w:r w:rsidRPr="008C60FE">
              <w:rPr>
                <w:rFonts w:ascii="한컴바탕" w:eastAsia="한컴바탕" w:hAnsi="한컴바탕" w:cs="한컴바탕" w:hint="eastAsia"/>
                <w:b/>
                <w:bCs/>
                <w:szCs w:val="21"/>
                <w:lang w:eastAsia="ko-KR"/>
              </w:rPr>
              <w:t>및</w:t>
            </w:r>
            <w:r w:rsidRPr="008C60FE">
              <w:rPr>
                <w:rFonts w:ascii="한컴바탕" w:eastAsia="한컴바탕" w:hAnsi="한컴바탕" w:cs="한컴바탕"/>
                <w:b/>
                <w:bCs/>
                <w:szCs w:val="21"/>
                <w:lang w:eastAsia="ko-KR"/>
              </w:rPr>
              <w:t xml:space="preserve"> </w:t>
            </w:r>
            <w:r w:rsidRPr="008C60FE">
              <w:rPr>
                <w:rFonts w:ascii="한컴바탕" w:eastAsia="한컴바탕" w:hAnsi="한컴바탕" w:cs="한컴바탕" w:hint="eastAsia"/>
                <w:b/>
                <w:bCs/>
                <w:szCs w:val="21"/>
                <w:lang w:eastAsia="ko-KR"/>
              </w:rPr>
              <w:t>관련 상표 홍보•사용•수상•</w:t>
            </w:r>
            <w:proofErr w:type="spellStart"/>
            <w:r w:rsidRPr="008C60FE">
              <w:rPr>
                <w:rFonts w:ascii="한컴바탕" w:eastAsia="한컴바탕" w:hAnsi="한컴바탕" w:cs="한컴바탕" w:hint="eastAsia"/>
                <w:b/>
                <w:bCs/>
                <w:szCs w:val="21"/>
                <w:lang w:eastAsia="ko-KR"/>
              </w:rPr>
              <w:t>피보호</w:t>
            </w:r>
            <w:proofErr w:type="spellEnd"/>
            <w:r w:rsidRPr="008C60FE">
              <w:rPr>
                <w:rFonts w:ascii="한컴바탕" w:eastAsia="한컴바탕" w:hAnsi="한컴바탕" w:cs="한컴바탕" w:hint="eastAsia"/>
                <w:b/>
                <w:bCs/>
                <w:szCs w:val="21"/>
                <w:lang w:eastAsia="ko-KR"/>
              </w:rPr>
              <w:t>(</w:t>
            </w:r>
            <w:proofErr w:type="spellStart"/>
            <w:r w:rsidRPr="008C60FE">
              <w:rPr>
                <w:rFonts w:ascii="한컴바탕" w:eastAsia="한컴바탕" w:hAnsi="한컴바탕" w:cs="한컴바탕" w:hint="eastAsia"/>
                <w:b/>
                <w:bCs/>
                <w:szCs w:val="21"/>
                <w:lang w:eastAsia="ko-KR"/>
              </w:rPr>
              <w:t>被保護</w:t>
            </w:r>
            <w:proofErr w:type="spellEnd"/>
            <w:r w:rsidRPr="008C60FE">
              <w:rPr>
                <w:rFonts w:ascii="한컴바탕" w:eastAsia="한컴바탕" w:hAnsi="한컴바탕" w:cs="한컴바탕"/>
                <w:b/>
                <w:bCs/>
                <w:szCs w:val="21"/>
                <w:lang w:eastAsia="ko-KR"/>
              </w:rPr>
              <w:t xml:space="preserve">) </w:t>
            </w:r>
            <w:r w:rsidRPr="008C60FE">
              <w:rPr>
                <w:rFonts w:ascii="한컴바탕" w:eastAsia="한컴바탕" w:hAnsi="한컴바탕" w:cs="한컴바탕" w:hint="eastAsia"/>
                <w:b/>
                <w:bCs/>
                <w:szCs w:val="21"/>
                <w:lang w:eastAsia="ko-KR"/>
              </w:rPr>
              <w:t>등 상황이 이 사건에 미치는 영향</w:t>
            </w:r>
          </w:p>
          <w:p w:rsidR="008C60FE" w:rsidRPr="008C60FE" w:rsidRDefault="008C60FE" w:rsidP="008C60FE">
            <w:pPr>
              <w:pStyle w:val="a4"/>
              <w:wordWrap w:val="0"/>
              <w:topLinePunct/>
              <w:spacing w:line="360" w:lineRule="auto"/>
              <w:ind w:left="360" w:firstLineChars="0" w:firstLine="0"/>
              <w:rPr>
                <w:rFonts w:ascii="한컴바탕" w:eastAsia="한컴바탕" w:hAnsi="한컴바탕" w:cs="한컴바탕"/>
                <w:szCs w:val="21"/>
                <w:lang w:eastAsia="ko-KR"/>
              </w:rPr>
            </w:pPr>
            <w:r w:rsidRPr="008C60FE">
              <w:rPr>
                <w:rFonts w:ascii="한컴바탕" w:eastAsia="한컴바탕" w:hAnsi="한컴바탕" w:cs="한컴바탕" w:hint="eastAsia"/>
                <w:szCs w:val="21"/>
                <w:lang w:eastAsia="ko-KR"/>
              </w:rPr>
              <w:t xml:space="preserve">치아오단스포츠의 </w:t>
            </w:r>
            <w:proofErr w:type="spellStart"/>
            <w:r w:rsidRPr="008C60FE">
              <w:rPr>
                <w:rFonts w:ascii="한컴바탕" w:eastAsia="한컴바탕" w:hAnsi="한컴바탕" w:cs="한컴바탕" w:hint="eastAsia"/>
                <w:szCs w:val="21"/>
                <w:lang w:eastAsia="ko-KR"/>
              </w:rPr>
              <w:t>경영영상황과</w:t>
            </w:r>
            <w:proofErr w:type="spellEnd"/>
            <w:r w:rsidRPr="008C60FE">
              <w:rPr>
                <w:rFonts w:ascii="한컴바탕" w:eastAsia="한컴바탕" w:hAnsi="한컴바탕" w:cs="한컴바탕" w:hint="eastAsia"/>
                <w:szCs w:val="21"/>
                <w:lang w:eastAsia="ko-KR"/>
              </w:rPr>
              <w:t xml:space="preserve"> 그의 기업명칭</w:t>
            </w:r>
            <w:r w:rsidRPr="008C60FE">
              <w:rPr>
                <w:rFonts w:ascii="한컴바탕" w:eastAsia="한컴바탕" w:hAnsi="한컴바탕" w:cs="한컴바탕"/>
                <w:szCs w:val="21"/>
                <w:lang w:eastAsia="ko-KR"/>
              </w:rPr>
              <w:t xml:space="preserve"> </w:t>
            </w:r>
            <w:r w:rsidRPr="008C60FE">
              <w:rPr>
                <w:rFonts w:ascii="한컴바탕" w:eastAsia="한컴바탕" w:hAnsi="한컴바탕" w:cs="한컴바탕" w:hint="eastAsia"/>
                <w:szCs w:val="21"/>
                <w:lang w:eastAsia="ko-KR"/>
              </w:rPr>
              <w:t>및</w:t>
            </w:r>
            <w:r w:rsidRPr="008C60FE">
              <w:rPr>
                <w:rFonts w:ascii="한컴바탕" w:eastAsia="한컴바탕" w:hAnsi="한컴바탕" w:cs="한컴바탕"/>
                <w:szCs w:val="21"/>
                <w:lang w:eastAsia="ko-KR"/>
              </w:rPr>
              <w:t xml:space="preserve"> </w:t>
            </w:r>
            <w:r w:rsidRPr="008C60FE">
              <w:rPr>
                <w:rFonts w:ascii="한컴바탕" w:eastAsia="한컴바탕" w:hAnsi="한컴바탕" w:cs="한컴바탕" w:hint="eastAsia"/>
                <w:szCs w:val="21"/>
                <w:lang w:eastAsia="ko-KR"/>
              </w:rPr>
              <w:t>관련 상표 홍보•사용•수상•</w:t>
            </w:r>
            <w:proofErr w:type="spellStart"/>
            <w:r w:rsidRPr="008C60FE">
              <w:rPr>
                <w:rFonts w:ascii="한컴바탕" w:eastAsia="한컴바탕" w:hAnsi="한컴바탕" w:cs="한컴바탕" w:hint="eastAsia"/>
                <w:szCs w:val="21"/>
                <w:lang w:eastAsia="ko-KR"/>
              </w:rPr>
              <w:t>피보호</w:t>
            </w:r>
            <w:proofErr w:type="spellEnd"/>
            <w:r w:rsidRPr="008C60FE">
              <w:rPr>
                <w:rFonts w:ascii="한컴바탕" w:eastAsia="한컴바탕" w:hAnsi="한컴바탕" w:cs="한컴바탕" w:hint="eastAsia"/>
                <w:szCs w:val="21"/>
                <w:lang w:eastAsia="ko-KR"/>
              </w:rPr>
              <w:t>(</w:t>
            </w:r>
            <w:proofErr w:type="spellStart"/>
            <w:r w:rsidRPr="008C60FE">
              <w:rPr>
                <w:rFonts w:ascii="한컴바탕" w:eastAsia="한컴바탕" w:hAnsi="한컴바탕" w:cs="한컴바탕" w:hint="eastAsia"/>
                <w:szCs w:val="21"/>
                <w:lang w:eastAsia="ko-KR"/>
              </w:rPr>
              <w:t>被保護</w:t>
            </w:r>
            <w:proofErr w:type="spellEnd"/>
            <w:r w:rsidRPr="008C60FE">
              <w:rPr>
                <w:rFonts w:ascii="한컴바탕" w:eastAsia="한컴바탕" w:hAnsi="한컴바탕" w:cs="한컴바탕"/>
                <w:szCs w:val="21"/>
                <w:lang w:eastAsia="ko-KR"/>
              </w:rPr>
              <w:t xml:space="preserve">) </w:t>
            </w:r>
            <w:r w:rsidRPr="008C60FE">
              <w:rPr>
                <w:rFonts w:ascii="한컴바탕" w:eastAsia="한컴바탕" w:hAnsi="한컴바탕" w:cs="한컴바탕" w:hint="eastAsia"/>
                <w:szCs w:val="21"/>
                <w:lang w:eastAsia="ko-KR"/>
              </w:rPr>
              <w:t>등 상황 모두 쟁의상표 등록의 합법성을 뒷받침해주기에 부족하다.</w:t>
            </w:r>
          </w:p>
          <w:p w:rsidR="008C60FE" w:rsidRPr="005139ED" w:rsidRDefault="008C60FE" w:rsidP="008C60FE">
            <w:pPr>
              <w:pStyle w:val="a4"/>
              <w:wordWrap w:val="0"/>
              <w:topLinePunct/>
              <w:spacing w:line="360" w:lineRule="auto"/>
              <w:ind w:left="360" w:firstLineChars="0" w:firstLine="0"/>
              <w:rPr>
                <w:rFonts w:ascii="한컴바탕" w:eastAsia="한컴바탕" w:hAnsi="한컴바탕" w:cs="한컴바탕"/>
                <w:spacing w:val="-6"/>
                <w:w w:val="90"/>
                <w:szCs w:val="21"/>
                <w:lang w:eastAsia="ko-KR"/>
              </w:rPr>
            </w:pPr>
            <w:r w:rsidRPr="005139ED">
              <w:rPr>
                <w:rFonts w:ascii="한컴바탕" w:eastAsia="한컴바탕" w:hAnsi="한컴바탕" w:cs="한컴바탕" w:hint="eastAsia"/>
                <w:spacing w:val="-6"/>
                <w:w w:val="90"/>
                <w:szCs w:val="21"/>
                <w:lang w:eastAsia="ko-KR"/>
              </w:rPr>
              <w:t>첫 번째,</w:t>
            </w:r>
            <w:r w:rsidRPr="005139ED">
              <w:rPr>
                <w:rFonts w:ascii="한컴바탕" w:eastAsia="한컴바탕" w:hAnsi="한컴바탕" w:cs="한컴바탕"/>
                <w:spacing w:val="-6"/>
                <w:w w:val="90"/>
                <w:szCs w:val="21"/>
                <w:lang w:eastAsia="ko-KR"/>
              </w:rPr>
              <w:t xml:space="preserve"> </w:t>
            </w:r>
            <w:r w:rsidRPr="005139ED">
              <w:rPr>
                <w:rFonts w:ascii="한컴바탕" w:eastAsia="한컴바탕" w:hAnsi="한컴바탕" w:cs="한컴바탕" w:hint="eastAsia"/>
                <w:spacing w:val="-6"/>
                <w:w w:val="90"/>
                <w:szCs w:val="21"/>
                <w:lang w:eastAsia="ko-KR"/>
              </w:rPr>
              <w:t xml:space="preserve">권리의 성격과 선재의 </w:t>
            </w:r>
            <w:proofErr w:type="spellStart"/>
            <w:r w:rsidRPr="005139ED">
              <w:rPr>
                <w:rFonts w:ascii="한컴바탕" w:eastAsia="한컴바탕" w:hAnsi="한컴바탕" w:cs="한컴바탕" w:hint="eastAsia"/>
                <w:spacing w:val="-6"/>
                <w:w w:val="90"/>
                <w:szCs w:val="21"/>
                <w:lang w:eastAsia="ko-KR"/>
              </w:rPr>
              <w:t>성명권</w:t>
            </w:r>
            <w:proofErr w:type="spellEnd"/>
            <w:r w:rsidRPr="005139ED">
              <w:rPr>
                <w:rFonts w:ascii="한컴바탕" w:eastAsia="한컴바탕" w:hAnsi="한컴바탕" w:cs="한컴바탕" w:hint="eastAsia"/>
                <w:spacing w:val="-6"/>
                <w:w w:val="90"/>
                <w:szCs w:val="21"/>
                <w:lang w:eastAsia="ko-KR"/>
              </w:rPr>
              <w:t xml:space="preserve"> 침해 행위의 구성요건을 볼 때 성명은 특정 자연인을 대칭(</w:t>
            </w:r>
            <w:r w:rsidRPr="005139ED">
              <w:rPr>
                <w:rFonts w:ascii="한컴바탕" w:eastAsia="한컴바탕" w:hAnsi="한컴바탕" w:cs="한컴바탕"/>
                <w:spacing w:val="-6"/>
                <w:w w:val="90"/>
                <w:szCs w:val="21"/>
                <w:lang w:eastAsia="ko-KR"/>
              </w:rPr>
              <w:t>代稱)•</w:t>
            </w:r>
            <w:r w:rsidRPr="005139ED">
              <w:rPr>
                <w:rFonts w:ascii="한컴바탕" w:eastAsia="한컴바탕" w:hAnsi="한컴바탕" w:cs="한컴바탕" w:hint="eastAsia"/>
                <w:spacing w:val="-6"/>
                <w:w w:val="90"/>
                <w:szCs w:val="21"/>
                <w:lang w:eastAsia="ko-KR"/>
              </w:rPr>
              <w:t xml:space="preserve">호칭•구분하는데 사용되며 </w:t>
            </w:r>
            <w:proofErr w:type="spellStart"/>
            <w:r w:rsidRPr="005139ED">
              <w:rPr>
                <w:rFonts w:ascii="한컴바탕" w:eastAsia="한컴바탕" w:hAnsi="한컴바탕" w:cs="한컴바탕" w:hint="eastAsia"/>
                <w:spacing w:val="-6"/>
                <w:w w:val="90"/>
                <w:szCs w:val="21"/>
                <w:lang w:eastAsia="ko-KR"/>
              </w:rPr>
              <w:t>성명권은</w:t>
            </w:r>
            <w:proofErr w:type="spellEnd"/>
            <w:r w:rsidRPr="005139ED">
              <w:rPr>
                <w:rFonts w:ascii="한컴바탕" w:eastAsia="한컴바탕" w:hAnsi="한컴바탕" w:cs="한컴바탕" w:hint="eastAsia"/>
                <w:spacing w:val="-6"/>
                <w:w w:val="90"/>
                <w:szCs w:val="21"/>
                <w:lang w:eastAsia="ko-KR"/>
              </w:rPr>
              <w:t xml:space="preserve"> 자연인이</w:t>
            </w:r>
            <w:r w:rsidRPr="005139ED">
              <w:rPr>
                <w:rFonts w:ascii="한컴바탕" w:eastAsia="한컴바탕" w:hAnsi="한컴바탕" w:cs="한컴바탕"/>
                <w:spacing w:val="-6"/>
                <w:w w:val="90"/>
                <w:szCs w:val="21"/>
                <w:lang w:eastAsia="ko-KR"/>
              </w:rPr>
              <w:t xml:space="preserve"> </w:t>
            </w:r>
            <w:r w:rsidRPr="005139ED">
              <w:rPr>
                <w:rFonts w:ascii="한컴바탕" w:eastAsia="한컴바탕" w:hAnsi="한컴바탕" w:cs="한컴바탕" w:hint="eastAsia"/>
                <w:spacing w:val="-6"/>
                <w:w w:val="90"/>
                <w:szCs w:val="21"/>
                <w:lang w:eastAsia="ko-KR"/>
              </w:rPr>
              <w:t xml:space="preserve">그의 성명에 대해 갖는 </w:t>
            </w:r>
            <w:proofErr w:type="spellStart"/>
            <w:r w:rsidRPr="005139ED">
              <w:rPr>
                <w:rFonts w:ascii="한컴바탕" w:eastAsia="한컴바탕" w:hAnsi="한컴바탕" w:cs="한컴바탕" w:hint="eastAsia"/>
                <w:spacing w:val="-6"/>
                <w:w w:val="90"/>
                <w:szCs w:val="21"/>
                <w:lang w:eastAsia="ko-KR"/>
              </w:rPr>
              <w:t>인신권이다</w:t>
            </w:r>
            <w:proofErr w:type="spellEnd"/>
            <w:r w:rsidRPr="005139ED">
              <w:rPr>
                <w:rFonts w:ascii="한컴바탕" w:eastAsia="한컴바탕" w:hAnsi="한컴바탕" w:cs="한컴바탕" w:hint="eastAsia"/>
                <w:spacing w:val="-6"/>
                <w:w w:val="90"/>
                <w:szCs w:val="21"/>
                <w:lang w:eastAsia="ko-KR"/>
              </w:rPr>
              <w:t>.</w:t>
            </w:r>
            <w:r w:rsidRPr="005139ED">
              <w:rPr>
                <w:rFonts w:ascii="한컴바탕" w:eastAsia="한컴바탕" w:hAnsi="한컴바탕" w:cs="한컴바탕"/>
                <w:spacing w:val="-6"/>
                <w:w w:val="90"/>
                <w:szCs w:val="21"/>
                <w:lang w:eastAsia="ko-KR"/>
              </w:rPr>
              <w:t xml:space="preserve"> </w:t>
            </w:r>
            <w:r w:rsidRPr="005139ED">
              <w:rPr>
                <w:rFonts w:ascii="한컴바탕" w:eastAsia="한컴바탕" w:hAnsi="한컴바탕" w:cs="한컴바탕" w:hint="eastAsia"/>
                <w:spacing w:val="-6"/>
                <w:w w:val="90"/>
                <w:szCs w:val="21"/>
                <w:lang w:eastAsia="ko-KR"/>
              </w:rPr>
              <w:t>상표의 주요 기능은 상품</w:t>
            </w:r>
            <w:r w:rsidRPr="005139ED">
              <w:rPr>
                <w:rFonts w:ascii="한컴바탕" w:eastAsia="한컴바탕" w:hAnsi="한컴바탕" w:cs="한컴바탕"/>
                <w:spacing w:val="-6"/>
                <w:w w:val="90"/>
                <w:szCs w:val="21"/>
                <w:lang w:eastAsia="ko-KR"/>
              </w:rPr>
              <w:t>•</w:t>
            </w:r>
            <w:r w:rsidRPr="005139ED">
              <w:rPr>
                <w:rFonts w:ascii="한컴바탕" w:eastAsia="한컴바탕" w:hAnsi="한컴바탕" w:cs="한컴바탕" w:hint="eastAsia"/>
                <w:spacing w:val="-6"/>
                <w:w w:val="90"/>
                <w:szCs w:val="21"/>
                <w:lang w:eastAsia="ko-KR"/>
              </w:rPr>
              <w:t xml:space="preserve">서비스의 출처를 구분하는 것이고 상표권은 재산권에 속하며 </w:t>
            </w:r>
            <w:proofErr w:type="spellStart"/>
            <w:r w:rsidRPr="005139ED">
              <w:rPr>
                <w:rFonts w:ascii="한컴바탕" w:eastAsia="한컴바탕" w:hAnsi="한컴바탕" w:cs="한컴바탕" w:hint="eastAsia"/>
                <w:spacing w:val="-6"/>
                <w:w w:val="90"/>
                <w:szCs w:val="21"/>
                <w:lang w:eastAsia="ko-KR"/>
              </w:rPr>
              <w:t>성명권과는</w:t>
            </w:r>
            <w:proofErr w:type="spellEnd"/>
            <w:r w:rsidRPr="005139ED">
              <w:rPr>
                <w:rFonts w:ascii="한컴바탕" w:eastAsia="한컴바탕" w:hAnsi="한컴바탕" w:cs="한컴바탕" w:hint="eastAsia"/>
                <w:spacing w:val="-6"/>
                <w:w w:val="90"/>
                <w:szCs w:val="21"/>
                <w:lang w:eastAsia="ko-KR"/>
              </w:rPr>
              <w:t xml:space="preserve"> 다른 성격의 권리이다.</w:t>
            </w:r>
            <w:r w:rsidRPr="005139ED">
              <w:rPr>
                <w:rFonts w:ascii="한컴바탕" w:eastAsia="한컴바탕" w:hAnsi="한컴바탕" w:cs="한컴바탕"/>
                <w:spacing w:val="-6"/>
                <w:w w:val="90"/>
                <w:szCs w:val="21"/>
                <w:lang w:eastAsia="ko-KR"/>
              </w:rPr>
              <w:t xml:space="preserve"> </w:t>
            </w:r>
            <w:r w:rsidRPr="005139ED">
              <w:rPr>
                <w:rFonts w:ascii="한컴바탕" w:eastAsia="한컴바탕" w:hAnsi="한컴바탕" w:cs="한컴바탕" w:hint="eastAsia"/>
                <w:spacing w:val="-6"/>
                <w:w w:val="90"/>
                <w:szCs w:val="21"/>
                <w:lang w:eastAsia="ko-KR"/>
              </w:rPr>
              <w:t>쟁의상표의 등록이 타인의 선재의 권리를 침해하였는지 여부를 인정함에 있어 핵심은 관련 대중이 쟁의상표가 표시된 상품</w:t>
            </w:r>
            <w:r w:rsidRPr="005139ED">
              <w:rPr>
                <w:rFonts w:ascii="한컴바탕" w:eastAsia="한컴바탕" w:hAnsi="한컴바탕" w:cs="한컴바탕"/>
                <w:spacing w:val="-6"/>
                <w:w w:val="90"/>
                <w:szCs w:val="21"/>
                <w:lang w:eastAsia="ko-KR"/>
              </w:rPr>
              <w:t>•</w:t>
            </w:r>
            <w:r w:rsidRPr="005139ED">
              <w:rPr>
                <w:rFonts w:ascii="한컴바탕" w:eastAsia="한컴바탕" w:hAnsi="한컴바탕" w:cs="한컴바탕" w:hint="eastAsia"/>
                <w:spacing w:val="-6"/>
                <w:w w:val="90"/>
                <w:szCs w:val="21"/>
                <w:lang w:eastAsia="ko-KR"/>
              </w:rPr>
              <w:t xml:space="preserve">서비스와 </w:t>
            </w:r>
            <w:proofErr w:type="spellStart"/>
            <w:r w:rsidRPr="005139ED">
              <w:rPr>
                <w:rFonts w:ascii="한컴바탕" w:eastAsia="한컴바탕" w:hAnsi="한컴바탕" w:cs="한컴바탕" w:hint="eastAsia"/>
                <w:spacing w:val="-6"/>
                <w:w w:val="90"/>
                <w:szCs w:val="21"/>
                <w:lang w:eastAsia="ko-KR"/>
              </w:rPr>
              <w:t>성명권자</w:t>
            </w:r>
            <w:proofErr w:type="spellEnd"/>
            <w:r w:rsidRPr="005139ED">
              <w:rPr>
                <w:rFonts w:ascii="한컴바탕" w:eastAsia="한컴바탕" w:hAnsi="한컴바탕" w:cs="한컴바탕" w:hint="eastAsia"/>
                <w:spacing w:val="-6"/>
                <w:w w:val="90"/>
                <w:szCs w:val="21"/>
                <w:lang w:eastAsia="ko-KR"/>
              </w:rPr>
              <w:t xml:space="preserve"> 사이에 홍보대사•허가 등 특정의 연관성이 존재한다고 오인할</w:t>
            </w:r>
            <w:r w:rsidRPr="005139ED">
              <w:rPr>
                <w:rFonts w:ascii="한컴바탕" w:eastAsia="한컴바탕" w:hAnsi="한컴바탕" w:cs="한컴바탕"/>
                <w:spacing w:val="-6"/>
                <w:w w:val="90"/>
                <w:szCs w:val="21"/>
                <w:lang w:eastAsia="ko-KR"/>
              </w:rPr>
              <w:t xml:space="preserve"> </w:t>
            </w:r>
            <w:r w:rsidRPr="005139ED">
              <w:rPr>
                <w:rFonts w:ascii="한컴바탕" w:eastAsia="한컴바탕" w:hAnsi="한컴바탕" w:cs="한컴바탕" w:hint="eastAsia"/>
                <w:spacing w:val="-6"/>
                <w:w w:val="90"/>
                <w:szCs w:val="21"/>
                <w:lang w:eastAsia="ko-KR"/>
              </w:rPr>
              <w:t>소지가 큰지 여부이며 그 구성요건은 상표권 침해의 인정요건과 다르다.</w:t>
            </w:r>
            <w:r w:rsidRPr="005139ED">
              <w:rPr>
                <w:rFonts w:ascii="한컴바탕" w:eastAsia="한컴바탕" w:hAnsi="한컴바탕" w:cs="한컴바탕"/>
                <w:spacing w:val="-6"/>
                <w:w w:val="90"/>
                <w:szCs w:val="21"/>
                <w:lang w:eastAsia="ko-KR"/>
              </w:rPr>
              <w:t xml:space="preserve"> </w:t>
            </w:r>
            <w:r w:rsidRPr="005139ED">
              <w:rPr>
                <w:rFonts w:ascii="한컴바탕" w:eastAsia="한컴바탕" w:hAnsi="한컴바탕" w:cs="한컴바탕" w:hint="eastAsia"/>
                <w:spacing w:val="-6"/>
                <w:w w:val="90"/>
                <w:szCs w:val="21"/>
                <w:lang w:eastAsia="ko-KR"/>
              </w:rPr>
              <w:t xml:space="preserve">치아오단스포츠의 수년간의 경영•홍보•사용을 통해 치아오단스포츠와 그의 </w:t>
            </w:r>
            <w:r w:rsidRPr="005139ED">
              <w:rPr>
                <w:rFonts w:ascii="한컴바탕" w:eastAsia="한컴바탕" w:hAnsi="한컴바탕" w:cs="한컴바탕"/>
                <w:spacing w:val="-6"/>
                <w:w w:val="90"/>
                <w:szCs w:val="21"/>
                <w:lang w:eastAsia="ko-KR"/>
              </w:rPr>
              <w:t>‘</w:t>
            </w:r>
            <w:r w:rsidRPr="005139ED">
              <w:rPr>
                <w:rFonts w:ascii="한컴바탕" w:eastAsia="한컴바탕" w:hAnsi="한컴바탕" w:cs="한컴바탕" w:hint="eastAsia"/>
                <w:spacing w:val="-6"/>
                <w:w w:val="90"/>
                <w:szCs w:val="21"/>
                <w:lang w:eastAsia="ko-KR"/>
              </w:rPr>
              <w:t>乔丹</w:t>
            </w:r>
            <w:r w:rsidRPr="005139ED">
              <w:rPr>
                <w:rFonts w:ascii="한컴바탕" w:eastAsia="한컴바탕" w:hAnsi="한컴바탕" w:cs="한컴바탕"/>
                <w:spacing w:val="-6"/>
                <w:w w:val="90"/>
                <w:szCs w:val="21"/>
                <w:lang w:eastAsia="ko-KR"/>
              </w:rPr>
              <w:t>’</w:t>
            </w:r>
            <w:r w:rsidRPr="005139ED">
              <w:rPr>
                <w:rFonts w:ascii="한컴바탕" w:eastAsia="한컴바탕" w:hAnsi="한컴바탕" w:cs="한컴바탕" w:hint="eastAsia"/>
                <w:spacing w:val="-6"/>
                <w:w w:val="90"/>
                <w:szCs w:val="21"/>
                <w:lang w:eastAsia="ko-KR"/>
              </w:rPr>
              <w:t xml:space="preserve"> 상표가 특정 상품 분야에서 상당한 인지도를 갖게 되었고 관련 대중이 </w:t>
            </w:r>
            <w:r w:rsidRPr="005139ED">
              <w:rPr>
                <w:rFonts w:ascii="한컴바탕" w:eastAsia="한컴바탕" w:hAnsi="한컴바탕" w:cs="한컴바탕"/>
                <w:spacing w:val="-6"/>
                <w:w w:val="90"/>
                <w:szCs w:val="21"/>
                <w:lang w:eastAsia="ko-KR"/>
              </w:rPr>
              <w:t>‘</w:t>
            </w:r>
            <w:r w:rsidRPr="005139ED">
              <w:rPr>
                <w:rFonts w:ascii="한컴바탕" w:eastAsia="한컴바탕" w:hAnsi="한컴바탕" w:cs="한컴바탕" w:hint="eastAsia"/>
                <w:spacing w:val="-6"/>
                <w:w w:val="90"/>
                <w:szCs w:val="21"/>
                <w:lang w:eastAsia="ko-KR"/>
              </w:rPr>
              <w:t>乔丹</w:t>
            </w:r>
            <w:r w:rsidRPr="005139ED">
              <w:rPr>
                <w:rFonts w:ascii="한컴바탕" w:eastAsia="한컴바탕" w:hAnsi="한컴바탕" w:cs="한컴바탕"/>
                <w:spacing w:val="-6"/>
                <w:w w:val="90"/>
                <w:szCs w:val="21"/>
                <w:lang w:eastAsia="ko-KR"/>
              </w:rPr>
              <w:t xml:space="preserve">’ </w:t>
            </w:r>
            <w:r w:rsidRPr="005139ED">
              <w:rPr>
                <w:rFonts w:ascii="한컴바탕" w:eastAsia="한컴바탕" w:hAnsi="한컴바탕" w:cs="한컴바탕" w:hint="eastAsia"/>
                <w:spacing w:val="-6"/>
                <w:w w:val="90"/>
                <w:szCs w:val="21"/>
                <w:lang w:eastAsia="ko-KR"/>
              </w:rPr>
              <w:t>상표 표시 상품의 출처를 치아오단스포츠로 인식할 수</w:t>
            </w:r>
            <w:r w:rsidRPr="005139ED">
              <w:rPr>
                <w:rFonts w:ascii="한컴바탕" w:eastAsia="한컴바탕" w:hAnsi="한컴바탕" w:cs="한컴바탕"/>
                <w:spacing w:val="-6"/>
                <w:w w:val="90"/>
                <w:szCs w:val="21"/>
                <w:lang w:eastAsia="ko-KR"/>
              </w:rPr>
              <w:t xml:space="preserve"> </w:t>
            </w:r>
            <w:r w:rsidRPr="005139ED">
              <w:rPr>
                <w:rFonts w:ascii="한컴바탕" w:eastAsia="한컴바탕" w:hAnsi="한컴바탕" w:cs="한컴바탕" w:hint="eastAsia"/>
                <w:spacing w:val="-6"/>
                <w:w w:val="90"/>
                <w:szCs w:val="21"/>
                <w:lang w:eastAsia="ko-KR"/>
              </w:rPr>
              <w:t xml:space="preserve">있게 되었지만, 이에 근거하여 관련 대중이 </w:t>
            </w:r>
            <w:r w:rsidRPr="005139ED">
              <w:rPr>
                <w:rFonts w:ascii="한컴바탕" w:eastAsia="한컴바탕" w:hAnsi="한컴바탕" w:cs="한컴바탕"/>
                <w:spacing w:val="-6"/>
                <w:w w:val="90"/>
                <w:szCs w:val="21"/>
                <w:lang w:eastAsia="ko-KR"/>
              </w:rPr>
              <w:t>‘</w:t>
            </w:r>
            <w:r w:rsidRPr="005139ED">
              <w:rPr>
                <w:rFonts w:ascii="한컴바탕" w:eastAsia="한컴바탕" w:hAnsi="한컴바탕" w:cs="한컴바탕" w:hint="eastAsia"/>
                <w:spacing w:val="-6"/>
                <w:w w:val="90"/>
                <w:szCs w:val="21"/>
                <w:lang w:eastAsia="ko-KR"/>
              </w:rPr>
              <w:t>乔丹</w:t>
            </w:r>
            <w:r w:rsidRPr="005139ED">
              <w:rPr>
                <w:rFonts w:ascii="한컴바탕" w:eastAsia="한컴바탕" w:hAnsi="한컴바탕" w:cs="한컴바탕"/>
                <w:spacing w:val="-6"/>
                <w:w w:val="90"/>
                <w:szCs w:val="21"/>
                <w:lang w:eastAsia="ko-KR"/>
              </w:rPr>
              <w:t xml:space="preserve">’ </w:t>
            </w:r>
            <w:r w:rsidRPr="005139ED">
              <w:rPr>
                <w:rFonts w:ascii="한컴바탕" w:eastAsia="한컴바탕" w:hAnsi="한컴바탕" w:cs="한컴바탕" w:hint="eastAsia"/>
                <w:spacing w:val="-6"/>
                <w:w w:val="90"/>
                <w:szCs w:val="21"/>
                <w:lang w:eastAsia="ko-KR"/>
              </w:rPr>
              <w:t xml:space="preserve">상표 표시 상품과 </w:t>
            </w:r>
            <w:r w:rsidRPr="005139ED">
              <w:rPr>
                <w:rFonts w:ascii="한컴바탕" w:eastAsia="한컴바탕" w:hAnsi="한컴바탕" w:cs="한컴바탕" w:hint="eastAsia"/>
                <w:spacing w:val="-6"/>
                <w:w w:val="90"/>
                <w:szCs w:val="21"/>
                <w:lang w:eastAsia="ko-KR"/>
              </w:rPr>
              <w:lastRenderedPageBreak/>
              <w:t>재심신청인 사이에 홍보대사•허가 등 특정의 연관성이 존재하는 것으로 오인할 소지가 작다고 인정하기에는 부족하다.</w:t>
            </w:r>
            <w:r w:rsidRPr="005139ED">
              <w:rPr>
                <w:rFonts w:ascii="한컴바탕" w:eastAsia="한컴바탕" w:hAnsi="한컴바탕" w:cs="한컴바탕"/>
                <w:spacing w:val="-6"/>
                <w:w w:val="90"/>
                <w:szCs w:val="21"/>
                <w:lang w:eastAsia="ko-KR"/>
              </w:rPr>
              <w:t xml:space="preserve"> </w:t>
            </w:r>
          </w:p>
          <w:p w:rsidR="008C60FE" w:rsidRDefault="008C60FE" w:rsidP="008C60FE">
            <w:pPr>
              <w:pStyle w:val="a4"/>
              <w:wordWrap w:val="0"/>
              <w:topLinePunct/>
              <w:spacing w:line="360" w:lineRule="auto"/>
              <w:ind w:left="360" w:firstLineChars="0" w:firstLine="0"/>
              <w:rPr>
                <w:rFonts w:ascii="한컴바탕" w:eastAsia="한컴바탕" w:hAnsi="한컴바탕" w:cs="한컴바탕" w:hint="eastAsia"/>
                <w:spacing w:val="-4"/>
                <w:w w:val="90"/>
                <w:szCs w:val="21"/>
                <w:lang w:eastAsia="ko-KR"/>
              </w:rPr>
            </w:pPr>
            <w:r w:rsidRPr="005139ED">
              <w:rPr>
                <w:rFonts w:ascii="한컴바탕" w:eastAsia="한컴바탕" w:hAnsi="한컴바탕" w:cs="한컴바탕" w:hint="eastAsia"/>
                <w:spacing w:val="-4"/>
                <w:w w:val="90"/>
                <w:szCs w:val="21"/>
                <w:lang w:eastAsia="ko-KR"/>
              </w:rPr>
              <w:t>두 번째,</w:t>
            </w:r>
            <w:r w:rsidRPr="005139ED">
              <w:rPr>
                <w:rFonts w:ascii="한컴바탕" w:eastAsia="한컴바탕" w:hAnsi="한컴바탕" w:cs="한컴바탕"/>
                <w:spacing w:val="-4"/>
                <w:w w:val="90"/>
                <w:szCs w:val="21"/>
                <w:lang w:eastAsia="ko-KR"/>
              </w:rPr>
              <w:t xml:space="preserve"> </w:t>
            </w:r>
            <w:r w:rsidRPr="005139ED">
              <w:rPr>
                <w:rFonts w:ascii="한컴바탕" w:eastAsia="한컴바탕" w:hAnsi="한컴바탕" w:cs="한컴바탕" w:hint="eastAsia"/>
                <w:spacing w:val="-4"/>
                <w:w w:val="90"/>
                <w:szCs w:val="21"/>
                <w:lang w:eastAsia="ko-KR"/>
              </w:rPr>
              <w:t xml:space="preserve">악의적으로 쟁의상표를 등록함으로써 재심신청인의 선재의 </w:t>
            </w:r>
            <w:proofErr w:type="spellStart"/>
            <w:r w:rsidRPr="005139ED">
              <w:rPr>
                <w:rFonts w:ascii="한컴바탕" w:eastAsia="한컴바탕" w:hAnsi="한컴바탕" w:cs="한컴바탕" w:hint="eastAsia"/>
                <w:spacing w:val="-4"/>
                <w:w w:val="90"/>
                <w:szCs w:val="21"/>
                <w:lang w:eastAsia="ko-KR"/>
              </w:rPr>
              <w:t>성명권을</w:t>
            </w:r>
            <w:proofErr w:type="spellEnd"/>
            <w:r w:rsidRPr="005139ED">
              <w:rPr>
                <w:rFonts w:ascii="한컴바탕" w:eastAsia="한컴바탕" w:hAnsi="한컴바탕" w:cs="한컴바탕" w:hint="eastAsia"/>
                <w:spacing w:val="-4"/>
                <w:w w:val="90"/>
                <w:szCs w:val="21"/>
                <w:lang w:eastAsia="ko-KR"/>
              </w:rPr>
              <w:t xml:space="preserve"> 침해한 치아오단스포츠의 행위는 신의성실 원칙에 현저히 위배된다.</w:t>
            </w:r>
            <w:r w:rsidRPr="005139ED">
              <w:rPr>
                <w:rFonts w:ascii="한컴바탕" w:eastAsia="한컴바탕" w:hAnsi="한컴바탕" w:cs="한컴바탕"/>
                <w:spacing w:val="-4"/>
                <w:w w:val="90"/>
                <w:szCs w:val="21"/>
                <w:lang w:eastAsia="ko-KR"/>
              </w:rPr>
              <w:t xml:space="preserve"> </w:t>
            </w:r>
            <w:proofErr w:type="spellStart"/>
            <w:r w:rsidRPr="005139ED">
              <w:rPr>
                <w:rFonts w:ascii="한컴바탕" w:eastAsia="한컴바탕" w:hAnsi="한컴바탕" w:cs="한컴바탕" w:hint="eastAsia"/>
                <w:spacing w:val="-4"/>
                <w:w w:val="90"/>
                <w:szCs w:val="21"/>
                <w:lang w:eastAsia="ko-KR"/>
              </w:rPr>
              <w:t>상표평심위원회</w:t>
            </w:r>
            <w:proofErr w:type="spellEnd"/>
            <w:r w:rsidRPr="005139ED">
              <w:rPr>
                <w:rFonts w:ascii="한컴바탕" w:eastAsia="한컴바탕" w:hAnsi="한컴바탕" w:cs="한컴바탕" w:hint="eastAsia"/>
                <w:spacing w:val="-4"/>
                <w:w w:val="90"/>
                <w:szCs w:val="21"/>
                <w:lang w:eastAsia="ko-KR"/>
              </w:rPr>
              <w:t>•치아오단스포츠가 주장하는 시장질서 또는 상업적 성공은 순전히 치아오단스포츠의 성실경영을 통해 이뤄낸 합법적인 성과가 아니며 일정 부분은 관련 대중의 오인을 토대로 이뤄졌다.</w:t>
            </w:r>
            <w:r w:rsidRPr="005139ED">
              <w:rPr>
                <w:rFonts w:ascii="한컴바탕" w:eastAsia="한컴바탕" w:hAnsi="한컴바탕" w:cs="한컴바탕"/>
                <w:spacing w:val="-4"/>
                <w:w w:val="90"/>
                <w:szCs w:val="21"/>
                <w:lang w:eastAsia="ko-KR"/>
              </w:rPr>
              <w:t xml:space="preserve"> </w:t>
            </w:r>
            <w:r w:rsidRPr="005139ED">
              <w:rPr>
                <w:rFonts w:ascii="한컴바탕" w:eastAsia="한컴바탕" w:hAnsi="한컴바탕" w:cs="한컴바탕" w:hint="eastAsia"/>
                <w:spacing w:val="-4"/>
                <w:w w:val="90"/>
                <w:szCs w:val="21"/>
                <w:lang w:eastAsia="ko-KR"/>
              </w:rPr>
              <w:t xml:space="preserve">이러한 시장질서 또는 상업적 성공을 유지시키는 것은 </w:t>
            </w:r>
            <w:proofErr w:type="spellStart"/>
            <w:r w:rsidRPr="005139ED">
              <w:rPr>
                <w:rFonts w:ascii="한컴바탕" w:eastAsia="한컴바탕" w:hAnsi="한컴바탕" w:cs="한컴바탕" w:hint="eastAsia"/>
                <w:spacing w:val="-4"/>
                <w:w w:val="90"/>
                <w:szCs w:val="21"/>
                <w:lang w:eastAsia="ko-KR"/>
              </w:rPr>
              <w:t>성명권자의</w:t>
            </w:r>
            <w:proofErr w:type="spellEnd"/>
            <w:r w:rsidRPr="005139ED">
              <w:rPr>
                <w:rFonts w:ascii="한컴바탕" w:eastAsia="한컴바탕" w:hAnsi="한컴바탕" w:cs="한컴바탕" w:hint="eastAsia"/>
                <w:spacing w:val="-4"/>
                <w:w w:val="90"/>
                <w:szCs w:val="21"/>
                <w:lang w:eastAsia="ko-KR"/>
              </w:rPr>
              <w:t xml:space="preserve"> 합법적 권익 보호에 </w:t>
            </w:r>
            <w:proofErr w:type="spellStart"/>
            <w:r w:rsidRPr="005139ED">
              <w:rPr>
                <w:rFonts w:ascii="한컴바탕" w:eastAsia="한컴바탕" w:hAnsi="한컴바탕" w:cs="한컴바탕" w:hint="eastAsia"/>
                <w:spacing w:val="-4"/>
                <w:w w:val="90"/>
                <w:szCs w:val="21"/>
                <w:lang w:eastAsia="ko-KR"/>
              </w:rPr>
              <w:t>불리할뿐만</w:t>
            </w:r>
            <w:proofErr w:type="spellEnd"/>
            <w:r w:rsidRPr="005139ED">
              <w:rPr>
                <w:rFonts w:ascii="한컴바탕" w:eastAsia="한컴바탕" w:hAnsi="한컴바탕" w:cs="한컴바탕" w:hint="eastAsia"/>
                <w:spacing w:val="-4"/>
                <w:w w:val="90"/>
                <w:szCs w:val="21"/>
                <w:lang w:eastAsia="ko-KR"/>
              </w:rPr>
              <w:t xml:space="preserve"> 아니라 소비자 권익 보호에도 불리하며 더구나 상표 등록•사용 환경 개선에 불리하다.</w:t>
            </w:r>
          </w:p>
          <w:p w:rsidR="005139ED" w:rsidRPr="005139ED" w:rsidRDefault="005139ED" w:rsidP="008C60FE">
            <w:pPr>
              <w:pStyle w:val="a4"/>
              <w:wordWrap w:val="0"/>
              <w:topLinePunct/>
              <w:spacing w:line="360" w:lineRule="auto"/>
              <w:ind w:left="360" w:firstLineChars="0" w:firstLine="0"/>
              <w:rPr>
                <w:rFonts w:ascii="한컴바탕" w:eastAsia="한컴바탕" w:hAnsi="한컴바탕" w:cs="한컴바탕"/>
                <w:spacing w:val="-4"/>
                <w:w w:val="90"/>
                <w:szCs w:val="21"/>
                <w:lang w:eastAsia="ko-KR"/>
              </w:rPr>
            </w:pPr>
          </w:p>
          <w:p w:rsidR="005139ED" w:rsidRDefault="008C60FE" w:rsidP="008C60FE">
            <w:pPr>
              <w:wordWrap w:val="0"/>
              <w:topLinePunct/>
              <w:spacing w:line="360" w:lineRule="auto"/>
              <w:rPr>
                <w:rFonts w:ascii="한컴바탕" w:eastAsia="한컴바탕" w:hAnsi="한컴바탕" w:cs="한컴바탕" w:hint="eastAsia"/>
                <w:szCs w:val="21"/>
                <w:lang w:eastAsia="ko-KR"/>
              </w:rPr>
            </w:pPr>
            <w:r w:rsidRPr="008C60FE">
              <w:rPr>
                <w:rFonts w:ascii="한컴바탕" w:eastAsia="한컴바탕" w:hAnsi="한컴바탕" w:cs="한컴바탕"/>
                <w:szCs w:val="21"/>
                <w:lang w:eastAsia="ko-KR"/>
              </w:rPr>
              <w:t>(</w:t>
            </w:r>
            <w:r w:rsidRPr="008C60FE">
              <w:rPr>
                <w:rFonts w:ascii="한컴바탕" w:eastAsia="한컴바탕" w:hAnsi="한컴바탕" w:cs="한컴바탕" w:hint="eastAsia"/>
                <w:szCs w:val="21"/>
                <w:lang w:eastAsia="ko-KR"/>
              </w:rPr>
              <w:t xml:space="preserve">확정판결을 내린 재판부 </w:t>
            </w:r>
            <w:proofErr w:type="gramStart"/>
            <w:r w:rsidRPr="008C60FE">
              <w:rPr>
                <w:rFonts w:ascii="한컴바탕" w:eastAsia="한컴바탕" w:hAnsi="한컴바탕" w:cs="한컴바탕" w:hint="eastAsia"/>
                <w:szCs w:val="21"/>
                <w:lang w:eastAsia="ko-KR"/>
              </w:rPr>
              <w:t xml:space="preserve">구성원 </w:t>
            </w:r>
            <w:r w:rsidRPr="008C60FE">
              <w:rPr>
                <w:rFonts w:ascii="한컴바탕" w:eastAsia="한컴바탕" w:hAnsi="한컴바탕" w:cs="한컴바탕"/>
                <w:szCs w:val="21"/>
                <w:lang w:eastAsia="ko-KR"/>
              </w:rPr>
              <w:t>:</w:t>
            </w:r>
            <w:proofErr w:type="gramEnd"/>
            <w:r w:rsidRPr="008C60FE">
              <w:rPr>
                <w:rFonts w:ascii="한컴바탕" w:eastAsia="한컴바탕" w:hAnsi="한컴바탕" w:cs="한컴바탕"/>
                <w:szCs w:val="21"/>
                <w:lang w:eastAsia="ko-KR"/>
              </w:rPr>
              <w:t xml:space="preserve"> </w:t>
            </w:r>
          </w:p>
          <w:p w:rsidR="00DB5008" w:rsidRPr="00D20DB7" w:rsidRDefault="008C60FE" w:rsidP="005139ED">
            <w:pPr>
              <w:wordWrap w:val="0"/>
              <w:topLinePunct/>
              <w:spacing w:line="360" w:lineRule="auto"/>
              <w:rPr>
                <w:rFonts w:ascii="한컴바탕" w:eastAsia="한컴바탕" w:hAnsi="한컴바탕" w:cs="한컴바탕"/>
                <w:color w:val="2F2F2F"/>
                <w:kern w:val="0"/>
                <w:szCs w:val="21"/>
                <w:lang w:eastAsia="ko-KR"/>
              </w:rPr>
            </w:pPr>
            <w:proofErr w:type="spellStart"/>
            <w:r w:rsidRPr="005139ED">
              <w:rPr>
                <w:rFonts w:ascii="한컴바탕" w:eastAsia="한컴바탕" w:hAnsi="한컴바탕" w:cs="한컴바탕" w:hint="eastAsia"/>
                <w:w w:val="90"/>
                <w:szCs w:val="21"/>
                <w:lang w:eastAsia="ko-KR"/>
              </w:rPr>
              <w:t>타오카이위안</w:t>
            </w:r>
            <w:proofErr w:type="spellEnd"/>
            <w:r w:rsidRPr="005139ED">
              <w:rPr>
                <w:rFonts w:ascii="한컴바탕" w:eastAsia="한컴바탕" w:hAnsi="한컴바탕" w:cs="한컴바탕" w:hint="eastAsia"/>
                <w:w w:val="90"/>
                <w:szCs w:val="21"/>
                <w:lang w:eastAsia="ko-KR"/>
              </w:rPr>
              <w:t>(</w:t>
            </w:r>
            <w:proofErr w:type="spellStart"/>
            <w:r w:rsidRPr="005139ED">
              <w:rPr>
                <w:rFonts w:ascii="한컴바탕" w:eastAsia="한컴바탕" w:hAnsi="한컴바탕" w:cs="한컴바탕" w:hint="eastAsia"/>
                <w:w w:val="90"/>
                <w:szCs w:val="21"/>
                <w:lang w:eastAsia="ko-KR"/>
              </w:rPr>
              <w:t>陶凱元</w:t>
            </w:r>
            <w:proofErr w:type="spellEnd"/>
            <w:r w:rsidRPr="005139ED">
              <w:rPr>
                <w:rFonts w:ascii="한컴바탕" w:eastAsia="한컴바탕" w:hAnsi="한컴바탕" w:cs="한컴바탕"/>
                <w:w w:val="90"/>
                <w:szCs w:val="21"/>
                <w:lang w:eastAsia="ko-KR"/>
              </w:rPr>
              <w:t xml:space="preserve">), </w:t>
            </w:r>
            <w:proofErr w:type="spellStart"/>
            <w:r w:rsidRPr="005139ED">
              <w:rPr>
                <w:rFonts w:ascii="한컴바탕" w:eastAsia="한컴바탕" w:hAnsi="한컴바탕" w:cs="한컴바탕" w:hint="eastAsia"/>
                <w:w w:val="90"/>
                <w:szCs w:val="21"/>
                <w:lang w:eastAsia="ko-KR"/>
              </w:rPr>
              <w:t>왕촹</w:t>
            </w:r>
            <w:proofErr w:type="spellEnd"/>
            <w:r w:rsidRPr="005139ED">
              <w:rPr>
                <w:rFonts w:ascii="한컴바탕" w:eastAsia="한컴바탕" w:hAnsi="한컴바탕" w:cs="한컴바탕" w:hint="eastAsia"/>
                <w:w w:val="90"/>
                <w:szCs w:val="21"/>
                <w:lang w:eastAsia="ko-KR"/>
              </w:rPr>
              <w:t>(</w:t>
            </w:r>
            <w:proofErr w:type="spellStart"/>
            <w:r w:rsidRPr="005139ED">
              <w:rPr>
                <w:rFonts w:ascii="한컴바탕" w:eastAsia="한컴바탕" w:hAnsi="한컴바탕" w:cs="한컴바탕" w:hint="eastAsia"/>
                <w:w w:val="90"/>
                <w:szCs w:val="21"/>
                <w:lang w:eastAsia="ko-KR"/>
              </w:rPr>
              <w:t>王闖</w:t>
            </w:r>
            <w:proofErr w:type="spellEnd"/>
            <w:r w:rsidRPr="005139ED">
              <w:rPr>
                <w:rFonts w:ascii="한컴바탕" w:eastAsia="한컴바탕" w:hAnsi="한컴바탕" w:cs="한컴바탕"/>
                <w:w w:val="90"/>
                <w:szCs w:val="21"/>
                <w:lang w:eastAsia="ko-KR"/>
              </w:rPr>
              <w:t xml:space="preserve">), </w:t>
            </w:r>
            <w:proofErr w:type="spellStart"/>
            <w:r w:rsidRPr="005139ED">
              <w:rPr>
                <w:rFonts w:ascii="한컴바탕" w:eastAsia="한컴바탕" w:hAnsi="한컴바탕" w:cs="한컴바탕" w:hint="eastAsia"/>
                <w:w w:val="90"/>
                <w:szCs w:val="21"/>
                <w:lang w:eastAsia="ko-KR"/>
              </w:rPr>
              <w:t>샤쥔리</w:t>
            </w:r>
            <w:proofErr w:type="spellEnd"/>
            <w:r w:rsidRPr="005139ED">
              <w:rPr>
                <w:rFonts w:ascii="한컴바탕" w:eastAsia="한컴바탕" w:hAnsi="한컴바탕" w:cs="한컴바탕" w:hint="eastAsia"/>
                <w:w w:val="90"/>
                <w:szCs w:val="21"/>
                <w:lang w:eastAsia="ko-KR"/>
              </w:rPr>
              <w:t>(</w:t>
            </w:r>
            <w:proofErr w:type="spellStart"/>
            <w:r w:rsidRPr="005139ED">
              <w:rPr>
                <w:rFonts w:ascii="한컴바탕" w:eastAsia="한컴바탕" w:hAnsi="한컴바탕" w:cs="한컴바탕" w:hint="eastAsia"/>
                <w:w w:val="90"/>
                <w:szCs w:val="21"/>
                <w:lang w:eastAsia="ko-KR"/>
              </w:rPr>
              <w:t>夏君麗</w:t>
            </w:r>
            <w:proofErr w:type="spellEnd"/>
            <w:r w:rsidRPr="005139ED">
              <w:rPr>
                <w:rFonts w:ascii="한컴바탕" w:eastAsia="한컴바탕" w:hAnsi="한컴바탕" w:cs="한컴바탕"/>
                <w:w w:val="90"/>
                <w:szCs w:val="21"/>
                <w:lang w:eastAsia="ko-KR"/>
              </w:rPr>
              <w:t xml:space="preserve">), </w:t>
            </w:r>
            <w:proofErr w:type="spellStart"/>
            <w:r w:rsidRPr="005139ED">
              <w:rPr>
                <w:rFonts w:ascii="한컴바탕" w:eastAsia="한컴바탕" w:hAnsi="한컴바탕" w:cs="한컴바탕" w:hint="eastAsia"/>
                <w:w w:val="90"/>
                <w:szCs w:val="21"/>
                <w:lang w:eastAsia="ko-KR"/>
              </w:rPr>
              <w:t>왕옌팡</w:t>
            </w:r>
            <w:proofErr w:type="spellEnd"/>
            <w:r w:rsidRPr="005139ED">
              <w:rPr>
                <w:rFonts w:ascii="한컴바탕" w:eastAsia="한컴바탕" w:hAnsi="한컴바탕" w:cs="한컴바탕" w:hint="eastAsia"/>
                <w:w w:val="90"/>
                <w:szCs w:val="21"/>
                <w:lang w:eastAsia="ko-KR"/>
              </w:rPr>
              <w:t>(</w:t>
            </w:r>
            <w:proofErr w:type="spellStart"/>
            <w:r w:rsidRPr="005139ED">
              <w:rPr>
                <w:rFonts w:ascii="한컴바탕" w:eastAsia="한컴바탕" w:hAnsi="한컴바탕" w:cs="한컴바탕" w:hint="eastAsia"/>
                <w:w w:val="90"/>
                <w:szCs w:val="21"/>
                <w:lang w:eastAsia="ko-KR"/>
              </w:rPr>
              <w:t>王艶芳</w:t>
            </w:r>
            <w:proofErr w:type="spellEnd"/>
            <w:r w:rsidRPr="005139ED">
              <w:rPr>
                <w:rFonts w:ascii="한컴바탕" w:eastAsia="한컴바탕" w:hAnsi="한컴바탕" w:cs="한컴바탕"/>
                <w:w w:val="90"/>
                <w:szCs w:val="21"/>
                <w:lang w:eastAsia="ko-KR"/>
              </w:rPr>
              <w:t xml:space="preserve">), </w:t>
            </w:r>
            <w:proofErr w:type="spellStart"/>
            <w:r w:rsidRPr="005139ED">
              <w:rPr>
                <w:rFonts w:ascii="한컴바탕" w:eastAsia="한컴바탕" w:hAnsi="한컴바탕" w:cs="한컴바탕" w:hint="eastAsia"/>
                <w:w w:val="90"/>
                <w:szCs w:val="21"/>
                <w:lang w:eastAsia="ko-KR"/>
              </w:rPr>
              <w:t>두웨이커</w:t>
            </w:r>
            <w:proofErr w:type="spellEnd"/>
            <w:r w:rsidRPr="005139ED">
              <w:rPr>
                <w:rFonts w:ascii="한컴바탕" w:eastAsia="한컴바탕" w:hAnsi="한컴바탕" w:cs="한컴바탕" w:hint="eastAsia"/>
                <w:w w:val="90"/>
                <w:szCs w:val="21"/>
                <w:lang w:eastAsia="ko-KR"/>
              </w:rPr>
              <w:t>(</w:t>
            </w:r>
            <w:proofErr w:type="spellStart"/>
            <w:r w:rsidRPr="005139ED">
              <w:rPr>
                <w:rFonts w:ascii="한컴바탕" w:eastAsia="한컴바탕" w:hAnsi="한컴바탕" w:cs="한컴바탕" w:hint="eastAsia"/>
                <w:w w:val="90"/>
                <w:szCs w:val="21"/>
                <w:lang w:eastAsia="ko-KR"/>
              </w:rPr>
              <w:t>杜微科</w:t>
            </w:r>
            <w:proofErr w:type="spellEnd"/>
            <w:r w:rsidRPr="005139ED">
              <w:rPr>
                <w:rFonts w:ascii="한컴바탕" w:eastAsia="한컴바탕" w:hAnsi="한컴바탕" w:cs="한컴바탕"/>
                <w:w w:val="90"/>
                <w:szCs w:val="21"/>
                <w:lang w:eastAsia="ko-KR"/>
              </w:rPr>
              <w:t>))</w:t>
            </w:r>
          </w:p>
        </w:tc>
        <w:tc>
          <w:tcPr>
            <w:tcW w:w="538" w:type="dxa"/>
          </w:tcPr>
          <w:p w:rsidR="00DB5008" w:rsidRPr="00A3711A" w:rsidRDefault="00DB5008" w:rsidP="00DB5008">
            <w:pPr>
              <w:wordWrap w:val="0"/>
              <w:spacing w:line="290" w:lineRule="atLeast"/>
              <w:rPr>
                <w:rFonts w:ascii="SimSun" w:eastAsia="SimSun" w:hAnsi="SimSun"/>
                <w:spacing w:val="-14"/>
                <w:szCs w:val="21"/>
                <w:lang w:eastAsia="ko-KR"/>
              </w:rPr>
            </w:pPr>
          </w:p>
        </w:tc>
        <w:tc>
          <w:tcPr>
            <w:tcW w:w="3958" w:type="dxa"/>
          </w:tcPr>
          <w:p w:rsidR="008C60FE" w:rsidRPr="008C60FE" w:rsidRDefault="008C60FE" w:rsidP="008C60FE">
            <w:pPr>
              <w:snapToGrid w:val="0"/>
              <w:spacing w:line="360" w:lineRule="auto"/>
              <w:jc w:val="center"/>
              <w:rPr>
                <w:rFonts w:ascii="SimSun" w:eastAsia="SimSun" w:hAnsi="SimSun"/>
                <w:b/>
                <w:bCs/>
                <w:sz w:val="26"/>
                <w:szCs w:val="26"/>
              </w:rPr>
            </w:pPr>
            <w:r w:rsidRPr="008C60FE">
              <w:rPr>
                <w:rFonts w:ascii="SimSun" w:eastAsia="SimSun" w:hAnsi="SimSun" w:hint="eastAsia"/>
                <w:b/>
                <w:bCs/>
                <w:sz w:val="26"/>
                <w:szCs w:val="26"/>
              </w:rPr>
              <w:t>最高人民法院</w:t>
            </w:r>
          </w:p>
          <w:p w:rsidR="008C60FE" w:rsidRPr="008C60FE" w:rsidRDefault="008C60FE" w:rsidP="008C60FE">
            <w:pPr>
              <w:snapToGrid w:val="0"/>
              <w:spacing w:line="360" w:lineRule="auto"/>
              <w:jc w:val="center"/>
              <w:rPr>
                <w:rFonts w:ascii="SimSun" w:eastAsia="SimSun" w:hAnsi="SimSun"/>
                <w:b/>
                <w:bCs/>
                <w:w w:val="90"/>
                <w:sz w:val="26"/>
                <w:szCs w:val="26"/>
              </w:rPr>
            </w:pPr>
            <w:r w:rsidRPr="008C60FE">
              <w:rPr>
                <w:rFonts w:ascii="SimSun" w:eastAsia="SimSun" w:hAnsi="SimSun" w:hint="eastAsia"/>
                <w:b/>
                <w:bCs/>
                <w:w w:val="90"/>
                <w:sz w:val="26"/>
                <w:szCs w:val="26"/>
              </w:rPr>
              <w:t>关于发布第</w:t>
            </w:r>
            <w:r w:rsidRPr="008C60FE">
              <w:rPr>
                <w:rFonts w:ascii="SimSun" w:eastAsia="SimSun" w:hAnsi="SimSun"/>
                <w:b/>
                <w:bCs/>
                <w:w w:val="90"/>
                <w:sz w:val="26"/>
                <w:szCs w:val="26"/>
              </w:rPr>
              <w:t>22批指导性案例的通知</w:t>
            </w:r>
          </w:p>
          <w:p w:rsidR="008C60FE" w:rsidRPr="008C60FE" w:rsidRDefault="008C60FE" w:rsidP="008C60FE">
            <w:pPr>
              <w:snapToGrid w:val="0"/>
              <w:spacing w:line="360" w:lineRule="auto"/>
              <w:jc w:val="center"/>
              <w:rPr>
                <w:rFonts w:ascii="SimSun" w:eastAsia="SimSun" w:hAnsi="SimSun"/>
                <w:szCs w:val="21"/>
              </w:rPr>
            </w:pPr>
            <w:r w:rsidRPr="008C60FE">
              <w:rPr>
                <w:rFonts w:ascii="SimSun" w:eastAsia="SimSun" w:hAnsi="SimSun" w:hint="eastAsia"/>
                <w:szCs w:val="21"/>
              </w:rPr>
              <w:t>法〔</w:t>
            </w:r>
            <w:r w:rsidRPr="008C60FE">
              <w:rPr>
                <w:rFonts w:ascii="SimSun" w:eastAsia="SimSun" w:hAnsi="SimSun"/>
                <w:szCs w:val="21"/>
              </w:rPr>
              <w:t>2019〕293号</w:t>
            </w:r>
          </w:p>
          <w:p w:rsidR="008C60FE" w:rsidRPr="008C60FE" w:rsidRDefault="008C60FE" w:rsidP="008C60FE">
            <w:pPr>
              <w:snapToGrid w:val="0"/>
              <w:spacing w:line="360" w:lineRule="auto"/>
              <w:jc w:val="center"/>
              <w:rPr>
                <w:rFonts w:ascii="SimSun" w:eastAsia="SimSun" w:hAnsi="SimSun"/>
                <w:szCs w:val="21"/>
              </w:rPr>
            </w:pPr>
          </w:p>
          <w:p w:rsidR="008C60FE" w:rsidRPr="008C60FE" w:rsidRDefault="008C60FE" w:rsidP="008C60FE">
            <w:pPr>
              <w:snapToGrid w:val="0"/>
              <w:spacing w:line="360" w:lineRule="auto"/>
              <w:jc w:val="center"/>
              <w:rPr>
                <w:rFonts w:ascii="SimSun" w:eastAsia="SimSun" w:hAnsi="SimSun"/>
                <w:szCs w:val="21"/>
              </w:rPr>
            </w:pPr>
          </w:p>
          <w:p w:rsidR="008C60FE" w:rsidRDefault="008C60FE" w:rsidP="008C60FE">
            <w:pPr>
              <w:snapToGrid w:val="0"/>
              <w:spacing w:line="360" w:lineRule="auto"/>
              <w:rPr>
                <w:rFonts w:ascii="SimSun" w:hAnsi="SimSun" w:hint="eastAsia"/>
                <w:szCs w:val="21"/>
                <w:lang w:eastAsia="ko-KR"/>
              </w:rPr>
            </w:pPr>
            <w:r w:rsidRPr="008C60FE">
              <w:rPr>
                <w:rFonts w:ascii="SimSun" w:eastAsia="SimSun" w:hAnsi="SimSun" w:hint="eastAsia"/>
                <w:szCs w:val="21"/>
              </w:rPr>
              <w:t>各省、自治区、直辖市高级人民法院，解放军军事法院，新疆维吾尔自治区高级人民法院生产建设兵团分院：</w:t>
            </w:r>
          </w:p>
          <w:p w:rsidR="008C60FE" w:rsidRPr="008C60FE" w:rsidRDefault="008C60FE" w:rsidP="008C60FE">
            <w:pPr>
              <w:snapToGrid w:val="0"/>
              <w:spacing w:line="360" w:lineRule="auto"/>
              <w:rPr>
                <w:rFonts w:ascii="SimSun" w:hAnsi="SimSun"/>
                <w:szCs w:val="21"/>
                <w:lang w:eastAsia="ko-KR"/>
              </w:rPr>
            </w:pPr>
          </w:p>
          <w:p w:rsidR="008C60FE" w:rsidRPr="008C60FE" w:rsidRDefault="008C60FE" w:rsidP="008C60FE">
            <w:pPr>
              <w:snapToGrid w:val="0"/>
              <w:spacing w:line="360" w:lineRule="auto"/>
              <w:rPr>
                <w:rFonts w:ascii="SimSun" w:eastAsia="SimSun" w:hAnsi="SimSun"/>
                <w:szCs w:val="21"/>
              </w:rPr>
            </w:pPr>
            <w:r w:rsidRPr="008C60FE">
              <w:rPr>
                <w:rFonts w:ascii="SimSun" w:eastAsia="SimSun" w:hAnsi="SimSun" w:hint="eastAsia"/>
                <w:szCs w:val="21"/>
              </w:rPr>
              <w:t>经最高人民法院审判委员会讨论决定，现将迈克尔·杰弗里·乔丹与国家工商行政管理总局商标评审委员会、乔丹体育股份有限公司“乔丹”商标争议行政纠纷案等四个案例（指导案例</w:t>
            </w:r>
            <w:r w:rsidRPr="008C60FE">
              <w:rPr>
                <w:rFonts w:ascii="SimSun" w:eastAsia="SimSun" w:hAnsi="SimSun"/>
                <w:szCs w:val="21"/>
              </w:rPr>
              <w:t>113-116号），作为第22批指导性案例发布，供在审判类似案件时参照。</w:t>
            </w:r>
          </w:p>
          <w:p w:rsidR="008C60FE" w:rsidRPr="008C60FE" w:rsidRDefault="008C60FE" w:rsidP="008C60FE">
            <w:pPr>
              <w:snapToGrid w:val="0"/>
              <w:spacing w:line="360" w:lineRule="auto"/>
              <w:rPr>
                <w:rFonts w:ascii="SimSun" w:eastAsia="SimSun" w:hAnsi="SimSun"/>
                <w:szCs w:val="21"/>
              </w:rPr>
            </w:pPr>
          </w:p>
          <w:p w:rsidR="008C60FE" w:rsidRPr="008C60FE" w:rsidRDefault="008C60FE" w:rsidP="008C60FE">
            <w:pPr>
              <w:snapToGrid w:val="0"/>
              <w:spacing w:line="360" w:lineRule="auto"/>
              <w:jc w:val="right"/>
              <w:rPr>
                <w:rFonts w:ascii="SimSun" w:eastAsia="SimSun" w:hAnsi="SimSun"/>
                <w:szCs w:val="21"/>
              </w:rPr>
            </w:pPr>
            <w:r w:rsidRPr="008C60FE">
              <w:rPr>
                <w:rFonts w:ascii="SimSun" w:eastAsia="SimSun" w:hAnsi="SimSun" w:hint="eastAsia"/>
                <w:szCs w:val="21"/>
              </w:rPr>
              <w:t>最高人民法院</w:t>
            </w:r>
          </w:p>
          <w:p w:rsidR="008C60FE" w:rsidRPr="008C60FE" w:rsidRDefault="008C60FE" w:rsidP="008C60FE">
            <w:pPr>
              <w:snapToGrid w:val="0"/>
              <w:spacing w:line="360" w:lineRule="auto"/>
              <w:jc w:val="right"/>
              <w:rPr>
                <w:rFonts w:ascii="SimSun" w:eastAsia="SimSun" w:hAnsi="SimSun"/>
                <w:szCs w:val="21"/>
              </w:rPr>
            </w:pPr>
            <w:r w:rsidRPr="008C60FE">
              <w:rPr>
                <w:rFonts w:ascii="SimSun" w:eastAsia="SimSun" w:hAnsi="SimSun"/>
                <w:szCs w:val="21"/>
              </w:rPr>
              <w:t>2019年12月24日</w:t>
            </w:r>
          </w:p>
          <w:p w:rsidR="008C60FE" w:rsidRPr="008C60FE" w:rsidRDefault="008C60FE" w:rsidP="008C60FE">
            <w:pPr>
              <w:snapToGrid w:val="0"/>
              <w:spacing w:line="360" w:lineRule="auto"/>
              <w:rPr>
                <w:rFonts w:ascii="SimSun" w:eastAsia="SimSun" w:hAnsi="SimSun"/>
                <w:szCs w:val="21"/>
              </w:rPr>
            </w:pPr>
          </w:p>
          <w:p w:rsidR="008C60FE" w:rsidRPr="008C60FE" w:rsidRDefault="008C60FE" w:rsidP="008C60FE">
            <w:pPr>
              <w:snapToGrid w:val="0"/>
              <w:spacing w:line="360" w:lineRule="auto"/>
              <w:rPr>
                <w:rFonts w:ascii="SimSun" w:eastAsia="SimSun" w:hAnsi="SimSun"/>
                <w:szCs w:val="21"/>
              </w:rPr>
            </w:pPr>
          </w:p>
          <w:p w:rsidR="008C60FE" w:rsidRPr="008C60FE" w:rsidRDefault="008C60FE" w:rsidP="008C60FE">
            <w:pPr>
              <w:snapToGrid w:val="0"/>
              <w:spacing w:line="360" w:lineRule="auto"/>
              <w:ind w:firstLineChars="200" w:firstLine="422"/>
              <w:rPr>
                <w:rFonts w:ascii="SimSun" w:eastAsia="SimSun" w:hAnsi="SimSun"/>
                <w:b/>
                <w:bCs/>
                <w:szCs w:val="21"/>
              </w:rPr>
            </w:pPr>
            <w:r w:rsidRPr="008C60FE">
              <w:rPr>
                <w:rFonts w:ascii="SimSun" w:eastAsia="SimSun" w:hAnsi="SimSun" w:hint="eastAsia"/>
                <w:b/>
                <w:bCs/>
                <w:szCs w:val="21"/>
              </w:rPr>
              <w:t>指导案例</w:t>
            </w:r>
            <w:r w:rsidRPr="008C60FE">
              <w:rPr>
                <w:rFonts w:ascii="SimSun" w:eastAsia="SimSun" w:hAnsi="SimSun"/>
                <w:b/>
                <w:bCs/>
                <w:szCs w:val="21"/>
              </w:rPr>
              <w:t>113号</w:t>
            </w:r>
          </w:p>
          <w:p w:rsidR="008C60FE" w:rsidRPr="008C60FE" w:rsidRDefault="008C60FE" w:rsidP="008C60FE">
            <w:pPr>
              <w:snapToGrid w:val="0"/>
              <w:spacing w:line="360" w:lineRule="auto"/>
              <w:ind w:firstLineChars="200" w:firstLine="420"/>
              <w:rPr>
                <w:rFonts w:ascii="SimSun" w:eastAsia="SimSun" w:hAnsi="SimSun"/>
                <w:szCs w:val="21"/>
              </w:rPr>
            </w:pPr>
          </w:p>
          <w:p w:rsidR="008C60FE" w:rsidRPr="008C60FE" w:rsidRDefault="008C60FE" w:rsidP="008C60FE">
            <w:pPr>
              <w:snapToGrid w:val="0"/>
              <w:spacing w:line="360" w:lineRule="auto"/>
              <w:ind w:firstLineChars="200" w:firstLine="422"/>
              <w:rPr>
                <w:rFonts w:ascii="SimSun" w:eastAsia="SimSun" w:hAnsi="SimSun"/>
                <w:b/>
                <w:bCs/>
                <w:szCs w:val="21"/>
              </w:rPr>
            </w:pPr>
            <w:r w:rsidRPr="008C60FE">
              <w:rPr>
                <w:rFonts w:ascii="SimSun" w:eastAsia="SimSun" w:hAnsi="SimSun" w:hint="eastAsia"/>
                <w:b/>
                <w:bCs/>
                <w:szCs w:val="21"/>
              </w:rPr>
              <w:t>迈克尔•杰弗里•乔丹与国家工商行政管理总局商标评审委员会、乔丹体育股份有限公司“乔丹”商标争议行政纠纷案</w:t>
            </w:r>
          </w:p>
          <w:p w:rsidR="008C60FE" w:rsidRPr="008C60FE" w:rsidRDefault="008C60FE" w:rsidP="008C60FE">
            <w:pPr>
              <w:snapToGrid w:val="0"/>
              <w:spacing w:line="360" w:lineRule="auto"/>
              <w:ind w:firstLineChars="200" w:firstLine="420"/>
              <w:rPr>
                <w:rFonts w:ascii="SimSun" w:eastAsia="SimSun" w:hAnsi="SimSun"/>
                <w:szCs w:val="21"/>
              </w:rPr>
            </w:pPr>
          </w:p>
          <w:p w:rsidR="008C60FE" w:rsidRPr="008C60FE" w:rsidRDefault="008C60FE" w:rsidP="008C60FE">
            <w:pPr>
              <w:snapToGrid w:val="0"/>
              <w:spacing w:line="360" w:lineRule="auto"/>
              <w:ind w:firstLineChars="200" w:firstLine="358"/>
              <w:rPr>
                <w:rFonts w:ascii="SimSun" w:eastAsia="SimSun" w:hAnsi="SimSun"/>
                <w:spacing w:val="-6"/>
                <w:w w:val="90"/>
                <w:szCs w:val="21"/>
              </w:rPr>
            </w:pPr>
            <w:r w:rsidRPr="008C60FE">
              <w:rPr>
                <w:rFonts w:ascii="SimSun" w:eastAsia="SimSun" w:hAnsi="SimSun" w:hint="eastAsia"/>
                <w:b/>
                <w:bCs/>
                <w:spacing w:val="-6"/>
                <w:w w:val="90"/>
                <w:szCs w:val="21"/>
              </w:rPr>
              <w:t>关键词</w:t>
            </w:r>
            <w:r w:rsidRPr="008C60FE">
              <w:rPr>
                <w:rFonts w:ascii="SimSun" w:eastAsia="SimSun" w:hAnsi="SimSun"/>
                <w:spacing w:val="-6"/>
                <w:w w:val="90"/>
                <w:szCs w:val="21"/>
              </w:rPr>
              <w:t xml:space="preserve"> </w:t>
            </w:r>
            <w:r>
              <w:rPr>
                <w:rFonts w:ascii="SimSun" w:hAnsi="SimSun" w:hint="eastAsia"/>
                <w:spacing w:val="-6"/>
                <w:w w:val="90"/>
                <w:szCs w:val="21"/>
              </w:rPr>
              <w:t xml:space="preserve"> </w:t>
            </w:r>
            <w:r w:rsidRPr="008C60FE">
              <w:rPr>
                <w:rFonts w:ascii="SimSun" w:eastAsia="SimSun" w:hAnsi="SimSun"/>
                <w:spacing w:val="-6"/>
                <w:w w:val="90"/>
                <w:szCs w:val="21"/>
              </w:rPr>
              <w:t>行政/商标争议/姓名权/诚实信用</w:t>
            </w:r>
          </w:p>
          <w:p w:rsidR="008C60FE" w:rsidRDefault="008C60FE" w:rsidP="008C60FE">
            <w:pPr>
              <w:snapToGrid w:val="0"/>
              <w:spacing w:line="360" w:lineRule="auto"/>
              <w:ind w:firstLineChars="200" w:firstLine="420"/>
              <w:rPr>
                <w:rFonts w:ascii="SimSun" w:hAnsi="SimSun" w:hint="eastAsia"/>
                <w:szCs w:val="21"/>
                <w:lang w:eastAsia="ko-KR"/>
              </w:rPr>
            </w:pPr>
          </w:p>
          <w:p w:rsidR="008C60FE" w:rsidRDefault="008C60FE" w:rsidP="008C60FE">
            <w:pPr>
              <w:snapToGrid w:val="0"/>
              <w:spacing w:line="360" w:lineRule="auto"/>
              <w:ind w:firstLineChars="200" w:firstLine="420"/>
              <w:rPr>
                <w:rFonts w:ascii="SimSun" w:hAnsi="SimSun" w:hint="eastAsia"/>
                <w:szCs w:val="21"/>
                <w:lang w:eastAsia="ko-KR"/>
              </w:rPr>
            </w:pPr>
          </w:p>
          <w:p w:rsidR="008C60FE" w:rsidRPr="008C60FE" w:rsidRDefault="008C60FE" w:rsidP="008C60FE">
            <w:pPr>
              <w:snapToGrid w:val="0"/>
              <w:spacing w:line="360" w:lineRule="auto"/>
              <w:ind w:firstLineChars="200" w:firstLine="420"/>
              <w:rPr>
                <w:rFonts w:ascii="SimSun" w:hAnsi="SimSun" w:hint="eastAsia"/>
                <w:szCs w:val="21"/>
                <w:lang w:eastAsia="ko-KR"/>
              </w:rPr>
            </w:pPr>
          </w:p>
          <w:p w:rsidR="008C60FE" w:rsidRPr="008C60FE" w:rsidRDefault="008C60FE" w:rsidP="008C60FE">
            <w:pPr>
              <w:snapToGrid w:val="0"/>
              <w:spacing w:line="360" w:lineRule="auto"/>
              <w:ind w:firstLineChars="200" w:firstLine="422"/>
              <w:rPr>
                <w:rFonts w:ascii="SimSun" w:eastAsia="SimSun" w:hAnsi="SimSun"/>
                <w:b/>
                <w:bCs/>
                <w:szCs w:val="21"/>
              </w:rPr>
            </w:pPr>
            <w:r w:rsidRPr="008C60FE">
              <w:rPr>
                <w:rFonts w:ascii="SimSun" w:eastAsia="SimSun" w:hAnsi="SimSun" w:hint="eastAsia"/>
                <w:b/>
                <w:bCs/>
                <w:szCs w:val="21"/>
              </w:rPr>
              <w:lastRenderedPageBreak/>
              <w:t>裁判要点</w:t>
            </w:r>
          </w:p>
          <w:p w:rsidR="008C60FE" w:rsidRDefault="008C60FE" w:rsidP="008C60FE">
            <w:pPr>
              <w:snapToGrid w:val="0"/>
              <w:spacing w:line="360" w:lineRule="auto"/>
              <w:ind w:firstLineChars="200" w:firstLine="420"/>
              <w:rPr>
                <w:rFonts w:ascii="SimSun" w:hAnsi="SimSun" w:hint="eastAsia"/>
                <w:spacing w:val="-4"/>
                <w:szCs w:val="21"/>
                <w:lang w:eastAsia="ko-KR"/>
              </w:rPr>
            </w:pPr>
            <w:r w:rsidRPr="008C60FE">
              <w:rPr>
                <w:rFonts w:ascii="SimSun" w:eastAsia="SimSun" w:hAnsi="SimSun"/>
                <w:szCs w:val="21"/>
              </w:rPr>
              <w:t>1.</w:t>
            </w:r>
            <w:r w:rsidRPr="008C60FE">
              <w:rPr>
                <w:rFonts w:ascii="SimSun" w:eastAsia="SimSun" w:hAnsi="SimSun"/>
                <w:spacing w:val="-4"/>
                <w:szCs w:val="21"/>
              </w:rPr>
              <w:t>姓名权是自然人对其姓名享有的人身权，姓名权可以构成商标法规定的在先权利。外国自然人外文姓名的中文译名符合条件的，可以依法主张作为特定名称按照姓名权的有关规定予以保护。</w:t>
            </w:r>
          </w:p>
          <w:p w:rsidR="008C60FE" w:rsidRPr="008C60FE" w:rsidRDefault="008C60FE" w:rsidP="008C60FE">
            <w:pPr>
              <w:snapToGrid w:val="0"/>
              <w:spacing w:line="360" w:lineRule="auto"/>
              <w:rPr>
                <w:rFonts w:ascii="SimSun" w:hAnsi="SimSun" w:hint="eastAsia"/>
                <w:szCs w:val="21"/>
                <w:lang w:eastAsia="ko-KR"/>
              </w:rPr>
            </w:pPr>
          </w:p>
          <w:p w:rsidR="008C60FE" w:rsidRDefault="008C60FE" w:rsidP="008C60FE">
            <w:pPr>
              <w:snapToGrid w:val="0"/>
              <w:spacing w:line="360" w:lineRule="auto"/>
              <w:ind w:firstLineChars="200" w:firstLine="420"/>
              <w:rPr>
                <w:rFonts w:ascii="SimSun" w:hAnsi="SimSun" w:hint="eastAsia"/>
                <w:szCs w:val="21"/>
              </w:rPr>
            </w:pPr>
            <w:r w:rsidRPr="008C60FE">
              <w:rPr>
                <w:rFonts w:ascii="SimSun" w:eastAsia="SimSun" w:hAnsi="SimSun"/>
                <w:szCs w:val="21"/>
              </w:rPr>
              <w:t>2.外国自然人就特定名称主张姓名权保护的，该特定名称应当符合以下三项条件：</w:t>
            </w:r>
          </w:p>
          <w:p w:rsidR="008C60FE" w:rsidRDefault="008C60FE" w:rsidP="008C60FE">
            <w:pPr>
              <w:snapToGrid w:val="0"/>
              <w:spacing w:line="360" w:lineRule="auto"/>
              <w:rPr>
                <w:rFonts w:ascii="SimSun" w:hAnsi="SimSun" w:hint="eastAsia"/>
                <w:szCs w:val="21"/>
              </w:rPr>
            </w:pPr>
            <w:r w:rsidRPr="008C60FE">
              <w:rPr>
                <w:rFonts w:ascii="SimSun" w:eastAsia="SimSun" w:hAnsi="SimSun"/>
                <w:szCs w:val="21"/>
              </w:rPr>
              <w:t>（1）该特定名称在我国具有一定的知名度，为相关公众所知悉；</w:t>
            </w:r>
          </w:p>
          <w:p w:rsidR="008C60FE" w:rsidRDefault="008C60FE" w:rsidP="008C60FE">
            <w:pPr>
              <w:snapToGrid w:val="0"/>
              <w:spacing w:line="360" w:lineRule="auto"/>
              <w:rPr>
                <w:rFonts w:ascii="SimSun" w:hAnsi="SimSun" w:hint="eastAsia"/>
                <w:szCs w:val="21"/>
                <w:lang w:eastAsia="ko-KR"/>
              </w:rPr>
            </w:pPr>
            <w:r w:rsidRPr="008C60FE">
              <w:rPr>
                <w:rFonts w:ascii="SimSun" w:eastAsia="SimSun" w:hAnsi="SimSun"/>
                <w:szCs w:val="21"/>
              </w:rPr>
              <w:t>（2）相关公众使用该特定名称指代该自然人；</w:t>
            </w:r>
          </w:p>
          <w:p w:rsidR="008C60FE" w:rsidRDefault="008C60FE" w:rsidP="008C60FE">
            <w:pPr>
              <w:snapToGrid w:val="0"/>
              <w:spacing w:line="360" w:lineRule="auto"/>
              <w:rPr>
                <w:rFonts w:ascii="SimSun" w:hAnsi="SimSun" w:hint="eastAsia"/>
                <w:szCs w:val="21"/>
                <w:lang w:eastAsia="ko-KR"/>
              </w:rPr>
            </w:pPr>
            <w:r w:rsidRPr="008C60FE">
              <w:rPr>
                <w:rFonts w:ascii="SimSun" w:eastAsia="SimSun" w:hAnsi="SimSun"/>
                <w:szCs w:val="21"/>
              </w:rPr>
              <w:t>（3）该特定名称已经与该自然人之间建立了稳定的对应关系。</w:t>
            </w:r>
          </w:p>
          <w:p w:rsidR="008C60FE" w:rsidRPr="008C60FE" w:rsidRDefault="008C60FE" w:rsidP="008C60FE">
            <w:pPr>
              <w:snapToGrid w:val="0"/>
              <w:spacing w:line="360" w:lineRule="auto"/>
              <w:rPr>
                <w:rFonts w:ascii="SimSun" w:hAnsi="SimSun" w:hint="eastAsia"/>
                <w:szCs w:val="21"/>
                <w:lang w:eastAsia="ko-KR"/>
              </w:rPr>
            </w:pPr>
          </w:p>
          <w:p w:rsidR="008C60FE" w:rsidRDefault="008C60FE" w:rsidP="008C60FE">
            <w:pPr>
              <w:snapToGrid w:val="0"/>
              <w:spacing w:line="360" w:lineRule="auto"/>
              <w:ind w:firstLineChars="200" w:firstLine="420"/>
              <w:rPr>
                <w:rFonts w:ascii="SimSun" w:hAnsi="SimSun" w:hint="eastAsia"/>
                <w:szCs w:val="21"/>
                <w:lang w:eastAsia="ko-KR"/>
              </w:rPr>
            </w:pPr>
            <w:r w:rsidRPr="008C60FE">
              <w:rPr>
                <w:rFonts w:ascii="SimSun" w:eastAsia="SimSun" w:hAnsi="SimSun"/>
                <w:szCs w:val="21"/>
              </w:rPr>
              <w:t>3.使用是姓名权人享有的权利内容之一，并非姓名权人主张保护其姓名权的法定前提条件。特定名称按照姓名权受法律保护的，即使自然人并未主动使用，也不影响姓名权人按照商标法关于在先权利的规定主张权利。</w:t>
            </w:r>
          </w:p>
          <w:p w:rsidR="008C60FE" w:rsidRPr="008C60FE" w:rsidRDefault="008C60FE" w:rsidP="008C60FE">
            <w:pPr>
              <w:snapToGrid w:val="0"/>
              <w:spacing w:line="360" w:lineRule="auto"/>
              <w:ind w:firstLineChars="200" w:firstLine="420"/>
              <w:rPr>
                <w:rFonts w:ascii="SimSun" w:hAnsi="SimSun" w:hint="eastAsia"/>
                <w:szCs w:val="21"/>
                <w:lang w:eastAsia="ko-KR"/>
              </w:rPr>
            </w:pPr>
          </w:p>
          <w:p w:rsidR="008C60FE" w:rsidRPr="008C60FE" w:rsidRDefault="008C60FE" w:rsidP="008C60FE">
            <w:pPr>
              <w:snapToGrid w:val="0"/>
              <w:spacing w:line="360" w:lineRule="auto"/>
              <w:ind w:firstLineChars="200" w:firstLine="420"/>
              <w:rPr>
                <w:rFonts w:ascii="SimSun" w:eastAsia="SimSun" w:hAnsi="SimSun"/>
                <w:szCs w:val="21"/>
              </w:rPr>
            </w:pPr>
            <w:r w:rsidRPr="008C60FE">
              <w:rPr>
                <w:rFonts w:ascii="SimSun" w:eastAsia="SimSun" w:hAnsi="SimSun"/>
                <w:szCs w:val="21"/>
              </w:rPr>
              <w:t>4.违反诚实信用原则，恶意申请注册商标，侵犯他人现有在先权利的“商标权人”，以该商标的宣传、使用、获奖、被保护等情况形成了“市场秩序”或者“商业成功”为由，主张该注册商标合法有效的，人民法院不予支持。</w:t>
            </w:r>
          </w:p>
          <w:p w:rsidR="008C60FE" w:rsidRDefault="008C60FE" w:rsidP="008C60FE">
            <w:pPr>
              <w:snapToGrid w:val="0"/>
              <w:spacing w:line="360" w:lineRule="auto"/>
              <w:ind w:firstLineChars="200" w:firstLine="420"/>
              <w:rPr>
                <w:rFonts w:ascii="SimSun" w:hAnsi="SimSun" w:hint="eastAsia"/>
                <w:szCs w:val="21"/>
                <w:lang w:eastAsia="ko-KR"/>
              </w:rPr>
            </w:pPr>
          </w:p>
          <w:p w:rsidR="008C60FE" w:rsidRPr="008C60FE" w:rsidRDefault="008C60FE" w:rsidP="008C60FE">
            <w:pPr>
              <w:snapToGrid w:val="0"/>
              <w:spacing w:line="360" w:lineRule="auto"/>
              <w:ind w:firstLineChars="200" w:firstLine="420"/>
              <w:rPr>
                <w:rFonts w:ascii="SimSun" w:hAnsi="SimSun" w:hint="eastAsia"/>
                <w:szCs w:val="21"/>
                <w:lang w:eastAsia="ko-KR"/>
              </w:rPr>
            </w:pPr>
          </w:p>
          <w:p w:rsidR="008C60FE" w:rsidRPr="008C60FE" w:rsidRDefault="008C60FE" w:rsidP="008C60FE">
            <w:pPr>
              <w:snapToGrid w:val="0"/>
              <w:spacing w:line="360" w:lineRule="auto"/>
              <w:ind w:firstLineChars="200" w:firstLine="422"/>
              <w:rPr>
                <w:rFonts w:ascii="SimSun" w:eastAsia="SimSun" w:hAnsi="SimSun"/>
                <w:b/>
                <w:bCs/>
                <w:szCs w:val="21"/>
              </w:rPr>
            </w:pPr>
            <w:r w:rsidRPr="008C60FE">
              <w:rPr>
                <w:rFonts w:ascii="SimSun" w:eastAsia="SimSun" w:hAnsi="SimSun" w:hint="eastAsia"/>
                <w:b/>
                <w:bCs/>
                <w:szCs w:val="21"/>
              </w:rPr>
              <w:lastRenderedPageBreak/>
              <w:t>相关法条</w:t>
            </w:r>
          </w:p>
          <w:p w:rsidR="008C60FE" w:rsidRDefault="008C60FE" w:rsidP="008C60FE">
            <w:pPr>
              <w:snapToGrid w:val="0"/>
              <w:spacing w:line="360" w:lineRule="auto"/>
              <w:ind w:firstLineChars="200" w:firstLine="420"/>
              <w:rPr>
                <w:rFonts w:ascii="SimSun" w:hAnsi="SimSun" w:hint="eastAsia"/>
                <w:w w:val="90"/>
                <w:szCs w:val="21"/>
                <w:lang w:eastAsia="ko-KR"/>
              </w:rPr>
            </w:pPr>
            <w:r w:rsidRPr="008C60FE">
              <w:rPr>
                <w:rFonts w:ascii="SimSun" w:eastAsia="SimSun" w:hAnsi="SimSun"/>
                <w:szCs w:val="21"/>
              </w:rPr>
              <w:t>1．</w:t>
            </w:r>
            <w:r w:rsidRPr="008C60FE">
              <w:rPr>
                <w:rFonts w:ascii="SimSun" w:eastAsia="SimSun" w:hAnsi="SimSun"/>
                <w:w w:val="90"/>
                <w:szCs w:val="21"/>
              </w:rPr>
              <w:t>《中华人民共和国商标法》（2013年修正）第32条（本案适用的是2001年修正的《中华人民共和国商标法》第31条）</w:t>
            </w:r>
          </w:p>
          <w:p w:rsidR="008C60FE" w:rsidRPr="008C60FE" w:rsidRDefault="008C60FE" w:rsidP="008C60FE">
            <w:pPr>
              <w:snapToGrid w:val="0"/>
              <w:spacing w:line="360" w:lineRule="auto"/>
              <w:ind w:firstLineChars="200" w:firstLine="378"/>
              <w:rPr>
                <w:rFonts w:ascii="SimSun" w:hAnsi="SimSun" w:hint="eastAsia"/>
                <w:w w:val="90"/>
                <w:szCs w:val="21"/>
                <w:lang w:eastAsia="ko-KR"/>
              </w:rPr>
            </w:pPr>
          </w:p>
          <w:p w:rsidR="008C60FE" w:rsidRDefault="008C60FE" w:rsidP="008C60FE">
            <w:pPr>
              <w:snapToGrid w:val="0"/>
              <w:spacing w:line="360" w:lineRule="auto"/>
              <w:ind w:firstLineChars="200" w:firstLine="420"/>
              <w:rPr>
                <w:rFonts w:ascii="SimSun" w:hAnsi="SimSun" w:hint="eastAsia"/>
                <w:szCs w:val="21"/>
                <w:lang w:eastAsia="ko-KR"/>
              </w:rPr>
            </w:pPr>
            <w:r w:rsidRPr="008C60FE">
              <w:rPr>
                <w:rFonts w:ascii="SimSun" w:eastAsia="SimSun" w:hAnsi="SimSun"/>
                <w:szCs w:val="21"/>
              </w:rPr>
              <w:t>2．《中华人民共和国民法通则》第4条、第99条第1款</w:t>
            </w:r>
          </w:p>
          <w:p w:rsidR="008C60FE" w:rsidRPr="008C60FE" w:rsidRDefault="008C60FE" w:rsidP="008C60FE">
            <w:pPr>
              <w:snapToGrid w:val="0"/>
              <w:spacing w:line="360" w:lineRule="auto"/>
              <w:ind w:firstLineChars="200" w:firstLine="420"/>
              <w:rPr>
                <w:rFonts w:ascii="SimSun" w:hAnsi="SimSun" w:hint="eastAsia"/>
                <w:szCs w:val="21"/>
                <w:lang w:eastAsia="ko-KR"/>
              </w:rPr>
            </w:pPr>
          </w:p>
          <w:p w:rsidR="008C60FE" w:rsidRDefault="008C60FE" w:rsidP="008C60FE">
            <w:pPr>
              <w:snapToGrid w:val="0"/>
              <w:spacing w:line="360" w:lineRule="auto"/>
              <w:ind w:firstLineChars="200" w:firstLine="420"/>
              <w:rPr>
                <w:rFonts w:ascii="SimSun" w:hAnsi="SimSun" w:hint="eastAsia"/>
                <w:szCs w:val="21"/>
                <w:lang w:eastAsia="ko-KR"/>
              </w:rPr>
            </w:pPr>
            <w:r w:rsidRPr="008C60FE">
              <w:rPr>
                <w:rFonts w:ascii="SimSun" w:eastAsia="SimSun" w:hAnsi="SimSun"/>
                <w:szCs w:val="21"/>
              </w:rPr>
              <w:t>3.《中华人民共和国民法总则》第7条、第110条</w:t>
            </w:r>
          </w:p>
          <w:p w:rsidR="008C60FE" w:rsidRPr="008C60FE" w:rsidRDefault="008C60FE" w:rsidP="008C60FE">
            <w:pPr>
              <w:snapToGrid w:val="0"/>
              <w:spacing w:line="360" w:lineRule="auto"/>
              <w:ind w:firstLineChars="200" w:firstLine="420"/>
              <w:rPr>
                <w:rFonts w:ascii="SimSun" w:hAnsi="SimSun" w:hint="eastAsia"/>
                <w:szCs w:val="21"/>
                <w:lang w:eastAsia="ko-KR"/>
              </w:rPr>
            </w:pPr>
          </w:p>
          <w:p w:rsidR="008C60FE" w:rsidRPr="008C60FE" w:rsidRDefault="008C60FE" w:rsidP="008C60FE">
            <w:pPr>
              <w:snapToGrid w:val="0"/>
              <w:spacing w:line="360" w:lineRule="auto"/>
              <w:ind w:firstLineChars="200" w:firstLine="420"/>
              <w:rPr>
                <w:rFonts w:ascii="SimSun" w:eastAsia="SimSun" w:hAnsi="SimSun"/>
                <w:szCs w:val="21"/>
              </w:rPr>
            </w:pPr>
            <w:r w:rsidRPr="008C60FE">
              <w:rPr>
                <w:rFonts w:ascii="SimSun" w:eastAsia="SimSun" w:hAnsi="SimSun"/>
                <w:szCs w:val="21"/>
              </w:rPr>
              <w:t>4.《中华人民共和国侵权责任法》第2条第2款</w:t>
            </w:r>
          </w:p>
          <w:p w:rsidR="008C60FE" w:rsidRPr="008C60FE" w:rsidRDefault="008C60FE" w:rsidP="008C60FE">
            <w:pPr>
              <w:snapToGrid w:val="0"/>
              <w:spacing w:line="360" w:lineRule="auto"/>
              <w:ind w:firstLineChars="200" w:firstLine="420"/>
              <w:rPr>
                <w:rFonts w:ascii="SimSun" w:eastAsia="SimSun" w:hAnsi="SimSun"/>
                <w:szCs w:val="21"/>
              </w:rPr>
            </w:pPr>
          </w:p>
          <w:p w:rsidR="008C60FE" w:rsidRPr="008C60FE" w:rsidRDefault="008C60FE" w:rsidP="008C60FE">
            <w:pPr>
              <w:snapToGrid w:val="0"/>
              <w:spacing w:line="360" w:lineRule="auto"/>
              <w:ind w:firstLineChars="200" w:firstLine="422"/>
              <w:rPr>
                <w:rFonts w:ascii="SimSun" w:eastAsia="SimSun" w:hAnsi="SimSun"/>
                <w:b/>
                <w:bCs/>
                <w:szCs w:val="21"/>
              </w:rPr>
            </w:pPr>
            <w:r w:rsidRPr="008C60FE">
              <w:rPr>
                <w:rFonts w:ascii="SimSun" w:eastAsia="SimSun" w:hAnsi="SimSun" w:hint="eastAsia"/>
                <w:b/>
                <w:bCs/>
                <w:szCs w:val="21"/>
              </w:rPr>
              <w:t>基本案情</w:t>
            </w:r>
          </w:p>
          <w:p w:rsidR="008C60FE" w:rsidRPr="008C60FE" w:rsidRDefault="008C60FE" w:rsidP="008C60FE">
            <w:pPr>
              <w:snapToGrid w:val="0"/>
              <w:spacing w:line="360" w:lineRule="auto"/>
              <w:ind w:firstLineChars="200" w:firstLine="404"/>
              <w:rPr>
                <w:rFonts w:ascii="SimSun" w:eastAsia="SimSun" w:hAnsi="SimSun"/>
                <w:spacing w:val="-4"/>
                <w:szCs w:val="21"/>
              </w:rPr>
            </w:pPr>
            <w:r w:rsidRPr="008C60FE">
              <w:rPr>
                <w:rFonts w:ascii="SimSun" w:eastAsia="SimSun" w:hAnsi="SimSun" w:hint="eastAsia"/>
                <w:spacing w:val="-4"/>
                <w:szCs w:val="21"/>
              </w:rPr>
              <w:t>再审申请人迈克尔•杰弗里•乔丹（以下简称迈克尔•乔丹）与被申请人国家工商行政管理总局商标评审委员会（以下简称商标评审委员会）、一审第三人乔丹体育股份有限公司（以下简称乔丹公司）商标争议行政纠纷案中，涉及乔丹公司的第</w:t>
            </w:r>
            <w:r w:rsidRPr="008C60FE">
              <w:rPr>
                <w:rFonts w:ascii="SimSun" w:eastAsia="SimSun" w:hAnsi="SimSun"/>
                <w:spacing w:val="-4"/>
                <w:szCs w:val="21"/>
              </w:rPr>
              <w:t>6020569号“乔丹”商标（即涉案商标），核定使用在国际分类第28类的体育活动器械、游泳池（娱乐用）、旱冰鞋、圣诞树装饰品（灯饰和糖果除外）。再审申请人主张该商标含有其英文姓名的中文译名“乔丹”，属于2001年修正的商标法第三十一条规定的“损害他人现有的在先权利”的情形，故向商标评审委员会提出撤</w:t>
            </w:r>
            <w:r w:rsidRPr="008C60FE">
              <w:rPr>
                <w:rFonts w:ascii="SimSun" w:eastAsia="SimSun" w:hAnsi="SimSun" w:hint="eastAsia"/>
                <w:spacing w:val="-4"/>
                <w:szCs w:val="21"/>
              </w:rPr>
              <w:t>销申请。</w:t>
            </w:r>
          </w:p>
          <w:p w:rsidR="008C60FE" w:rsidRPr="008C60FE" w:rsidRDefault="008C60FE" w:rsidP="008C60FE">
            <w:pPr>
              <w:snapToGrid w:val="0"/>
              <w:spacing w:line="360" w:lineRule="auto"/>
              <w:ind w:firstLineChars="200" w:firstLine="420"/>
              <w:rPr>
                <w:rFonts w:ascii="SimSun" w:eastAsia="SimSun" w:hAnsi="SimSun"/>
                <w:szCs w:val="21"/>
              </w:rPr>
            </w:pPr>
            <w:r w:rsidRPr="008C60FE">
              <w:rPr>
                <w:rFonts w:ascii="SimSun" w:eastAsia="SimSun" w:hAnsi="SimSun" w:hint="eastAsia"/>
                <w:szCs w:val="21"/>
              </w:rPr>
              <w:t>商标评审委员会认为，涉案商标“乔丹”与“</w:t>
            </w:r>
            <w:r w:rsidRPr="008C60FE">
              <w:rPr>
                <w:rFonts w:ascii="SimSun" w:eastAsia="SimSun" w:hAnsi="SimSun"/>
                <w:szCs w:val="21"/>
              </w:rPr>
              <w:t>Michael Jordan”及其中</w:t>
            </w:r>
            <w:r w:rsidRPr="008C60FE">
              <w:rPr>
                <w:rFonts w:ascii="SimSun" w:eastAsia="SimSun" w:hAnsi="SimSun"/>
                <w:szCs w:val="21"/>
              </w:rPr>
              <w:lastRenderedPageBreak/>
              <w:t>文译名“迈克尔•乔丹”存在一定区别，并且“乔丹”为英美普通姓氏，难以认定这一姓氏与迈克尔•乔丹之间存在当然的对应关系，故裁定维持涉案商标。再审申请人不服，向北京市第一中级人民法院提起行政诉讼。</w:t>
            </w:r>
          </w:p>
          <w:p w:rsidR="008C60FE" w:rsidRPr="008C60FE" w:rsidRDefault="008C60FE" w:rsidP="008C60FE">
            <w:pPr>
              <w:snapToGrid w:val="0"/>
              <w:spacing w:line="360" w:lineRule="auto"/>
              <w:ind w:firstLineChars="200" w:firstLine="420"/>
              <w:rPr>
                <w:rFonts w:ascii="SimSun" w:eastAsia="SimSun" w:hAnsi="SimSun"/>
                <w:szCs w:val="21"/>
              </w:rPr>
            </w:pPr>
          </w:p>
          <w:p w:rsidR="008C60FE" w:rsidRPr="008C60FE" w:rsidRDefault="008C60FE" w:rsidP="008C60FE">
            <w:pPr>
              <w:snapToGrid w:val="0"/>
              <w:spacing w:line="360" w:lineRule="auto"/>
              <w:ind w:firstLineChars="200" w:firstLine="422"/>
              <w:rPr>
                <w:rFonts w:ascii="SimSun" w:eastAsia="SimSun" w:hAnsi="SimSun"/>
                <w:b/>
                <w:bCs/>
                <w:szCs w:val="21"/>
              </w:rPr>
            </w:pPr>
            <w:r w:rsidRPr="008C60FE">
              <w:rPr>
                <w:rFonts w:ascii="SimSun" w:eastAsia="SimSun" w:hAnsi="SimSun" w:hint="eastAsia"/>
                <w:b/>
                <w:bCs/>
                <w:szCs w:val="21"/>
              </w:rPr>
              <w:t>裁判结果</w:t>
            </w:r>
          </w:p>
          <w:p w:rsidR="008C60FE" w:rsidRDefault="008C60FE" w:rsidP="008C60FE">
            <w:pPr>
              <w:snapToGrid w:val="0"/>
              <w:spacing w:line="360" w:lineRule="auto"/>
              <w:ind w:firstLineChars="200" w:firstLine="420"/>
              <w:rPr>
                <w:rFonts w:ascii="SimSun" w:hAnsi="SimSun" w:hint="eastAsia"/>
                <w:szCs w:val="21"/>
                <w:lang w:eastAsia="ko-KR"/>
              </w:rPr>
            </w:pPr>
            <w:r w:rsidRPr="008C60FE">
              <w:rPr>
                <w:rFonts w:ascii="SimSun" w:eastAsia="SimSun" w:hAnsi="SimSun" w:hint="eastAsia"/>
                <w:szCs w:val="21"/>
              </w:rPr>
              <w:t>北京市第一中级人民法院于</w:t>
            </w:r>
            <w:r w:rsidRPr="008C60FE">
              <w:rPr>
                <w:rFonts w:ascii="SimSun" w:eastAsia="SimSun" w:hAnsi="SimSun"/>
                <w:szCs w:val="21"/>
              </w:rPr>
              <w:t>2015年4月1日作出（2014）一中行（知）初字第9163号行政判决，驳回迈克尔•杰弗里•乔丹的诉讼请求。迈克尔•杰弗里•乔丹不服一审判决，提起上诉。北京市高级人民法院于2015年8月17日作出（2015）高行（知）终字第1915号行政判决，驳回迈克尔•杰弗里•乔丹上诉，维持原判。迈克尔•杰弗里•乔丹仍不服，向最高人民法院申请再审。最高人民法院提审后，于2016年12月7日作出（2016）最高法行再27号行政判决：</w:t>
            </w:r>
          </w:p>
          <w:p w:rsidR="001218CC" w:rsidRPr="001218CC" w:rsidRDefault="001218CC" w:rsidP="001218CC">
            <w:pPr>
              <w:snapToGrid w:val="0"/>
              <w:spacing w:line="360" w:lineRule="auto"/>
              <w:rPr>
                <w:rFonts w:ascii="SimSun" w:hAnsi="SimSun" w:hint="eastAsia"/>
                <w:szCs w:val="21"/>
                <w:lang w:eastAsia="ko-KR"/>
              </w:rPr>
            </w:pPr>
          </w:p>
          <w:p w:rsidR="008C60FE" w:rsidRDefault="008C60FE" w:rsidP="008C60FE">
            <w:pPr>
              <w:snapToGrid w:val="0"/>
              <w:spacing w:line="360" w:lineRule="auto"/>
              <w:ind w:firstLineChars="200" w:firstLine="420"/>
              <w:rPr>
                <w:rFonts w:ascii="SimSun" w:hAnsi="SimSun" w:hint="eastAsia"/>
                <w:w w:val="90"/>
                <w:szCs w:val="21"/>
                <w:lang w:eastAsia="ko-KR"/>
              </w:rPr>
            </w:pPr>
            <w:r w:rsidRPr="008C60FE">
              <w:rPr>
                <w:rFonts w:ascii="SimSun" w:eastAsia="SimSun" w:hAnsi="SimSun"/>
                <w:szCs w:val="21"/>
              </w:rPr>
              <w:t>一、</w:t>
            </w:r>
            <w:r w:rsidRPr="001218CC">
              <w:rPr>
                <w:rFonts w:ascii="SimSun" w:eastAsia="SimSun" w:hAnsi="SimSun"/>
                <w:w w:val="90"/>
                <w:szCs w:val="21"/>
              </w:rPr>
              <w:t>撤销北京市第一中级人民法院(2014)一中行(知)初字第9163</w:t>
            </w:r>
            <w:r w:rsidRPr="001218CC">
              <w:rPr>
                <w:rFonts w:ascii="SimSun" w:eastAsia="SimSun" w:hAnsi="SimSun" w:hint="eastAsia"/>
                <w:w w:val="90"/>
                <w:szCs w:val="21"/>
              </w:rPr>
              <w:t>号行政判决；</w:t>
            </w:r>
          </w:p>
          <w:p w:rsidR="001218CC" w:rsidRPr="001218CC" w:rsidRDefault="001218CC" w:rsidP="001218CC">
            <w:pPr>
              <w:snapToGrid w:val="0"/>
              <w:spacing w:line="360" w:lineRule="auto"/>
              <w:ind w:firstLineChars="200" w:firstLine="420"/>
              <w:rPr>
                <w:rFonts w:ascii="SimSun" w:hAnsi="SimSun"/>
                <w:szCs w:val="21"/>
              </w:rPr>
            </w:pPr>
          </w:p>
          <w:p w:rsidR="008C60FE" w:rsidRDefault="008C60FE" w:rsidP="008C60FE">
            <w:pPr>
              <w:snapToGrid w:val="0"/>
              <w:spacing w:line="360" w:lineRule="auto"/>
              <w:ind w:firstLineChars="200" w:firstLine="420"/>
              <w:rPr>
                <w:rFonts w:ascii="SimSun" w:hAnsi="SimSun" w:hint="eastAsia"/>
                <w:szCs w:val="21"/>
                <w:lang w:eastAsia="ko-KR"/>
              </w:rPr>
            </w:pPr>
            <w:r w:rsidRPr="008C60FE">
              <w:rPr>
                <w:rFonts w:ascii="SimSun" w:eastAsia="SimSun" w:hAnsi="SimSun" w:hint="eastAsia"/>
                <w:szCs w:val="21"/>
              </w:rPr>
              <w:t>二、</w:t>
            </w:r>
            <w:r w:rsidRPr="001218CC">
              <w:rPr>
                <w:rFonts w:ascii="SimSun" w:eastAsia="SimSun" w:hAnsi="SimSun" w:hint="eastAsia"/>
                <w:w w:val="90"/>
                <w:szCs w:val="21"/>
              </w:rPr>
              <w:t>撤销北京市高级人民法院（</w:t>
            </w:r>
            <w:r w:rsidRPr="001218CC">
              <w:rPr>
                <w:rFonts w:ascii="SimSun" w:eastAsia="SimSun" w:hAnsi="SimSun"/>
                <w:w w:val="90"/>
                <w:szCs w:val="21"/>
              </w:rPr>
              <w:t>2015）高行（知）终字第1915号行政判决；</w:t>
            </w:r>
          </w:p>
          <w:p w:rsidR="001218CC" w:rsidRPr="001218CC" w:rsidRDefault="001218CC" w:rsidP="008C60FE">
            <w:pPr>
              <w:snapToGrid w:val="0"/>
              <w:spacing w:line="360" w:lineRule="auto"/>
              <w:ind w:firstLineChars="200" w:firstLine="420"/>
              <w:rPr>
                <w:rFonts w:ascii="SimSun" w:hAnsi="SimSun" w:hint="eastAsia"/>
                <w:szCs w:val="21"/>
                <w:lang w:eastAsia="ko-KR"/>
              </w:rPr>
            </w:pPr>
          </w:p>
          <w:p w:rsidR="001218CC" w:rsidRDefault="008C60FE" w:rsidP="008C60FE">
            <w:pPr>
              <w:snapToGrid w:val="0"/>
              <w:spacing w:line="360" w:lineRule="auto"/>
              <w:ind w:firstLineChars="200" w:firstLine="420"/>
              <w:rPr>
                <w:rFonts w:ascii="SimSun" w:hAnsi="SimSun" w:hint="eastAsia"/>
                <w:szCs w:val="21"/>
                <w:lang w:eastAsia="ko-KR"/>
              </w:rPr>
            </w:pPr>
            <w:r w:rsidRPr="008C60FE">
              <w:rPr>
                <w:rFonts w:ascii="SimSun" w:eastAsia="SimSun" w:hAnsi="SimSun"/>
                <w:szCs w:val="21"/>
              </w:rPr>
              <w:t>三、撤销国家工商行政管理总局商标评审委员会商评字〔2014〕第052058号关于第6020569号“乔丹”商标争议裁定；</w:t>
            </w:r>
          </w:p>
          <w:p w:rsidR="001218CC" w:rsidRDefault="001218CC" w:rsidP="008C60FE">
            <w:pPr>
              <w:snapToGrid w:val="0"/>
              <w:spacing w:line="360" w:lineRule="auto"/>
              <w:ind w:firstLineChars="200" w:firstLine="420"/>
              <w:rPr>
                <w:rFonts w:ascii="SimSun" w:hAnsi="SimSun" w:hint="eastAsia"/>
                <w:szCs w:val="21"/>
                <w:lang w:eastAsia="ko-KR"/>
              </w:rPr>
            </w:pPr>
          </w:p>
          <w:p w:rsidR="008C60FE" w:rsidRPr="008C60FE" w:rsidRDefault="008C60FE" w:rsidP="008C60FE">
            <w:pPr>
              <w:snapToGrid w:val="0"/>
              <w:spacing w:line="360" w:lineRule="auto"/>
              <w:ind w:firstLineChars="200" w:firstLine="420"/>
              <w:rPr>
                <w:rFonts w:ascii="SimSun" w:eastAsia="SimSun" w:hAnsi="SimSun"/>
                <w:szCs w:val="21"/>
              </w:rPr>
            </w:pPr>
            <w:r w:rsidRPr="008C60FE">
              <w:rPr>
                <w:rFonts w:ascii="SimSun" w:eastAsia="SimSun" w:hAnsi="SimSun"/>
                <w:szCs w:val="21"/>
              </w:rPr>
              <w:lastRenderedPageBreak/>
              <w:t>四、国家工商行政管理总局商标评审委员会对第6020569号“乔丹”商标重新作出裁定。</w:t>
            </w:r>
          </w:p>
          <w:p w:rsidR="008C60FE" w:rsidRPr="008C60FE" w:rsidRDefault="008C60FE" w:rsidP="008C60FE">
            <w:pPr>
              <w:snapToGrid w:val="0"/>
              <w:spacing w:line="360" w:lineRule="auto"/>
              <w:ind w:firstLineChars="200" w:firstLine="420"/>
              <w:rPr>
                <w:rFonts w:ascii="SimSun" w:eastAsia="SimSun" w:hAnsi="SimSun"/>
                <w:szCs w:val="21"/>
              </w:rPr>
            </w:pPr>
          </w:p>
          <w:p w:rsidR="008C60FE" w:rsidRPr="008C60FE" w:rsidRDefault="008C60FE" w:rsidP="008C60FE">
            <w:pPr>
              <w:snapToGrid w:val="0"/>
              <w:spacing w:line="360" w:lineRule="auto"/>
              <w:ind w:firstLineChars="200" w:firstLine="422"/>
              <w:rPr>
                <w:rFonts w:ascii="SimSun" w:eastAsia="SimSun" w:hAnsi="SimSun"/>
                <w:b/>
                <w:bCs/>
                <w:szCs w:val="21"/>
              </w:rPr>
            </w:pPr>
            <w:r w:rsidRPr="008C60FE">
              <w:rPr>
                <w:rFonts w:ascii="SimSun" w:eastAsia="SimSun" w:hAnsi="SimSun" w:hint="eastAsia"/>
                <w:b/>
                <w:bCs/>
                <w:szCs w:val="21"/>
              </w:rPr>
              <w:t>裁判理由</w:t>
            </w:r>
          </w:p>
          <w:p w:rsidR="008C60FE" w:rsidRPr="008C60FE" w:rsidRDefault="008C60FE" w:rsidP="008C60FE">
            <w:pPr>
              <w:snapToGrid w:val="0"/>
              <w:spacing w:line="360" w:lineRule="auto"/>
              <w:ind w:firstLineChars="200" w:firstLine="420"/>
              <w:rPr>
                <w:rFonts w:ascii="SimSun" w:eastAsia="SimSun" w:hAnsi="SimSun"/>
                <w:szCs w:val="21"/>
              </w:rPr>
            </w:pPr>
            <w:r w:rsidRPr="008C60FE">
              <w:rPr>
                <w:rFonts w:ascii="SimSun" w:eastAsia="SimSun" w:hAnsi="SimSun" w:hint="eastAsia"/>
                <w:szCs w:val="21"/>
              </w:rPr>
              <w:t>最高人民法院认为，本案争议焦点为争议商标的注册是否损害了再审申请人就“乔丹”主张的姓名权，违反</w:t>
            </w:r>
            <w:r w:rsidRPr="008C60FE">
              <w:rPr>
                <w:rFonts w:ascii="SimSun" w:eastAsia="SimSun" w:hAnsi="SimSun"/>
                <w:szCs w:val="21"/>
              </w:rPr>
              <w:t>2001年修正的商标法第三十一条关于“申请商标注册不得损害他人现有的在先权利”的规定。判决主要认定如下：</w:t>
            </w:r>
          </w:p>
          <w:p w:rsidR="008C60FE" w:rsidRPr="008C60FE" w:rsidRDefault="008C60FE" w:rsidP="008C60FE">
            <w:pPr>
              <w:snapToGrid w:val="0"/>
              <w:spacing w:line="360" w:lineRule="auto"/>
              <w:ind w:firstLineChars="200" w:firstLine="420"/>
              <w:rPr>
                <w:rFonts w:ascii="SimSun" w:eastAsia="SimSun" w:hAnsi="SimSun"/>
                <w:szCs w:val="21"/>
              </w:rPr>
            </w:pPr>
          </w:p>
          <w:p w:rsidR="008C60FE" w:rsidRPr="008C60FE" w:rsidRDefault="008C60FE" w:rsidP="008C60FE">
            <w:pPr>
              <w:snapToGrid w:val="0"/>
              <w:spacing w:line="360" w:lineRule="auto"/>
              <w:ind w:firstLineChars="200" w:firstLine="420"/>
              <w:rPr>
                <w:rFonts w:ascii="SimSun" w:eastAsia="SimSun" w:hAnsi="SimSun"/>
                <w:szCs w:val="21"/>
              </w:rPr>
            </w:pPr>
            <w:r w:rsidRPr="008C60FE">
              <w:rPr>
                <w:rFonts w:ascii="SimSun" w:eastAsia="SimSun" w:hAnsi="SimSun" w:hint="eastAsia"/>
                <w:szCs w:val="21"/>
              </w:rPr>
              <w:t>一、关于再审申请人主张保护姓名权的法律依据</w:t>
            </w:r>
          </w:p>
          <w:p w:rsidR="008C60FE" w:rsidRDefault="008C60FE" w:rsidP="008C60FE">
            <w:pPr>
              <w:snapToGrid w:val="0"/>
              <w:spacing w:line="360" w:lineRule="auto"/>
              <w:ind w:firstLineChars="200" w:firstLine="420"/>
              <w:rPr>
                <w:rFonts w:ascii="SimSun" w:hAnsi="SimSun" w:hint="eastAsia"/>
                <w:szCs w:val="21"/>
                <w:lang w:eastAsia="ko-KR"/>
              </w:rPr>
            </w:pPr>
            <w:r w:rsidRPr="008C60FE">
              <w:rPr>
                <w:rFonts w:ascii="SimSun" w:eastAsia="SimSun" w:hAnsi="SimSun" w:hint="eastAsia"/>
                <w:szCs w:val="21"/>
              </w:rPr>
              <w:t>商标法第三十一条规定：“申请商标注册不得损害他人现有的在先权利”。对于商标法已有特别规定的在先权利，应当根据商标法的特别规定予以保护。对于商标法虽无特别规定，但根据民法通则、侵权责任法和其他法律的规定应予保护，并且在争议商标申请日之前已由民事主体依法享有的民事权利或者民事权益，应当根据该概括性规定给予保护。《中华人民共和国民法通则》第九十九条第一款、《中华人民共和国侵权责任法》第二条第二款均明确规定，自然人依法享有姓名权。故姓名权可以构成商标法第三十一条规定的“在先权利”。争议商标的注册损害他人在先姓名权的，应当认定该争议商标的注册违反商标法第三十一条的规定。</w:t>
            </w:r>
          </w:p>
          <w:p w:rsidR="005139ED" w:rsidRPr="005139ED" w:rsidRDefault="005139ED" w:rsidP="008C60FE">
            <w:pPr>
              <w:snapToGrid w:val="0"/>
              <w:spacing w:line="360" w:lineRule="auto"/>
              <w:ind w:firstLineChars="200" w:firstLine="420"/>
              <w:rPr>
                <w:rFonts w:ascii="SimSun" w:hAnsi="SimSun"/>
                <w:szCs w:val="21"/>
                <w:lang w:eastAsia="ko-KR"/>
              </w:rPr>
            </w:pPr>
          </w:p>
          <w:p w:rsidR="008C60FE" w:rsidRPr="008C60FE" w:rsidRDefault="008C60FE" w:rsidP="008C60FE">
            <w:pPr>
              <w:snapToGrid w:val="0"/>
              <w:spacing w:line="360" w:lineRule="auto"/>
              <w:ind w:firstLineChars="200" w:firstLine="420"/>
              <w:rPr>
                <w:rFonts w:ascii="SimSun" w:eastAsia="SimSun" w:hAnsi="SimSun"/>
                <w:szCs w:val="21"/>
              </w:rPr>
            </w:pPr>
            <w:r w:rsidRPr="008C60FE">
              <w:rPr>
                <w:rFonts w:ascii="SimSun" w:eastAsia="SimSun" w:hAnsi="SimSun" w:hint="eastAsia"/>
                <w:szCs w:val="21"/>
              </w:rPr>
              <w:lastRenderedPageBreak/>
              <w:t>姓名被用于指代、称呼、区分特定的自然人，姓名权是自然人对其姓名享有的重要人身权。随着我国社会主义市场经济不断发展，具有一定知名度的自然人将其姓名进行商业化利用，通过合同等方式为特定商品、服务代言并获得经济利益的现象已经日益普遍。在适用商标法第三十一条的规定对他人的在先姓名权予以保护时，不仅涉及对自然人人格尊严的保护，而且涉及对自然人姓名，尤其是知名人物姓名所蕴含的经济利益的保护。未经许可擅自将他人享有在先姓名权的姓名注册为商标，容易导致相关公众误认为标记有该商标的商品或者服务与该自然人存在代言、许可等特定联系的，应当认定该商标的注册损害他人的在先姓名权，违反商标法第三十一条的规定。</w:t>
            </w:r>
          </w:p>
          <w:p w:rsidR="008C60FE" w:rsidRPr="008C60FE" w:rsidRDefault="008C60FE" w:rsidP="008C60FE">
            <w:pPr>
              <w:snapToGrid w:val="0"/>
              <w:spacing w:line="360" w:lineRule="auto"/>
              <w:ind w:firstLineChars="200" w:firstLine="420"/>
              <w:rPr>
                <w:rFonts w:ascii="SimSun" w:eastAsia="SimSun" w:hAnsi="SimSun"/>
                <w:szCs w:val="21"/>
              </w:rPr>
            </w:pPr>
          </w:p>
          <w:p w:rsidR="008C60FE" w:rsidRPr="008C60FE" w:rsidRDefault="008C60FE" w:rsidP="008C60FE">
            <w:pPr>
              <w:snapToGrid w:val="0"/>
              <w:spacing w:line="360" w:lineRule="auto"/>
              <w:ind w:firstLineChars="200" w:firstLine="420"/>
              <w:rPr>
                <w:rFonts w:ascii="SimSun" w:eastAsia="SimSun" w:hAnsi="SimSun"/>
                <w:szCs w:val="21"/>
              </w:rPr>
            </w:pPr>
            <w:r w:rsidRPr="008C60FE">
              <w:rPr>
                <w:rFonts w:ascii="SimSun" w:eastAsia="SimSun" w:hAnsi="SimSun" w:hint="eastAsia"/>
                <w:szCs w:val="21"/>
              </w:rPr>
              <w:t>二、关于再审申请人主张的姓名权所保护的具体内容</w:t>
            </w:r>
          </w:p>
          <w:p w:rsidR="008C60FE" w:rsidRPr="005139ED" w:rsidRDefault="008C60FE" w:rsidP="008C60FE">
            <w:pPr>
              <w:snapToGrid w:val="0"/>
              <w:spacing w:line="360" w:lineRule="auto"/>
              <w:ind w:firstLineChars="200" w:firstLine="420"/>
              <w:rPr>
                <w:rFonts w:ascii="SimSun" w:hAnsi="SimSun"/>
                <w:szCs w:val="21"/>
                <w:lang w:eastAsia="ko-KR"/>
              </w:rPr>
            </w:pPr>
            <w:r w:rsidRPr="008C60FE">
              <w:rPr>
                <w:rFonts w:ascii="SimSun" w:eastAsia="SimSun" w:hAnsi="SimSun" w:hint="eastAsia"/>
                <w:szCs w:val="21"/>
              </w:rPr>
              <w:t>自然人依据商标法第三十一条的规定，就特定名称主张姓名权保护时，应当满足必要的条件。</w:t>
            </w:r>
          </w:p>
          <w:p w:rsidR="008C60FE" w:rsidRPr="008C60FE" w:rsidRDefault="008C60FE" w:rsidP="008C60FE">
            <w:pPr>
              <w:snapToGrid w:val="0"/>
              <w:spacing w:line="360" w:lineRule="auto"/>
              <w:ind w:firstLineChars="200" w:firstLine="420"/>
              <w:rPr>
                <w:rFonts w:ascii="SimSun" w:eastAsia="SimSun" w:hAnsi="SimSun"/>
                <w:szCs w:val="21"/>
              </w:rPr>
            </w:pPr>
            <w:r w:rsidRPr="008C60FE">
              <w:rPr>
                <w:rFonts w:ascii="SimSun" w:eastAsia="SimSun" w:hAnsi="SimSun" w:hint="eastAsia"/>
                <w:szCs w:val="21"/>
              </w:rPr>
              <w:t>其一，该特定名称应具有一定知名度、为相关公众所知悉，并用于指代该自然人。《最高人民法院关于审理不正当竞争民事案件应用法律若干问题的解释》第六条第二款是针对“擅自使用他人的姓名，引人误认为是他人的商品”的不正当竞争行为的认定作出的司法解释，该不正当竞争行为本质上也是损害</w:t>
            </w:r>
            <w:r w:rsidRPr="008C60FE">
              <w:rPr>
                <w:rFonts w:ascii="SimSun" w:eastAsia="SimSun" w:hAnsi="SimSun" w:hint="eastAsia"/>
                <w:szCs w:val="21"/>
              </w:rPr>
              <w:lastRenderedPageBreak/>
              <w:t>他人姓名权的侵权行为。认定该行为时所涉及的“引人误认为是他人的商品”，与本案中认定争议商标的注册是否容易导致相关公众误认为存在代言、许可等特定联系是密切相关的。因此，在本案中可参照适用上述司法解释的规定，确定自然人姓名权保护的条件。</w:t>
            </w:r>
          </w:p>
          <w:p w:rsidR="008C60FE" w:rsidRPr="008C60FE" w:rsidRDefault="008C60FE" w:rsidP="008C60FE">
            <w:pPr>
              <w:snapToGrid w:val="0"/>
              <w:spacing w:line="360" w:lineRule="auto"/>
              <w:ind w:firstLineChars="200" w:firstLine="420"/>
              <w:rPr>
                <w:rFonts w:ascii="SimSun" w:eastAsia="SimSun" w:hAnsi="SimSun"/>
                <w:szCs w:val="21"/>
              </w:rPr>
            </w:pPr>
          </w:p>
          <w:p w:rsidR="008C60FE" w:rsidRPr="008C60FE" w:rsidRDefault="008C60FE" w:rsidP="008C60FE">
            <w:pPr>
              <w:snapToGrid w:val="0"/>
              <w:spacing w:line="360" w:lineRule="auto"/>
              <w:ind w:firstLineChars="200" w:firstLine="420"/>
              <w:rPr>
                <w:rFonts w:ascii="SimSun" w:eastAsia="SimSun" w:hAnsi="SimSun"/>
                <w:szCs w:val="21"/>
              </w:rPr>
            </w:pPr>
            <w:r w:rsidRPr="008C60FE">
              <w:rPr>
                <w:rFonts w:ascii="SimSun" w:eastAsia="SimSun" w:hAnsi="SimSun" w:hint="eastAsia"/>
                <w:szCs w:val="21"/>
              </w:rPr>
              <w:t>其二，该特定名称应与该自然人之间已建立稳定的对应关系。在解决本案涉及的在先姓名权与注册商标权的权利冲突时，应合理确定在先姓名权的保护标准，平衡在先姓名权人与商标权人的利益。既不能由于争议商标标志中使用或包含有仅为部分人所知悉或临时性使用的自然人“姓名”，即认定争议商标的注册损害该自然人的姓名权；也不能如商标评审委员会所主张的那样，以自然人主张的“姓名”与该自然人形成“唯一”对应为前提</w:t>
            </w:r>
            <w:r w:rsidRPr="008C60FE">
              <w:rPr>
                <w:rFonts w:ascii="SimSun" w:eastAsia="SimSun" w:hAnsi="SimSun"/>
                <w:szCs w:val="21"/>
              </w:rPr>
              <w:t>,对自然人主张姓名权的保护提出过苛的标准。自然人所主张的特定名称与该自然人已经建立稳定的对应关系时，即使该对应关系达不到“唯一</w:t>
            </w:r>
            <w:r w:rsidRPr="008C60FE">
              <w:rPr>
                <w:rFonts w:ascii="SimSun" w:eastAsia="SimSun" w:hAnsi="SimSun" w:hint="eastAsia"/>
                <w:szCs w:val="21"/>
              </w:rPr>
              <w:t>”的程度，也可以依法获得姓名权的保护。综上，在适用商标法第三十一条关于“不得损害他人现有的在先权利”的规定时，自然人就特定名称主张姓名权保护的，该特定名称应当符合以下三项条件：一是该特定名称在我国具有一定的知名度、为相关公众所知悉；二是相关公众使用该特定名称指代该自然人；三是该特定名称已经与该自然人</w:t>
            </w:r>
            <w:r w:rsidRPr="008C60FE">
              <w:rPr>
                <w:rFonts w:ascii="SimSun" w:eastAsia="SimSun" w:hAnsi="SimSun" w:hint="eastAsia"/>
                <w:szCs w:val="21"/>
              </w:rPr>
              <w:lastRenderedPageBreak/>
              <w:t>之间建立了稳定的对应关系。</w:t>
            </w:r>
          </w:p>
          <w:p w:rsidR="008C60FE" w:rsidRPr="008C60FE" w:rsidRDefault="008C60FE" w:rsidP="008C60FE">
            <w:pPr>
              <w:snapToGrid w:val="0"/>
              <w:spacing w:line="360" w:lineRule="auto"/>
              <w:ind w:firstLineChars="200" w:firstLine="420"/>
              <w:rPr>
                <w:rFonts w:ascii="SimSun" w:eastAsia="SimSun" w:hAnsi="SimSun"/>
                <w:szCs w:val="21"/>
              </w:rPr>
            </w:pPr>
            <w:r w:rsidRPr="008C60FE">
              <w:rPr>
                <w:rFonts w:ascii="SimSun" w:eastAsia="SimSun" w:hAnsi="SimSun" w:hint="eastAsia"/>
                <w:szCs w:val="21"/>
              </w:rPr>
              <w:t>在判断外国人能否就其外文姓名的部分中文译名主张姓名权保护时，需要考虑我国相关公众对外国人的称谓习惯。中文译名符合前述三项条件的，可以依法主张姓名权的保护。本案现有证据足以证明“乔丹”在我国具有较高的知名度、为相关公众所知悉，我国相关公众通常以“乔丹”指代再审申请人，并且“乔丹”已经与再审申请人之间形成了稳定的对应关系，故再审申请人就“乔丹”享有姓名权。</w:t>
            </w:r>
          </w:p>
          <w:p w:rsidR="008C60FE" w:rsidRPr="008C60FE" w:rsidRDefault="008C60FE" w:rsidP="008C60FE">
            <w:pPr>
              <w:snapToGrid w:val="0"/>
              <w:spacing w:line="360" w:lineRule="auto"/>
              <w:ind w:firstLineChars="200" w:firstLine="420"/>
              <w:rPr>
                <w:rFonts w:ascii="SimSun" w:eastAsia="SimSun" w:hAnsi="SimSun"/>
                <w:szCs w:val="21"/>
              </w:rPr>
            </w:pPr>
          </w:p>
          <w:p w:rsidR="008C60FE" w:rsidRPr="008C60FE" w:rsidRDefault="008C60FE" w:rsidP="008C60FE">
            <w:pPr>
              <w:snapToGrid w:val="0"/>
              <w:spacing w:line="360" w:lineRule="auto"/>
              <w:ind w:firstLineChars="200" w:firstLine="420"/>
              <w:rPr>
                <w:rFonts w:ascii="SimSun" w:eastAsia="SimSun" w:hAnsi="SimSun"/>
                <w:szCs w:val="21"/>
              </w:rPr>
            </w:pPr>
            <w:r w:rsidRPr="008C60FE">
              <w:rPr>
                <w:rFonts w:ascii="SimSun" w:eastAsia="SimSun" w:hAnsi="SimSun" w:hint="eastAsia"/>
                <w:szCs w:val="21"/>
              </w:rPr>
              <w:t>三、关于再审申请人及其授权的耐克公司是否主动使用“乔丹”，其是否主动使用的事实对于再审申请人在本案中主张的姓名权有何影响</w:t>
            </w:r>
          </w:p>
          <w:p w:rsidR="008C60FE" w:rsidRPr="008C60FE" w:rsidRDefault="008C60FE" w:rsidP="008C60FE">
            <w:pPr>
              <w:snapToGrid w:val="0"/>
              <w:spacing w:line="360" w:lineRule="auto"/>
              <w:ind w:firstLineChars="200" w:firstLine="420"/>
              <w:rPr>
                <w:rFonts w:ascii="SimSun" w:eastAsia="SimSun" w:hAnsi="SimSun"/>
                <w:szCs w:val="21"/>
              </w:rPr>
            </w:pPr>
            <w:r w:rsidRPr="008C60FE">
              <w:rPr>
                <w:rFonts w:ascii="SimSun" w:eastAsia="SimSun" w:hAnsi="SimSun" w:hint="eastAsia"/>
                <w:szCs w:val="21"/>
              </w:rPr>
              <w:t>首先，根据《中华人民共和国民法通则》第九十九条第一款的规定，“使用”是姓名权人享有的权利内容之一，并非其承担的义务，更不是姓名权人“禁止他人干涉、盗用、假冒”，主张保护其姓名权的法定前提条件。</w:t>
            </w:r>
          </w:p>
          <w:p w:rsidR="008C60FE" w:rsidRPr="008C60FE" w:rsidRDefault="008C60FE" w:rsidP="008C60FE">
            <w:pPr>
              <w:snapToGrid w:val="0"/>
              <w:spacing w:line="360" w:lineRule="auto"/>
              <w:ind w:firstLineChars="200" w:firstLine="420"/>
              <w:rPr>
                <w:rFonts w:ascii="SimSun" w:eastAsia="SimSun" w:hAnsi="SimSun"/>
                <w:szCs w:val="21"/>
              </w:rPr>
            </w:pPr>
            <w:r w:rsidRPr="008C60FE">
              <w:rPr>
                <w:rFonts w:ascii="SimSun" w:eastAsia="SimSun" w:hAnsi="SimSun" w:hint="eastAsia"/>
                <w:szCs w:val="21"/>
              </w:rPr>
              <w:t>其次，在适用商标法第三十一条的规定保护他人在先姓名权时，相关公众是否容易误认为标记有争议商标的商品或者服务与该自然人存在代言、许可等特定联系，是认定争议商标的注册是否损害该自然人姓名权的重要因素。因此，在符合前述有关姓名权保护的三项条件的情况下，自然人有权根据商标法第三十一条的规定，就其并未主动使用</w:t>
            </w:r>
            <w:r w:rsidRPr="008C60FE">
              <w:rPr>
                <w:rFonts w:ascii="SimSun" w:eastAsia="SimSun" w:hAnsi="SimSun" w:hint="eastAsia"/>
                <w:szCs w:val="21"/>
              </w:rPr>
              <w:lastRenderedPageBreak/>
              <w:t>的特定名称获得姓名权的保护。</w:t>
            </w:r>
          </w:p>
          <w:p w:rsidR="008C60FE" w:rsidRPr="008C60FE" w:rsidRDefault="008C60FE" w:rsidP="008C60FE">
            <w:pPr>
              <w:snapToGrid w:val="0"/>
              <w:spacing w:line="360" w:lineRule="auto"/>
              <w:ind w:firstLineChars="200" w:firstLine="420"/>
              <w:rPr>
                <w:rFonts w:ascii="SimSun" w:eastAsia="SimSun" w:hAnsi="SimSun"/>
                <w:szCs w:val="21"/>
              </w:rPr>
            </w:pPr>
            <w:r w:rsidRPr="008C60FE">
              <w:rPr>
                <w:rFonts w:ascii="SimSun" w:eastAsia="SimSun" w:hAnsi="SimSun" w:hint="eastAsia"/>
                <w:szCs w:val="21"/>
              </w:rPr>
              <w:t>最后，对于在我国具有一定知名度的外国人，其本人或者利害关系人可能并未在我国境内主动使用其姓名；或者由于便于称呼、语言习惯、文化差异等原因，我国相关公众、新闻媒体所熟悉和使用的“姓名”与其主动使用的姓名并不完全相同。例如在本案中，我国相关公众、新闻媒体普遍以“乔丹”指代再审申请人，而再审申请人、耐克公司则主要使用“迈克尔•乔丹”。但不论是“迈克尔•乔丹”还是“乔丹”，在相关公众中均具有较高的知名度，均被相关公众普遍用于指代再审申请人，且再审申请人并未提出异议或者反对。故商标评审委员会、乔丹公司关于再审申请人、耐克公司未主动使用“乔丹”，再审申请人对“乔丹”不享有姓名权的主张，不予支持。</w:t>
            </w:r>
          </w:p>
          <w:p w:rsidR="008C60FE" w:rsidRPr="008C60FE" w:rsidRDefault="008C60FE" w:rsidP="008C60FE">
            <w:pPr>
              <w:snapToGrid w:val="0"/>
              <w:spacing w:line="360" w:lineRule="auto"/>
              <w:ind w:firstLineChars="200" w:firstLine="420"/>
              <w:rPr>
                <w:rFonts w:ascii="SimSun" w:eastAsia="SimSun" w:hAnsi="SimSun"/>
                <w:szCs w:val="21"/>
              </w:rPr>
            </w:pPr>
          </w:p>
          <w:p w:rsidR="008C60FE" w:rsidRPr="008C60FE" w:rsidRDefault="008C60FE" w:rsidP="008C60FE">
            <w:pPr>
              <w:snapToGrid w:val="0"/>
              <w:spacing w:line="360" w:lineRule="auto"/>
              <w:ind w:firstLineChars="200" w:firstLine="420"/>
              <w:rPr>
                <w:rFonts w:ascii="SimSun" w:eastAsia="SimSun" w:hAnsi="SimSun"/>
                <w:szCs w:val="21"/>
              </w:rPr>
            </w:pPr>
            <w:r w:rsidRPr="008C60FE">
              <w:rPr>
                <w:rFonts w:ascii="SimSun" w:eastAsia="SimSun" w:hAnsi="SimSun" w:hint="eastAsia"/>
                <w:szCs w:val="21"/>
              </w:rPr>
              <w:t>四、关于乔丹公司对于争议商标的注册是否存在明显的主观恶意</w:t>
            </w:r>
          </w:p>
          <w:p w:rsidR="008C60FE" w:rsidRPr="008C60FE" w:rsidRDefault="008C60FE" w:rsidP="008C60FE">
            <w:pPr>
              <w:snapToGrid w:val="0"/>
              <w:spacing w:line="360" w:lineRule="auto"/>
              <w:ind w:firstLineChars="200" w:firstLine="420"/>
              <w:rPr>
                <w:rFonts w:ascii="SimSun" w:eastAsia="SimSun" w:hAnsi="SimSun"/>
                <w:szCs w:val="21"/>
              </w:rPr>
            </w:pPr>
            <w:r w:rsidRPr="008C60FE">
              <w:rPr>
                <w:rFonts w:ascii="SimSun" w:eastAsia="SimSun" w:hAnsi="SimSun" w:hint="eastAsia"/>
                <w:szCs w:val="21"/>
              </w:rPr>
              <w:t>本案中，乔丹公司申请注册争议商标时是否存在主观恶意，是认定争议商标的注册是否损害再审申请人姓名权的重要考量因素。本案证据足以证明乔丹公司是在明知再审申请人及其姓名“乔丹”具有较高知名度的情况下，并未与再审申请人协商、谈判以获得其许可或授权，而是擅自注册了包括争议商标在内的大量与再审申请人密切相关的商标，放任相关公众误认为标记有争议商</w:t>
            </w:r>
            <w:r w:rsidRPr="008C60FE">
              <w:rPr>
                <w:rFonts w:ascii="SimSun" w:eastAsia="SimSun" w:hAnsi="SimSun" w:hint="eastAsia"/>
                <w:szCs w:val="21"/>
              </w:rPr>
              <w:lastRenderedPageBreak/>
              <w:t>标的商品与再审申请人存在特定联系的损害结果，使得乔丹公司无需付出过多成本，即可实现由再审申请人为其“代言”等效果。乔丹公司的行为有违《中华人民共和国民法通则》第四条规定的诚实信用原则，其对于争议商标的注册具有明显的主观恶意。</w:t>
            </w:r>
          </w:p>
          <w:p w:rsidR="008C60FE" w:rsidRPr="008C60FE" w:rsidRDefault="008C60FE" w:rsidP="008C60FE">
            <w:pPr>
              <w:snapToGrid w:val="0"/>
              <w:spacing w:line="360" w:lineRule="auto"/>
              <w:ind w:firstLineChars="200" w:firstLine="420"/>
              <w:rPr>
                <w:rFonts w:ascii="SimSun" w:eastAsia="SimSun" w:hAnsi="SimSun"/>
                <w:szCs w:val="21"/>
              </w:rPr>
            </w:pPr>
          </w:p>
          <w:p w:rsidR="008C60FE" w:rsidRPr="008C60FE" w:rsidRDefault="008C60FE" w:rsidP="008C60FE">
            <w:pPr>
              <w:snapToGrid w:val="0"/>
              <w:spacing w:line="360" w:lineRule="auto"/>
              <w:ind w:firstLineChars="200" w:firstLine="420"/>
              <w:rPr>
                <w:rFonts w:ascii="SimSun" w:eastAsia="SimSun" w:hAnsi="SimSun"/>
                <w:szCs w:val="21"/>
              </w:rPr>
            </w:pPr>
            <w:r w:rsidRPr="008C60FE">
              <w:rPr>
                <w:rFonts w:ascii="SimSun" w:eastAsia="SimSun" w:hAnsi="SimSun" w:hint="eastAsia"/>
                <w:szCs w:val="21"/>
              </w:rPr>
              <w:t>五、</w:t>
            </w:r>
            <w:r w:rsidRPr="005139ED">
              <w:rPr>
                <w:rFonts w:ascii="SimSun" w:eastAsia="SimSun" w:hAnsi="SimSun" w:hint="eastAsia"/>
                <w:spacing w:val="-4"/>
                <w:w w:val="90"/>
                <w:szCs w:val="21"/>
              </w:rPr>
              <w:t>关于乔丹公司的经营状况，以及乔丹公司对其企业名称、有关商标的宣传、使用、获奖、被保护等情况，对本案具有何种影响</w:t>
            </w:r>
          </w:p>
          <w:p w:rsidR="008C60FE" w:rsidRPr="008C60FE" w:rsidRDefault="008C60FE" w:rsidP="008C60FE">
            <w:pPr>
              <w:snapToGrid w:val="0"/>
              <w:spacing w:line="360" w:lineRule="auto"/>
              <w:ind w:firstLineChars="200" w:firstLine="420"/>
              <w:rPr>
                <w:rFonts w:ascii="SimSun" w:eastAsia="SimSun" w:hAnsi="SimSun"/>
                <w:szCs w:val="21"/>
              </w:rPr>
            </w:pPr>
            <w:r w:rsidRPr="008C60FE">
              <w:rPr>
                <w:rFonts w:ascii="SimSun" w:eastAsia="SimSun" w:hAnsi="SimSun" w:hint="eastAsia"/>
                <w:szCs w:val="21"/>
              </w:rPr>
              <w:t>乔丹公司的经营状况，以及乔丹公司对其企业名称、有关商标的宣传、使用、获奖、被保护等情况，均不足以使争议商标的注册具有合法性。</w:t>
            </w:r>
          </w:p>
          <w:p w:rsidR="008C60FE" w:rsidRPr="008C60FE" w:rsidRDefault="008C60FE" w:rsidP="008C60FE">
            <w:pPr>
              <w:snapToGrid w:val="0"/>
              <w:spacing w:line="360" w:lineRule="auto"/>
              <w:ind w:firstLineChars="200" w:firstLine="420"/>
              <w:rPr>
                <w:rFonts w:ascii="SimSun" w:eastAsia="SimSun" w:hAnsi="SimSun"/>
                <w:szCs w:val="21"/>
              </w:rPr>
            </w:pPr>
            <w:r w:rsidRPr="008C60FE">
              <w:rPr>
                <w:rFonts w:ascii="SimSun" w:eastAsia="SimSun" w:hAnsi="SimSun" w:hint="eastAsia"/>
                <w:szCs w:val="21"/>
              </w:rPr>
              <w:t>其一，从权利的性质以及损害在先姓名权的构成要件来看，姓名被用于指代、称呼、区分特定的自然人，姓名权是自然人对其姓名享有的人身权。而商标的主要作用在于区分商品或者服务来源，属于财产权，与姓名权是性质不同的权利。在认定争议商标的注册是否损害他人在先姓名权时，关键在于是否容易导致相关公众误认为标记有争议商标的商品或者服务与姓名权人之间存在代言、许可等特定联系，其构成要件与侵害商标权的认定不同。因此，即使乔丹公司经过多年的经营、宣传和使用，使得乔丹公司及其“乔丹”商标在特定商品类别上具有较高知名度，相关公众能够认识到标记有“乔丹”商标的商品来源于乔丹公司，也不足以据此认定相关</w:t>
            </w:r>
            <w:r w:rsidRPr="008C60FE">
              <w:rPr>
                <w:rFonts w:ascii="SimSun" w:eastAsia="SimSun" w:hAnsi="SimSun" w:hint="eastAsia"/>
                <w:szCs w:val="21"/>
              </w:rPr>
              <w:lastRenderedPageBreak/>
              <w:t>公众不容易误认为标记有“乔丹”商标的商品与再审申请人之间存在代言、许可等特定联系。</w:t>
            </w:r>
          </w:p>
          <w:p w:rsidR="008C60FE" w:rsidRPr="008C60FE" w:rsidRDefault="008C60FE" w:rsidP="008C60FE">
            <w:pPr>
              <w:snapToGrid w:val="0"/>
              <w:spacing w:line="360" w:lineRule="auto"/>
              <w:ind w:firstLineChars="200" w:firstLine="420"/>
              <w:rPr>
                <w:rFonts w:ascii="SimSun" w:eastAsia="SimSun" w:hAnsi="SimSun"/>
                <w:szCs w:val="21"/>
              </w:rPr>
            </w:pPr>
            <w:r w:rsidRPr="008C60FE">
              <w:rPr>
                <w:rFonts w:ascii="SimSun" w:eastAsia="SimSun" w:hAnsi="SimSun" w:hint="eastAsia"/>
                <w:szCs w:val="21"/>
              </w:rPr>
              <w:t>其二，乔丹公司恶意申请注册争议商标，损害再审申请人的在先姓名权，明显有悖于诚实信用原则。商标评审委员会、乔丹公司主张的市场秩序或者商业成功并不完全是乔丹公司诚信经营的合法成果，而是一定程度上建立于相关公众误认的基础之上。维护此种市场秩序或者商业成功，不仅不利于保护姓名权人的合法权益，而且不利于保障消费者的利益，更不利于净化商标注册和使用环境。</w:t>
            </w:r>
          </w:p>
          <w:p w:rsidR="008C60FE" w:rsidRPr="008C60FE" w:rsidRDefault="008C60FE" w:rsidP="008C60FE">
            <w:pPr>
              <w:snapToGrid w:val="0"/>
              <w:spacing w:line="360" w:lineRule="auto"/>
              <w:rPr>
                <w:rFonts w:ascii="SimSun" w:eastAsia="SimSun" w:hAnsi="SimSun"/>
                <w:szCs w:val="21"/>
              </w:rPr>
            </w:pPr>
          </w:p>
          <w:p w:rsidR="005139ED" w:rsidRDefault="008C60FE" w:rsidP="008C60FE">
            <w:pPr>
              <w:snapToGrid w:val="0"/>
              <w:spacing w:line="360" w:lineRule="auto"/>
              <w:ind w:firstLineChars="200" w:firstLine="420"/>
              <w:rPr>
                <w:rFonts w:ascii="SimSun" w:hAnsi="SimSun" w:hint="eastAsia"/>
                <w:szCs w:val="21"/>
                <w:lang w:eastAsia="ko-KR"/>
              </w:rPr>
            </w:pPr>
            <w:r w:rsidRPr="008C60FE">
              <w:rPr>
                <w:rFonts w:ascii="SimSun" w:eastAsia="SimSun" w:hAnsi="SimSun" w:hint="eastAsia"/>
                <w:szCs w:val="21"/>
              </w:rPr>
              <w:t>（生效裁判审判人员：</w:t>
            </w:r>
          </w:p>
          <w:p w:rsidR="00DB5008" w:rsidRPr="008C60FE" w:rsidRDefault="008C60FE" w:rsidP="005139ED">
            <w:pPr>
              <w:snapToGrid w:val="0"/>
              <w:spacing w:line="360" w:lineRule="auto"/>
              <w:rPr>
                <w:rFonts w:ascii="SimSun" w:hAnsi="SimSun" w:cs="SimSun"/>
                <w:color w:val="2F2F2F"/>
                <w:kern w:val="0"/>
                <w:szCs w:val="21"/>
              </w:rPr>
            </w:pPr>
            <w:r w:rsidRPr="005139ED">
              <w:rPr>
                <w:rFonts w:ascii="SimSun" w:eastAsia="SimSun" w:hAnsi="SimSun" w:hint="eastAsia"/>
                <w:spacing w:val="-4"/>
                <w:w w:val="90"/>
                <w:szCs w:val="21"/>
              </w:rPr>
              <w:t>陶凯元、王闯、夏君丽、王艳芳、杜微科）</w:t>
            </w:r>
          </w:p>
        </w:tc>
      </w:tr>
    </w:tbl>
    <w:p w:rsidR="00100135" w:rsidRPr="009A478E" w:rsidRDefault="00100135"/>
    <w:sectPr w:rsidR="00100135" w:rsidRPr="009A478E"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FE6" w:rsidRDefault="003E2FE6" w:rsidP="00C278F4">
      <w:r>
        <w:separator/>
      </w:r>
    </w:p>
  </w:endnote>
  <w:endnote w:type="continuationSeparator" w:id="0">
    <w:p w:rsidR="003E2FE6" w:rsidRDefault="003E2FE6"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FE6" w:rsidRDefault="003E2FE6" w:rsidP="00C278F4">
      <w:r>
        <w:separator/>
      </w:r>
    </w:p>
  </w:footnote>
  <w:footnote w:type="continuationSeparator" w:id="0">
    <w:p w:rsidR="003E2FE6" w:rsidRDefault="003E2FE6"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E66200"/>
    <w:multiLevelType w:val="hybridMultilevel"/>
    <w:tmpl w:val="61BE394E"/>
    <w:lvl w:ilvl="0" w:tplc="BE0C58A0">
      <w:start w:val="1"/>
      <w:numFmt w:val="decimal"/>
      <w:lvlText w:val="(%1)"/>
      <w:lvlJc w:val="left"/>
      <w:pPr>
        <w:ind w:left="760" w:hanging="40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4592027"/>
    <w:multiLevelType w:val="hybridMultilevel"/>
    <w:tmpl w:val="F806BAB0"/>
    <w:lvl w:ilvl="0" w:tplc="49A80A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8BE32F8"/>
    <w:multiLevelType w:val="hybridMultilevel"/>
    <w:tmpl w:val="AAC4AB88"/>
    <w:lvl w:ilvl="0" w:tplc="9AB82F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E148DE"/>
    <w:multiLevelType w:val="hybridMultilevel"/>
    <w:tmpl w:val="39049B2E"/>
    <w:lvl w:ilvl="0" w:tplc="3C2262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2">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B8C5B39"/>
    <w:multiLevelType w:val="hybridMultilevel"/>
    <w:tmpl w:val="17DA6BE4"/>
    <w:lvl w:ilvl="0" w:tplc="FE5827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5"/>
  </w:num>
  <w:num w:numId="3">
    <w:abstractNumId w:val="0"/>
  </w:num>
  <w:num w:numId="4">
    <w:abstractNumId w:val="13"/>
  </w:num>
  <w:num w:numId="5">
    <w:abstractNumId w:val="3"/>
  </w:num>
  <w:num w:numId="6">
    <w:abstractNumId w:val="7"/>
  </w:num>
  <w:num w:numId="7">
    <w:abstractNumId w:val="17"/>
  </w:num>
  <w:num w:numId="8">
    <w:abstractNumId w:val="1"/>
  </w:num>
  <w:num w:numId="9">
    <w:abstractNumId w:val="16"/>
  </w:num>
  <w:num w:numId="10">
    <w:abstractNumId w:val="8"/>
  </w:num>
  <w:num w:numId="11">
    <w:abstractNumId w:val="12"/>
  </w:num>
  <w:num w:numId="12">
    <w:abstractNumId w:val="10"/>
  </w:num>
  <w:num w:numId="13">
    <w:abstractNumId w:val="18"/>
  </w:num>
  <w:num w:numId="14">
    <w:abstractNumId w:val="14"/>
  </w:num>
  <w:num w:numId="15">
    <w:abstractNumId w:val="15"/>
  </w:num>
  <w:num w:numId="16">
    <w:abstractNumId w:val="2"/>
  </w:num>
  <w:num w:numId="17">
    <w:abstractNumId w:val="6"/>
  </w:num>
  <w:num w:numId="18">
    <w:abstractNumId w:val="4"/>
  </w:num>
  <w:num w:numId="19">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55C6A"/>
    <w:rsid w:val="000659F8"/>
    <w:rsid w:val="00065F42"/>
    <w:rsid w:val="00091D9B"/>
    <w:rsid w:val="00093ED3"/>
    <w:rsid w:val="000969CD"/>
    <w:rsid w:val="000D115A"/>
    <w:rsid w:val="00100135"/>
    <w:rsid w:val="00112071"/>
    <w:rsid w:val="001218CC"/>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6E94"/>
    <w:rsid w:val="00357838"/>
    <w:rsid w:val="00373DA6"/>
    <w:rsid w:val="0037618A"/>
    <w:rsid w:val="003818EE"/>
    <w:rsid w:val="003A47B1"/>
    <w:rsid w:val="003C33E4"/>
    <w:rsid w:val="003C5455"/>
    <w:rsid w:val="003D3255"/>
    <w:rsid w:val="003E2FE6"/>
    <w:rsid w:val="0042048E"/>
    <w:rsid w:val="00432A54"/>
    <w:rsid w:val="00444F1B"/>
    <w:rsid w:val="00450E11"/>
    <w:rsid w:val="00470D1E"/>
    <w:rsid w:val="004A6A46"/>
    <w:rsid w:val="004A76BB"/>
    <w:rsid w:val="004B01FD"/>
    <w:rsid w:val="004B2981"/>
    <w:rsid w:val="004B30A1"/>
    <w:rsid w:val="004C5FF1"/>
    <w:rsid w:val="004E2A9C"/>
    <w:rsid w:val="00507D16"/>
    <w:rsid w:val="005139ED"/>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49C9"/>
    <w:rsid w:val="00874D2F"/>
    <w:rsid w:val="00882A4B"/>
    <w:rsid w:val="00895A68"/>
    <w:rsid w:val="00896D67"/>
    <w:rsid w:val="008C60FE"/>
    <w:rsid w:val="008D50EF"/>
    <w:rsid w:val="009053B4"/>
    <w:rsid w:val="00907432"/>
    <w:rsid w:val="00913DA6"/>
    <w:rsid w:val="009274C0"/>
    <w:rsid w:val="00991600"/>
    <w:rsid w:val="00995239"/>
    <w:rsid w:val="009A478E"/>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65734"/>
    <w:rsid w:val="00A704C8"/>
    <w:rsid w:val="00A7085D"/>
    <w:rsid w:val="00A80DD8"/>
    <w:rsid w:val="00A849DB"/>
    <w:rsid w:val="00A945CB"/>
    <w:rsid w:val="00AA03A7"/>
    <w:rsid w:val="00AA3F7C"/>
    <w:rsid w:val="00AD2A3D"/>
    <w:rsid w:val="00AF07C7"/>
    <w:rsid w:val="00B02757"/>
    <w:rsid w:val="00B12443"/>
    <w:rsid w:val="00B1249E"/>
    <w:rsid w:val="00B17270"/>
    <w:rsid w:val="00B86A82"/>
    <w:rsid w:val="00B87E3D"/>
    <w:rsid w:val="00B96E54"/>
    <w:rsid w:val="00BB1357"/>
    <w:rsid w:val="00BB6FFC"/>
    <w:rsid w:val="00BC67B4"/>
    <w:rsid w:val="00BD2273"/>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20DB7"/>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E4CB9"/>
    <w:rsid w:val="00F01C22"/>
    <w:rsid w:val="00F078AB"/>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character" w:customStyle="1" w:styleId="apple-converted-space">
    <w:name w:val="apple-converted-space"/>
    <w:basedOn w:val="a0"/>
    <w:rsid w:val="008C60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85E81-B433-427B-B033-663504414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11</Pages>
  <Words>1889</Words>
  <Characters>10769</Characters>
  <Application>Microsoft Office Word</Application>
  <DocSecurity>0</DocSecurity>
  <Lines>89</Lines>
  <Paragraphs>25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51</cp:revision>
  <dcterms:created xsi:type="dcterms:W3CDTF">2016-01-15T03:23:00Z</dcterms:created>
  <dcterms:modified xsi:type="dcterms:W3CDTF">2020-02-11T03:26:00Z</dcterms:modified>
</cp:coreProperties>
</file>