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D634E" w:rsidTr="00E3728D">
        <w:tc>
          <w:tcPr>
            <w:tcW w:w="4785" w:type="dxa"/>
          </w:tcPr>
          <w:p w:rsidR="00F77011" w:rsidRPr="00F77011" w:rsidRDefault="00F77011" w:rsidP="00F77011">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F77011">
              <w:rPr>
                <w:rFonts w:ascii="한컴바탕" w:eastAsia="한컴바탕" w:hAnsi="한컴바탕" w:cs="한컴바탕" w:hint="eastAsia"/>
                <w:b/>
                <w:sz w:val="26"/>
                <w:szCs w:val="26"/>
                <w:lang w:eastAsia="ko-KR"/>
              </w:rPr>
              <w:t>국가외환관리국</w:t>
            </w:r>
          </w:p>
          <w:p w:rsidR="00F77011" w:rsidRPr="00F77011" w:rsidRDefault="00F77011" w:rsidP="00F77011">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F77011">
              <w:rPr>
                <w:rFonts w:ascii="한컴바탕" w:eastAsia="한컴바탕" w:hAnsi="한컴바탕" w:cs="한컴바탕" w:hint="eastAsia"/>
                <w:b/>
                <w:sz w:val="26"/>
                <w:szCs w:val="26"/>
                <w:lang w:eastAsia="ko-KR"/>
              </w:rPr>
              <w:t>직접투자 외환관리정책에 대한 간소화 및 개선에 관한 통지</w:t>
            </w:r>
          </w:p>
          <w:p w:rsidR="00F77011" w:rsidRPr="00F77011" w:rsidRDefault="00F77011" w:rsidP="00F77011">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F77011">
              <w:rPr>
                <w:rFonts w:ascii="한컴바탕" w:eastAsia="한컴바탕" w:hAnsi="한컴바탕" w:cs="한컴바탕" w:hint="eastAsia"/>
                <w:szCs w:val="21"/>
                <w:lang w:eastAsia="ko-KR"/>
              </w:rPr>
              <w:t>회발</w:t>
            </w:r>
            <w:proofErr w:type="spellEnd"/>
            <w:r w:rsidRPr="00F77011">
              <w:rPr>
                <w:rFonts w:ascii="한컴바탕" w:eastAsia="한컴바탕" w:hAnsi="한컴바탕" w:cs="한컴바탕" w:hint="eastAsia"/>
                <w:szCs w:val="21"/>
                <w:lang w:eastAsia="ko-KR"/>
              </w:rPr>
              <w:t>[2015]13호</w:t>
            </w:r>
          </w:p>
          <w:p w:rsidR="00F77011" w:rsidRDefault="00F77011" w:rsidP="00F77011">
            <w:pPr>
              <w:wordWrap w:val="0"/>
              <w:autoSpaceDN w:val="0"/>
              <w:spacing w:line="290" w:lineRule="atLeast"/>
              <w:ind w:firstLine="420"/>
              <w:jc w:val="both"/>
              <w:rPr>
                <w:rFonts w:ascii="한컴바탕" w:eastAsia="한컴바탕" w:hAnsi="한컴바탕" w:cs="한컴바탕" w:hint="eastAsia"/>
                <w:szCs w:val="21"/>
                <w:lang w:eastAsia="ko-KR"/>
              </w:rPr>
            </w:pP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국가외환관리국 각 성, 자치구, 직할시분국, 외환관리부, 심천, 대련, 청도, </w:t>
            </w:r>
            <w:proofErr w:type="spellStart"/>
            <w:r w:rsidRPr="00F77011">
              <w:rPr>
                <w:rFonts w:ascii="한컴바탕" w:eastAsia="한컴바탕" w:hAnsi="한컴바탕" w:cs="한컴바탕" w:hint="eastAsia"/>
                <w:szCs w:val="21"/>
                <w:lang w:eastAsia="ko-KR"/>
              </w:rPr>
              <w:t>하문</w:t>
            </w:r>
            <w:proofErr w:type="spellEnd"/>
            <w:r w:rsidRPr="00F77011">
              <w:rPr>
                <w:rFonts w:ascii="한컴바탕" w:eastAsia="한컴바탕" w:hAnsi="한컴바탕" w:cs="한컴바탕" w:hint="eastAsia"/>
                <w:szCs w:val="21"/>
                <w:lang w:eastAsia="ko-KR"/>
              </w:rPr>
              <w:t xml:space="preserve">, </w:t>
            </w:r>
            <w:proofErr w:type="spellStart"/>
            <w:r w:rsidRPr="00F77011">
              <w:rPr>
                <w:rFonts w:ascii="한컴바탕" w:eastAsia="한컴바탕" w:hAnsi="한컴바탕" w:cs="한컴바탕" w:hint="eastAsia"/>
                <w:szCs w:val="21"/>
                <w:lang w:eastAsia="ko-KR"/>
              </w:rPr>
              <w:t>영파시분국</w:t>
            </w:r>
            <w:proofErr w:type="spellEnd"/>
            <w:r w:rsidRPr="00F77011">
              <w:rPr>
                <w:rFonts w:ascii="한컴바탕" w:eastAsia="한컴바탕" w:hAnsi="한컴바탕" w:cs="한컴바탕" w:hint="eastAsia"/>
                <w:szCs w:val="21"/>
                <w:lang w:eastAsia="ko-KR"/>
              </w:rPr>
              <w:t xml:space="preserve">; 각 </w:t>
            </w:r>
            <w:proofErr w:type="spellStart"/>
            <w:r w:rsidRPr="00F77011">
              <w:rPr>
                <w:rFonts w:ascii="한컴바탕" w:eastAsia="한컴바탕" w:hAnsi="한컴바탕" w:cs="한컴바탕" w:hint="eastAsia"/>
                <w:szCs w:val="21"/>
                <w:lang w:eastAsia="ko-KR"/>
              </w:rPr>
              <w:t>중자외환</w:t>
            </w:r>
            <w:proofErr w:type="spellEnd"/>
            <w:r w:rsidRPr="00F77011">
              <w:rPr>
                <w:rFonts w:ascii="한컴바탕" w:eastAsia="한컴바탕" w:hAnsi="한컴바탕" w:cs="한컴바탕" w:hint="eastAsia"/>
                <w:szCs w:val="21"/>
                <w:lang w:eastAsia="ko-KR"/>
              </w:rPr>
              <w:t xml:space="preserve"> 지정은행: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자본항목 외환관리 개혁을 심화하고, 기업의 경외투자자금운영을 촉진하고 편리하게 하며, 직접투자 외환관리 업무를 규범화하고, 관리 효율을 제고하기 위해서, 국가외환관리국은 전기 </w:t>
            </w:r>
            <w:proofErr w:type="spellStart"/>
            <w:r w:rsidRPr="00F77011">
              <w:rPr>
                <w:rFonts w:ascii="한컴바탕" w:eastAsia="한컴바탕" w:hAnsi="한컴바탕" w:cs="한컴바탕" w:hint="eastAsia"/>
                <w:szCs w:val="21"/>
                <w:lang w:eastAsia="ko-KR"/>
              </w:rPr>
              <w:t>일부지역에서의</w:t>
            </w:r>
            <w:proofErr w:type="spellEnd"/>
            <w:r w:rsidRPr="00F77011">
              <w:rPr>
                <w:rFonts w:ascii="한컴바탕" w:eastAsia="한컴바탕" w:hAnsi="한컴바탕" w:cs="한컴바탕" w:hint="eastAsia"/>
                <w:szCs w:val="21"/>
                <w:lang w:eastAsia="ko-KR"/>
              </w:rPr>
              <w:t xml:space="preserve"> 시행경험을 종합한 것을 기초로 삼아, 전국적 범위 내에서 직접투자 외환관리 정책을 간소화하고 개선하기로 결정하였으며, 이에 유관사항을 아래와 같이 통지한다: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1. 경내 직접투자 항목 중 외환등기 승인과 경외 직접투자 항목의 외환등기 승인 2개 항목의 행정심사 사항의 폐지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은행은 본 통지 및 첨부된 《직접투자 외환업무 운영 안내서》 (부록 참고)에 따라 직접 </w:t>
            </w:r>
            <w:proofErr w:type="gramStart"/>
            <w:r w:rsidRPr="00F77011">
              <w:rPr>
                <w:rFonts w:ascii="한컴바탕" w:eastAsia="한컴바탕" w:hAnsi="한컴바탕" w:cs="한컴바탕" w:hint="eastAsia"/>
                <w:szCs w:val="21"/>
                <w:lang w:eastAsia="ko-KR"/>
              </w:rPr>
              <w:t>심사하여  경내</w:t>
            </w:r>
            <w:proofErr w:type="gramEnd"/>
            <w:r w:rsidRPr="00F77011">
              <w:rPr>
                <w:rFonts w:ascii="한컴바탕" w:eastAsia="한컴바탕" w:hAnsi="한컴바탕" w:cs="한컴바탕" w:hint="eastAsia"/>
                <w:szCs w:val="21"/>
                <w:lang w:eastAsia="ko-KR"/>
              </w:rPr>
              <w:t xml:space="preserve"> 직접투자 항목 중의 외환등기와 경외 직접투자 항목 중의 외환등기(이하 직접투자 외환등기라 통합하여 칭함)를 처리하며, 국가외환관리국 및 그 분지기구(이하 </w:t>
            </w:r>
            <w:proofErr w:type="spellStart"/>
            <w:r w:rsidRPr="00F77011">
              <w:rPr>
                <w:rFonts w:ascii="한컴바탕" w:eastAsia="한컴바탕" w:hAnsi="한컴바탕" w:cs="한컴바탕" w:hint="eastAsia"/>
                <w:szCs w:val="21"/>
                <w:lang w:eastAsia="ko-KR"/>
              </w:rPr>
              <w:t>외환국이라</w:t>
            </w:r>
            <w:proofErr w:type="spellEnd"/>
            <w:r w:rsidRPr="00F77011">
              <w:rPr>
                <w:rFonts w:ascii="한컴바탕" w:eastAsia="한컴바탕" w:hAnsi="한컴바탕" w:cs="한컴바탕" w:hint="eastAsia"/>
                <w:szCs w:val="21"/>
                <w:lang w:eastAsia="ko-KR"/>
              </w:rPr>
              <w:t xml:space="preserve"> 함)은 은행을 통하여 직접투자 외환등기에 대해 간접적으로 관리감독 한다.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(1) 본 통지 실시 후, 이미 </w:t>
            </w:r>
            <w:proofErr w:type="spellStart"/>
            <w:r w:rsidRPr="00F77011">
              <w:rPr>
                <w:rFonts w:ascii="한컴바탕" w:eastAsia="한컴바탕" w:hAnsi="한컴바탕" w:cs="한컴바탕" w:hint="eastAsia"/>
                <w:szCs w:val="21"/>
                <w:lang w:eastAsia="ko-KR"/>
              </w:rPr>
              <w:t>외환국</w:t>
            </w:r>
            <w:proofErr w:type="spellEnd"/>
            <w:r w:rsidRPr="00F77011">
              <w:rPr>
                <w:rFonts w:ascii="한컴바탕" w:eastAsia="한컴바탕" w:hAnsi="한컴바탕" w:cs="한컴바탕" w:hint="eastAsia"/>
                <w:szCs w:val="21"/>
                <w:lang w:eastAsia="ko-KR"/>
              </w:rPr>
              <w:t xml:space="preserve"> 금융기구 식별번호를 취득하고 아울러 소재지 </w:t>
            </w:r>
            <w:proofErr w:type="spellStart"/>
            <w:r w:rsidRPr="00F77011">
              <w:rPr>
                <w:rFonts w:ascii="한컴바탕" w:eastAsia="한컴바탕" w:hAnsi="한컴바탕" w:cs="한컴바탕" w:hint="eastAsia"/>
                <w:szCs w:val="21"/>
                <w:lang w:eastAsia="ko-KR"/>
              </w:rPr>
              <w:t>외환국에서</w:t>
            </w:r>
            <w:proofErr w:type="spellEnd"/>
            <w:r w:rsidRPr="00F77011">
              <w:rPr>
                <w:rFonts w:ascii="한컴바탕" w:eastAsia="한컴바탕" w:hAnsi="한컴바탕" w:cs="한컴바탕" w:hint="eastAsia"/>
                <w:szCs w:val="21"/>
                <w:lang w:eastAsia="ko-KR"/>
              </w:rPr>
              <w:t xml:space="preserve"> 자본항목 정보시스템을 개통한 은행은 직접 </w:t>
            </w:r>
            <w:proofErr w:type="spellStart"/>
            <w:r w:rsidRPr="00F77011">
              <w:rPr>
                <w:rFonts w:ascii="한컴바탕" w:eastAsia="한컴바탕" w:hAnsi="한컴바탕" w:cs="한컴바탕" w:hint="eastAsia"/>
                <w:szCs w:val="21"/>
                <w:lang w:eastAsia="ko-KR"/>
              </w:rPr>
              <w:t>외환국</w:t>
            </w:r>
            <w:proofErr w:type="spellEnd"/>
            <w:r w:rsidRPr="00F77011">
              <w:rPr>
                <w:rFonts w:ascii="한컴바탕" w:eastAsia="한컴바탕" w:hAnsi="한컴바탕" w:cs="한컴바탕" w:hint="eastAsia"/>
                <w:szCs w:val="21"/>
                <w:lang w:eastAsia="ko-KR"/>
              </w:rPr>
              <w:t xml:space="preserve"> 자본 항목 정보 시스템을 통하여 경내 외상투자기업, 경외투자기업의 경내 투자주체(이하 상관 시장 주체라 함)를 위해 직접투자 외환등기를 처리할 수 있다.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(2) 은행 및 분지기구는 소재지 </w:t>
            </w:r>
            <w:proofErr w:type="spellStart"/>
            <w:r w:rsidRPr="00F77011">
              <w:rPr>
                <w:rFonts w:ascii="한컴바탕" w:eastAsia="한컴바탕" w:hAnsi="한컴바탕" w:cs="한컴바탕" w:hint="eastAsia"/>
                <w:szCs w:val="21"/>
                <w:lang w:eastAsia="ko-KR"/>
              </w:rPr>
              <w:t>외환국의</w:t>
            </w:r>
            <w:proofErr w:type="spellEnd"/>
            <w:r w:rsidRPr="00F77011">
              <w:rPr>
                <w:rFonts w:ascii="한컴바탕" w:eastAsia="한컴바탕" w:hAnsi="한컴바탕" w:cs="한컴바탕" w:hint="eastAsia"/>
                <w:szCs w:val="21"/>
                <w:lang w:eastAsia="ko-KR"/>
              </w:rPr>
              <w:t xml:space="preserve"> 지도 아래 직접투자 외환등기 등 관련된 업무를 전개해야 하며, 아울러 권한범위 안에서 심사, 통계 </w:t>
            </w:r>
            <w:proofErr w:type="spellStart"/>
            <w:r w:rsidRPr="00F77011">
              <w:rPr>
                <w:rFonts w:ascii="한컴바탕" w:eastAsia="한컴바탕" w:hAnsi="한컴바탕" w:cs="한컴바탕" w:hint="eastAsia"/>
                <w:szCs w:val="21"/>
                <w:lang w:eastAsia="ko-KR"/>
              </w:rPr>
              <w:t>검측</w:t>
            </w:r>
            <w:proofErr w:type="spellEnd"/>
            <w:r w:rsidRPr="00F77011">
              <w:rPr>
                <w:rFonts w:ascii="한컴바탕" w:eastAsia="한컴바탕" w:hAnsi="한컴바탕" w:cs="한컴바탕" w:hint="eastAsia"/>
                <w:szCs w:val="21"/>
                <w:lang w:eastAsia="ko-KR"/>
              </w:rPr>
              <w:t xml:space="preserve"> 및 보고 책임을 이행해야 한다. </w:t>
            </w:r>
          </w:p>
          <w:p w:rsidR="00F77011" w:rsidRDefault="00F77011" w:rsidP="00F77011">
            <w:pPr>
              <w:wordWrap w:val="0"/>
              <w:autoSpaceDN w:val="0"/>
              <w:spacing w:line="290" w:lineRule="atLeast"/>
              <w:ind w:firstLine="420"/>
              <w:jc w:val="both"/>
              <w:rPr>
                <w:rFonts w:ascii="한컴바탕" w:eastAsia="한컴바탕" w:hAnsi="한컴바탕" w:cs="한컴바탕" w:hint="eastAsia"/>
                <w:spacing w:val="-10"/>
                <w:szCs w:val="21"/>
                <w:lang w:eastAsia="ko-KR"/>
              </w:rPr>
            </w:pPr>
            <w:r w:rsidRPr="00F77011">
              <w:rPr>
                <w:rFonts w:ascii="한컴바탕" w:eastAsia="한컴바탕" w:hAnsi="한컴바탕" w:cs="한컴바탕" w:hint="eastAsia"/>
                <w:szCs w:val="21"/>
                <w:lang w:eastAsia="ko-KR"/>
              </w:rPr>
              <w:t xml:space="preserve">(3) </w:t>
            </w:r>
            <w:r w:rsidRPr="00F77011">
              <w:rPr>
                <w:rFonts w:ascii="한컴바탕" w:eastAsia="한컴바탕" w:hAnsi="한컴바탕" w:cs="한컴바탕" w:hint="eastAsia"/>
                <w:spacing w:val="-10"/>
                <w:szCs w:val="21"/>
                <w:lang w:eastAsia="ko-KR"/>
              </w:rPr>
              <w:t>관련 시장 주체는 직접 등록 소재지 은행을 선택하여 직접투자 외환등기를 처리할 수 있으며, 직접투자 외환등기가 완료된 후, 직접투자와 관련된 후속등기 업무인 계좌개설, 자본금 외국환 등 업무</w:t>
            </w:r>
            <w:r w:rsidRPr="00F77011">
              <w:rPr>
                <w:rFonts w:ascii="한컴바탕" w:eastAsia="한컴바탕" w:hAnsi="한컴바탕" w:cs="한컴바탕" w:hint="eastAsia"/>
                <w:spacing w:val="-10"/>
                <w:szCs w:val="21"/>
                <w:lang w:eastAsia="ko-KR"/>
              </w:rPr>
              <w:lastRenderedPageBreak/>
              <w:t>(이윤, 배당송금 또는 유입 포함)를 처리할 수 있다.</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2. 일부 직접투자 외환업무 처리 수속을 간소화한다.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(1) 경내 직접투자 항목 중 외국인 투자자 출자 확인 등기관리를 간소화한다. </w:t>
            </w:r>
          </w:p>
          <w:p w:rsidR="00F77011" w:rsidRPr="00F77011" w:rsidRDefault="00F77011" w:rsidP="00F77011">
            <w:pPr>
              <w:wordWrap w:val="0"/>
              <w:autoSpaceDN w:val="0"/>
              <w:spacing w:line="290" w:lineRule="atLeast"/>
              <w:ind w:firstLine="388"/>
              <w:jc w:val="both"/>
              <w:rPr>
                <w:rFonts w:ascii="한컴바탕" w:eastAsia="한컴바탕" w:hAnsi="한컴바탕" w:cs="한컴바탕"/>
                <w:spacing w:val="-8"/>
                <w:szCs w:val="21"/>
                <w:lang w:eastAsia="ko-KR"/>
              </w:rPr>
            </w:pPr>
            <w:r w:rsidRPr="00F77011">
              <w:rPr>
                <w:rFonts w:ascii="한컴바탕" w:eastAsia="한컴바탕" w:hAnsi="한컴바탕" w:cs="한컴바탕" w:hint="eastAsia"/>
                <w:spacing w:val="-8"/>
                <w:szCs w:val="21"/>
                <w:lang w:eastAsia="ko-KR"/>
              </w:rPr>
              <w:t xml:space="preserve">경내 직접투자 항목 중의 외국인 투자자 비 화폐 출자확인 등기와 외국인 투자자의 중국인 지분권 매입 출자확인 등기제도를 폐지한다. 외국인 투자자의 화폐출자 확인등기는 경내 직접투자 화폐출자 기입등기로 개편하여 외국인 투자자가 화폐형식(외국환과 </w:t>
            </w:r>
            <w:proofErr w:type="spellStart"/>
            <w:r w:rsidRPr="00F77011">
              <w:rPr>
                <w:rFonts w:ascii="한컴바탕" w:eastAsia="한컴바탕" w:hAnsi="한컴바탕" w:cs="한컴바탕" w:hint="eastAsia"/>
                <w:spacing w:val="-8"/>
                <w:szCs w:val="21"/>
                <w:lang w:eastAsia="ko-KR"/>
              </w:rPr>
              <w:t>인민폐</w:t>
            </w:r>
            <w:proofErr w:type="spellEnd"/>
            <w:r w:rsidRPr="00F77011">
              <w:rPr>
                <w:rFonts w:ascii="한컴바탕" w:eastAsia="한컴바탕" w:hAnsi="한컴바탕" w:cs="한컴바탕" w:hint="eastAsia"/>
                <w:spacing w:val="-8"/>
                <w:szCs w:val="21"/>
                <w:lang w:eastAsia="ko-KR"/>
              </w:rPr>
              <w:t xml:space="preserve"> 포함)으로 출자하는 경우 개설은행이 관련 자본금 금액을 수령한 후 직접 </w:t>
            </w:r>
            <w:proofErr w:type="spellStart"/>
            <w:r w:rsidRPr="00F77011">
              <w:rPr>
                <w:rFonts w:ascii="한컴바탕" w:eastAsia="한컴바탕" w:hAnsi="한컴바탕" w:cs="한컴바탕" w:hint="eastAsia"/>
                <w:spacing w:val="-8"/>
                <w:szCs w:val="21"/>
                <w:lang w:eastAsia="ko-KR"/>
              </w:rPr>
              <w:t>외환국</w:t>
            </w:r>
            <w:proofErr w:type="spellEnd"/>
            <w:r w:rsidRPr="00F77011">
              <w:rPr>
                <w:rFonts w:ascii="한컴바탕" w:eastAsia="한컴바탕" w:hAnsi="한컴바탕" w:cs="한컴바탕" w:hint="eastAsia"/>
                <w:spacing w:val="-8"/>
                <w:szCs w:val="21"/>
                <w:lang w:eastAsia="ko-KR"/>
              </w:rPr>
              <w:t xml:space="preserve"> 자본정보 시스템을 통해 경내 직접투자 화폐출자기입등기를 처리하고, (외국인투자자는) 기입등기를 처리한 후의 자본금을 사용할 수 있다.</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(2) </w:t>
            </w:r>
            <w:r w:rsidRPr="00F77011">
              <w:rPr>
                <w:rFonts w:ascii="한컴바탕" w:eastAsia="한컴바탕" w:hAnsi="한컴바탕" w:cs="한컴바탕" w:hint="eastAsia"/>
                <w:spacing w:val="-16"/>
                <w:szCs w:val="21"/>
                <w:lang w:eastAsia="ko-KR"/>
              </w:rPr>
              <w:t xml:space="preserve">경외 재투자 외환 </w:t>
            </w:r>
            <w:proofErr w:type="spellStart"/>
            <w:r w:rsidRPr="00F77011">
              <w:rPr>
                <w:rFonts w:ascii="한컴바탕" w:eastAsia="한컴바탕" w:hAnsi="한컴바탕" w:cs="한컴바탕" w:hint="eastAsia"/>
                <w:spacing w:val="-16"/>
                <w:szCs w:val="21"/>
                <w:lang w:eastAsia="ko-KR"/>
              </w:rPr>
              <w:t>비안제도를</w:t>
            </w:r>
            <w:proofErr w:type="spellEnd"/>
            <w:r w:rsidRPr="00F77011">
              <w:rPr>
                <w:rFonts w:ascii="한컴바탕" w:eastAsia="한컴바탕" w:hAnsi="한컴바탕" w:cs="한컴바탕" w:hint="eastAsia"/>
                <w:spacing w:val="-16"/>
                <w:szCs w:val="21"/>
                <w:lang w:eastAsia="ko-KR"/>
              </w:rPr>
              <w:t xml:space="preserve"> 폐지한다. 경내투자주체가 설립하거나 혹은 지배하고 있는 경외기업이 경외에서 재투자하여 설립하거나 혹은 지배하는 새로운 경외기업은 외환 </w:t>
            </w:r>
            <w:proofErr w:type="spellStart"/>
            <w:r w:rsidRPr="00F77011">
              <w:rPr>
                <w:rFonts w:ascii="한컴바탕" w:eastAsia="한컴바탕" w:hAnsi="한컴바탕" w:cs="한컴바탕" w:hint="eastAsia"/>
                <w:spacing w:val="-16"/>
                <w:szCs w:val="21"/>
                <w:lang w:eastAsia="ko-KR"/>
              </w:rPr>
              <w:t>비안</w:t>
            </w:r>
            <w:proofErr w:type="spellEnd"/>
            <w:r w:rsidRPr="00F77011">
              <w:rPr>
                <w:rFonts w:ascii="한컴바탕" w:eastAsia="한컴바탕" w:hAnsi="한컴바탕" w:cs="한컴바탕" w:hint="eastAsia"/>
                <w:spacing w:val="-16"/>
                <w:szCs w:val="21"/>
                <w:lang w:eastAsia="ko-KR"/>
              </w:rPr>
              <w:t xml:space="preserve"> 수속을 처리할 필요가 없다.</w:t>
            </w:r>
          </w:p>
          <w:p w:rsidR="00F77011" w:rsidRPr="00F77011" w:rsidRDefault="00F77011" w:rsidP="00F77011">
            <w:pPr>
              <w:wordWrap w:val="0"/>
              <w:autoSpaceDN w:val="0"/>
              <w:spacing w:line="290" w:lineRule="atLeast"/>
              <w:ind w:firstLine="420"/>
              <w:jc w:val="both"/>
              <w:rPr>
                <w:rFonts w:ascii="한컴바탕" w:eastAsia="한컴바탕" w:hAnsi="한컴바탕" w:cs="한컴바탕"/>
                <w:spacing w:val="-8"/>
                <w:szCs w:val="21"/>
                <w:lang w:eastAsia="ko-KR"/>
              </w:rPr>
            </w:pPr>
            <w:r w:rsidRPr="00F77011">
              <w:rPr>
                <w:rFonts w:ascii="한컴바탕" w:eastAsia="한컴바탕" w:hAnsi="한컴바탕" w:cs="한컴바탕" w:hint="eastAsia"/>
                <w:szCs w:val="21"/>
                <w:lang w:eastAsia="ko-KR"/>
              </w:rPr>
              <w:t xml:space="preserve">(3) </w:t>
            </w:r>
            <w:r w:rsidRPr="00F77011">
              <w:rPr>
                <w:rFonts w:ascii="한컴바탕" w:eastAsia="한컴바탕" w:hAnsi="한컴바탕" w:cs="한컴바탕" w:hint="eastAsia"/>
                <w:spacing w:val="-8"/>
                <w:szCs w:val="21"/>
                <w:lang w:eastAsia="ko-KR"/>
              </w:rPr>
              <w:t xml:space="preserve">직접투자 외환 연도검사를 폐지하고, </w:t>
            </w:r>
            <w:proofErr w:type="spellStart"/>
            <w:r w:rsidRPr="00F77011">
              <w:rPr>
                <w:rFonts w:ascii="한컴바탕" w:eastAsia="한컴바탕" w:hAnsi="한컴바탕" w:cs="한컴바탕" w:hint="eastAsia"/>
                <w:spacing w:val="-8"/>
                <w:szCs w:val="21"/>
                <w:lang w:eastAsia="ko-KR"/>
              </w:rPr>
              <w:t>존량권익</w:t>
            </w:r>
            <w:proofErr w:type="spellEnd"/>
            <w:r w:rsidRPr="00F77011">
              <w:rPr>
                <w:rFonts w:ascii="한컴바탕" w:eastAsia="한컴바탕" w:hAnsi="한컴바탕" w:cs="한컴바탕" w:hint="eastAsia"/>
                <w:spacing w:val="-8"/>
                <w:szCs w:val="21"/>
                <w:lang w:eastAsia="ko-KR"/>
              </w:rPr>
              <w:t xml:space="preserve"> 등기를 실행한다. 상관된 시장 주체는 매년 9월 30일(포함) 전에, 직접 또는 회계사 사무소에 위탁하거나, 은행의 </w:t>
            </w:r>
            <w:proofErr w:type="spellStart"/>
            <w:r w:rsidRPr="00F77011">
              <w:rPr>
                <w:rFonts w:ascii="한컴바탕" w:eastAsia="한컴바탕" w:hAnsi="한컴바탕" w:cs="한컴바탕" w:hint="eastAsia"/>
                <w:spacing w:val="-8"/>
                <w:szCs w:val="21"/>
                <w:lang w:eastAsia="ko-KR"/>
              </w:rPr>
              <w:t>외환국</w:t>
            </w:r>
            <w:proofErr w:type="spellEnd"/>
            <w:r w:rsidRPr="00F77011">
              <w:rPr>
                <w:rFonts w:ascii="한컴바탕" w:eastAsia="한컴바탕" w:hAnsi="한컴바탕" w:cs="한컴바탕" w:hint="eastAsia"/>
                <w:spacing w:val="-8"/>
                <w:szCs w:val="21"/>
                <w:lang w:eastAsia="ko-KR"/>
              </w:rPr>
              <w:t xml:space="preserve"> 자본 항목 정보시스템을 통하여 전기 경내 직접투자와(또는)경외 직접투자 </w:t>
            </w:r>
            <w:proofErr w:type="spellStart"/>
            <w:r w:rsidRPr="00F77011">
              <w:rPr>
                <w:rFonts w:ascii="한컴바탕" w:eastAsia="한컴바탕" w:hAnsi="한컴바탕" w:cs="한컴바탕" w:hint="eastAsia"/>
                <w:spacing w:val="-8"/>
                <w:szCs w:val="21"/>
                <w:lang w:eastAsia="ko-KR"/>
              </w:rPr>
              <w:t>존량권익</w:t>
            </w:r>
            <w:proofErr w:type="spellEnd"/>
            <w:r w:rsidRPr="00F77011">
              <w:rPr>
                <w:rFonts w:ascii="한컴바탕" w:eastAsia="한컴바탕" w:hAnsi="한컴바탕" w:cs="한컴바탕" w:hint="eastAsia"/>
                <w:spacing w:val="-8"/>
                <w:szCs w:val="21"/>
                <w:lang w:eastAsia="ko-KR"/>
              </w:rPr>
              <w:t xml:space="preserve">(이하 직접투자 </w:t>
            </w:r>
            <w:proofErr w:type="spellStart"/>
            <w:r w:rsidRPr="00F77011">
              <w:rPr>
                <w:rFonts w:ascii="한컴바탕" w:eastAsia="한컴바탕" w:hAnsi="한컴바탕" w:cs="한컴바탕" w:hint="eastAsia"/>
                <w:spacing w:val="-8"/>
                <w:szCs w:val="21"/>
                <w:lang w:eastAsia="ko-KR"/>
              </w:rPr>
              <w:t>존량권익으로</w:t>
            </w:r>
            <w:proofErr w:type="spellEnd"/>
            <w:r w:rsidRPr="00F77011">
              <w:rPr>
                <w:rFonts w:ascii="한컴바탕" w:eastAsia="한컴바탕" w:hAnsi="한컴바탕" w:cs="한컴바탕" w:hint="eastAsia"/>
                <w:spacing w:val="-8"/>
                <w:szCs w:val="21"/>
                <w:lang w:eastAsia="ko-KR"/>
              </w:rPr>
              <w:t xml:space="preserve"> 통합하여 칭함) 데이터를 보고한다.</w:t>
            </w:r>
          </w:p>
          <w:p w:rsidR="00F77011" w:rsidRPr="00E3728D" w:rsidRDefault="00F77011" w:rsidP="00E3728D">
            <w:pPr>
              <w:wordWrap w:val="0"/>
              <w:autoSpaceDN w:val="0"/>
              <w:spacing w:line="290" w:lineRule="atLeast"/>
              <w:ind w:firstLine="372"/>
              <w:jc w:val="both"/>
              <w:rPr>
                <w:rFonts w:ascii="한컴바탕" w:eastAsia="한컴바탕" w:hAnsi="한컴바탕" w:cs="한컴바탕"/>
                <w:spacing w:val="-12"/>
                <w:szCs w:val="21"/>
                <w:lang w:eastAsia="ko-KR"/>
              </w:rPr>
            </w:pPr>
            <w:r w:rsidRPr="00E3728D">
              <w:rPr>
                <w:rFonts w:ascii="한컴바탕" w:eastAsia="한컴바탕" w:hAnsi="한컴바탕" w:cs="한컴바탕" w:hint="eastAsia"/>
                <w:spacing w:val="-12"/>
                <w:szCs w:val="21"/>
                <w:lang w:eastAsia="ko-KR"/>
              </w:rPr>
              <w:t xml:space="preserve">전관규정에 따라 처리하지 않은 관련 시장주체에 대해 외환국은 자본항목 정보 시스템에서 업무 관리 통제를 진행하며, 은행은 그에 관한 자본항목의 외환업무를 처리할 수 없다. 요구에 따라 사후보고하고 </w:t>
            </w:r>
            <w:proofErr w:type="spellStart"/>
            <w:r w:rsidRPr="00E3728D">
              <w:rPr>
                <w:rFonts w:ascii="한컴바탕" w:eastAsia="한컴바탕" w:hAnsi="한컴바탕" w:cs="한컴바탕" w:hint="eastAsia"/>
                <w:spacing w:val="-12"/>
                <w:szCs w:val="21"/>
                <w:lang w:eastAsia="ko-KR"/>
              </w:rPr>
              <w:t>외환국에</w:t>
            </w:r>
            <w:proofErr w:type="spellEnd"/>
            <w:r w:rsidRPr="00E3728D">
              <w:rPr>
                <w:rFonts w:ascii="한컴바탕" w:eastAsia="한컴바탕" w:hAnsi="한컴바탕" w:cs="한컴바탕" w:hint="eastAsia"/>
                <w:spacing w:val="-12"/>
                <w:szCs w:val="21"/>
                <w:lang w:eastAsia="ko-KR"/>
              </w:rPr>
              <w:t xml:space="preserve"> 합리적인 이유가 적힌 설명서를 제출한 후, 외환국은 업무 관리 통제를 취소하고, 외환관리 규정의 위반 혐의에 대해서는, 법에 의거하여 행정처벌 한다</w:t>
            </w:r>
            <w:r w:rsidR="00E3728D" w:rsidRPr="00E3728D">
              <w:rPr>
                <w:rFonts w:ascii="한컴바탕" w:eastAsia="한컴바탕" w:hAnsi="한컴바탕" w:cs="한컴바탕" w:hint="eastAsia"/>
                <w:spacing w:val="-12"/>
                <w:szCs w:val="21"/>
                <w:lang w:eastAsia="ko-KR"/>
              </w:rPr>
              <w:t>.</w:t>
            </w:r>
          </w:p>
          <w:p w:rsidR="00F77011" w:rsidRDefault="00F77011" w:rsidP="00F77011">
            <w:pPr>
              <w:wordWrap w:val="0"/>
              <w:autoSpaceDN w:val="0"/>
              <w:spacing w:line="290" w:lineRule="atLeast"/>
              <w:ind w:firstLine="420"/>
              <w:jc w:val="both"/>
              <w:rPr>
                <w:rFonts w:ascii="한컴바탕" w:eastAsia="한컴바탕" w:hAnsi="한컴바탕" w:cs="한컴바탕" w:hint="eastAsia"/>
                <w:szCs w:val="21"/>
                <w:lang w:eastAsia="ko-KR"/>
              </w:rPr>
            </w:pPr>
            <w:proofErr w:type="spellStart"/>
            <w:r w:rsidRPr="00F77011">
              <w:rPr>
                <w:rFonts w:ascii="한컴바탕" w:eastAsia="한컴바탕" w:hAnsi="한컴바탕" w:cs="한컴바탕" w:hint="eastAsia"/>
                <w:szCs w:val="21"/>
                <w:lang w:eastAsia="ko-KR"/>
              </w:rPr>
              <w:t>외환국</w:t>
            </w:r>
            <w:proofErr w:type="spellEnd"/>
            <w:r w:rsidRPr="00F77011">
              <w:rPr>
                <w:rFonts w:ascii="한컴바탕" w:eastAsia="한컴바탕" w:hAnsi="한컴바탕" w:cs="한컴바탕" w:hint="eastAsia"/>
                <w:szCs w:val="21"/>
                <w:lang w:eastAsia="ko-KR"/>
              </w:rPr>
              <w:t xml:space="preserve"> 직접투자 </w:t>
            </w:r>
            <w:proofErr w:type="spellStart"/>
            <w:r w:rsidRPr="00F77011">
              <w:rPr>
                <w:rFonts w:ascii="한컴바탕" w:eastAsia="한컴바탕" w:hAnsi="한컴바탕" w:cs="한컴바탕" w:hint="eastAsia"/>
                <w:szCs w:val="21"/>
                <w:lang w:eastAsia="ko-KR"/>
              </w:rPr>
              <w:t>존량권익</w:t>
            </w:r>
            <w:proofErr w:type="spellEnd"/>
            <w:r w:rsidRPr="00F77011">
              <w:rPr>
                <w:rFonts w:ascii="한컴바탕" w:eastAsia="한컴바탕" w:hAnsi="한컴바탕" w:cs="한컴바탕" w:hint="eastAsia"/>
                <w:szCs w:val="21"/>
                <w:lang w:eastAsia="ko-KR"/>
              </w:rPr>
              <w:t xml:space="preserve"> 표본조사에 참가하는 외상투자기업 등 관련 시장 주체는 직접투자 </w:t>
            </w:r>
            <w:proofErr w:type="spellStart"/>
            <w:r w:rsidRPr="00F77011">
              <w:rPr>
                <w:rFonts w:ascii="한컴바탕" w:eastAsia="한컴바탕" w:hAnsi="한컴바탕" w:cs="한컴바탕" w:hint="eastAsia"/>
                <w:szCs w:val="21"/>
                <w:lang w:eastAsia="ko-KR"/>
              </w:rPr>
              <w:t>존량권익</w:t>
            </w:r>
            <w:proofErr w:type="spellEnd"/>
            <w:r w:rsidRPr="00F77011">
              <w:rPr>
                <w:rFonts w:ascii="한컴바탕" w:eastAsia="한컴바탕" w:hAnsi="한컴바탕" w:cs="한컴바탕" w:hint="eastAsia"/>
                <w:szCs w:val="21"/>
                <w:lang w:eastAsia="ko-KR"/>
              </w:rPr>
              <w:t xml:space="preserve"> 표본조사 제도 요구에 따라 분기마다 등록 소재지 </w:t>
            </w:r>
            <w:proofErr w:type="spellStart"/>
            <w:r w:rsidRPr="00F77011">
              <w:rPr>
                <w:rFonts w:ascii="한컴바탕" w:eastAsia="한컴바탕" w:hAnsi="한컴바탕" w:cs="한컴바탕" w:hint="eastAsia"/>
                <w:szCs w:val="21"/>
                <w:lang w:eastAsia="ko-KR"/>
              </w:rPr>
              <w:t>외환국에</w:t>
            </w:r>
            <w:proofErr w:type="spellEnd"/>
            <w:r w:rsidRPr="00F77011">
              <w:rPr>
                <w:rFonts w:ascii="한컴바탕" w:eastAsia="한컴바탕" w:hAnsi="한컴바탕" w:cs="한컴바탕" w:hint="eastAsia"/>
                <w:szCs w:val="21"/>
                <w:lang w:eastAsia="ko-KR"/>
              </w:rPr>
              <w:t xml:space="preserve"> 관련 정보를 전달해야 한다.  </w:t>
            </w:r>
          </w:p>
          <w:p w:rsidR="00E3728D" w:rsidRPr="00F77011" w:rsidRDefault="00E3728D" w:rsidP="00F77011">
            <w:pPr>
              <w:wordWrap w:val="0"/>
              <w:autoSpaceDN w:val="0"/>
              <w:spacing w:line="290" w:lineRule="atLeast"/>
              <w:ind w:firstLine="420"/>
              <w:jc w:val="both"/>
              <w:rPr>
                <w:rFonts w:ascii="한컴바탕" w:eastAsia="한컴바탕" w:hAnsi="한컴바탕" w:cs="한컴바탕"/>
                <w:szCs w:val="21"/>
                <w:lang w:eastAsia="ko-KR"/>
              </w:rPr>
            </w:pP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3. 은행은 직접투자 외환등기의 합법적 법규 의식을 제고해야 한다.</w:t>
            </w:r>
          </w:p>
          <w:p w:rsidR="00F77011" w:rsidRPr="00F77011" w:rsidRDefault="00F77011" w:rsidP="00E3728D">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(1) 은행은 직접투자 외환등기 업무의 내부관리 규장 제도를 제정해야 하며, 검토 후 비치해 두어야 한다. 내부관리 규장 제도는 적어도 아래의 내용을 포함해야 한다.</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lastRenderedPageBreak/>
              <w:t xml:space="preserve">① 직접투자 외환등기업무 절차 규정. 업무수리, 자료의 합법성 및 진실성 심사 등 업무 절차와 운영기준이 포함.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② 직접투자 외환등기업무 </w:t>
            </w:r>
            <w:proofErr w:type="spellStart"/>
            <w:r w:rsidRPr="00F77011">
              <w:rPr>
                <w:rFonts w:ascii="한컴바탕" w:eastAsia="한컴바탕" w:hAnsi="한컴바탕" w:cs="한컴바탕" w:hint="eastAsia"/>
                <w:szCs w:val="21"/>
                <w:lang w:eastAsia="ko-KR"/>
              </w:rPr>
              <w:t>리스크</w:t>
            </w:r>
            <w:proofErr w:type="spellEnd"/>
            <w:r w:rsidRPr="00F77011">
              <w:rPr>
                <w:rFonts w:ascii="한컴바탕" w:eastAsia="한컴바탕" w:hAnsi="한컴바탕" w:cs="한컴바탕" w:hint="eastAsia"/>
                <w:szCs w:val="21"/>
                <w:lang w:eastAsia="ko-KR"/>
              </w:rPr>
              <w:t xml:space="preserve"> 관리 제도. 합법적 </w:t>
            </w:r>
            <w:proofErr w:type="spellStart"/>
            <w:r w:rsidRPr="00F77011">
              <w:rPr>
                <w:rFonts w:ascii="한컴바탕" w:eastAsia="한컴바탕" w:hAnsi="한컴바탕" w:cs="한컴바탕" w:hint="eastAsia"/>
                <w:szCs w:val="21"/>
                <w:lang w:eastAsia="ko-KR"/>
              </w:rPr>
              <w:t>리스크</w:t>
            </w:r>
            <w:proofErr w:type="spellEnd"/>
            <w:r w:rsidRPr="00F77011">
              <w:rPr>
                <w:rFonts w:ascii="한컴바탕" w:eastAsia="한컴바탕" w:hAnsi="한컴바탕" w:cs="한컴바탕" w:hint="eastAsia"/>
                <w:szCs w:val="21"/>
                <w:lang w:eastAsia="ko-KR"/>
              </w:rPr>
              <w:t xml:space="preserve"> 조사, 대조 심사와 분급 </w:t>
            </w:r>
            <w:proofErr w:type="spellStart"/>
            <w:r w:rsidRPr="00F77011">
              <w:rPr>
                <w:rFonts w:ascii="한컴바탕" w:eastAsia="한컴바탕" w:hAnsi="한컴바탕" w:cs="한컴바탕" w:hint="eastAsia"/>
                <w:szCs w:val="21"/>
                <w:lang w:eastAsia="ko-KR"/>
              </w:rPr>
              <w:t>심사제도등이</w:t>
            </w:r>
            <w:proofErr w:type="spellEnd"/>
            <w:r w:rsidRPr="00F77011">
              <w:rPr>
                <w:rFonts w:ascii="한컴바탕" w:eastAsia="한컴바탕" w:hAnsi="한컴바탕" w:cs="한컴바탕" w:hint="eastAsia"/>
                <w:szCs w:val="21"/>
                <w:lang w:eastAsia="ko-KR"/>
              </w:rPr>
              <w:t xml:space="preserve"> 포함.</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③ 직접투자 외환등기업무 통계보고제도. 데이터 수집 경로와 운영절차 등이 포함.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(2) </w:t>
            </w:r>
            <w:r w:rsidRPr="00E3728D">
              <w:rPr>
                <w:rFonts w:ascii="한컴바탕" w:eastAsia="한컴바탕" w:hAnsi="한컴바탕" w:cs="한컴바탕" w:hint="eastAsia"/>
                <w:spacing w:val="-14"/>
                <w:szCs w:val="21"/>
                <w:lang w:eastAsia="ko-KR"/>
              </w:rPr>
              <w:t xml:space="preserve">은행은 자체적으로 </w:t>
            </w:r>
            <w:proofErr w:type="spellStart"/>
            <w:r w:rsidRPr="00E3728D">
              <w:rPr>
                <w:rFonts w:ascii="한컴바탕" w:eastAsia="한컴바탕" w:hAnsi="한컴바탕" w:cs="한컴바탕" w:hint="eastAsia"/>
                <w:spacing w:val="-14"/>
                <w:szCs w:val="21"/>
                <w:lang w:eastAsia="ko-KR"/>
              </w:rPr>
              <w:t>외환국</w:t>
            </w:r>
            <w:proofErr w:type="spellEnd"/>
            <w:r w:rsidRPr="00E3728D">
              <w:rPr>
                <w:rFonts w:ascii="한컴바탕" w:eastAsia="한컴바탕" w:hAnsi="한컴바탕" w:cs="한컴바탕" w:hint="eastAsia"/>
                <w:spacing w:val="-14"/>
                <w:szCs w:val="21"/>
                <w:lang w:eastAsia="ko-KR"/>
              </w:rPr>
              <w:t xml:space="preserve"> 금융기구 식별번호를 기 취득한 분지기구가 직접투자 외환등기를 진행하는 것에 대하여 대한 업무의 진입관리를 진행한다</w:t>
            </w:r>
            <w:r w:rsidR="00E3728D" w:rsidRPr="00E3728D">
              <w:rPr>
                <w:rFonts w:ascii="한컴바탕" w:eastAsia="한컴바탕" w:hAnsi="한컴바탕" w:cs="한컴바탕" w:hint="eastAsia"/>
                <w:spacing w:val="-14"/>
                <w:szCs w:val="21"/>
                <w:lang w:eastAsia="ko-KR"/>
              </w:rPr>
              <w:t>.</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(3) </w:t>
            </w:r>
            <w:r w:rsidRPr="00E3728D">
              <w:rPr>
                <w:rFonts w:ascii="한컴바탕" w:eastAsia="한컴바탕" w:hAnsi="한컴바탕" w:cs="한컴바탕" w:hint="eastAsia"/>
                <w:spacing w:val="-6"/>
                <w:szCs w:val="21"/>
                <w:lang w:eastAsia="ko-KR"/>
              </w:rPr>
              <w:t xml:space="preserve">은행은 엄격하게 본 통지 및 첨부된 《직접투자 외환업무 운영 안내서》의 요구에 따라야 하며, 성실히 진실성 심사 의무를 이행하며, </w:t>
            </w:r>
            <w:proofErr w:type="spellStart"/>
            <w:r w:rsidRPr="00E3728D">
              <w:rPr>
                <w:rFonts w:ascii="한컴바탕" w:eastAsia="한컴바탕" w:hAnsi="한컴바탕" w:cs="한컴바탕" w:hint="eastAsia"/>
                <w:spacing w:val="-6"/>
                <w:szCs w:val="21"/>
                <w:lang w:eastAsia="ko-KR"/>
              </w:rPr>
              <w:t>외환국</w:t>
            </w:r>
            <w:proofErr w:type="spellEnd"/>
            <w:r w:rsidRPr="00E3728D">
              <w:rPr>
                <w:rFonts w:ascii="한컴바탕" w:eastAsia="한컴바탕" w:hAnsi="한컴바탕" w:cs="한컴바탕" w:hint="eastAsia"/>
                <w:spacing w:val="-6"/>
                <w:szCs w:val="21"/>
                <w:lang w:eastAsia="ko-KR"/>
              </w:rPr>
              <w:t xml:space="preserve"> 자본항목 정보 시스템을 통하여 직접투자 외환등기 업무를 처리하고, 아울러 관련 등기 자료를 온전히 보존하여 비치하여야 한다</w:t>
            </w:r>
            <w:r w:rsidR="00E3728D" w:rsidRPr="00E3728D">
              <w:rPr>
                <w:rFonts w:ascii="한컴바탕" w:eastAsia="한컴바탕" w:hAnsi="한컴바탕" w:cs="한컴바탕" w:hint="eastAsia"/>
                <w:spacing w:val="-6"/>
                <w:szCs w:val="21"/>
                <w:lang w:eastAsia="ko-KR"/>
              </w:rPr>
              <w:t>.</w:t>
            </w:r>
          </w:p>
          <w:p w:rsidR="00E3728D" w:rsidRDefault="00F77011" w:rsidP="00F77011">
            <w:pPr>
              <w:wordWrap w:val="0"/>
              <w:autoSpaceDN w:val="0"/>
              <w:spacing w:line="290" w:lineRule="atLeast"/>
              <w:ind w:firstLine="420"/>
              <w:jc w:val="both"/>
              <w:rPr>
                <w:rFonts w:ascii="한컴바탕" w:eastAsia="한컴바탕" w:hAnsi="한컴바탕" w:cs="한컴바탕" w:hint="eastAsia"/>
                <w:szCs w:val="21"/>
                <w:lang w:eastAsia="ko-KR"/>
              </w:rPr>
            </w:pPr>
            <w:r w:rsidRPr="00F77011">
              <w:rPr>
                <w:rFonts w:ascii="한컴바탕" w:eastAsia="한컴바탕" w:hAnsi="한컴바탕" w:cs="한컴바탕" w:hint="eastAsia"/>
                <w:szCs w:val="21"/>
                <w:lang w:eastAsia="ko-KR"/>
              </w:rPr>
              <w:t xml:space="preserve">(4) 은행이 직접투자 외환등기 업무를 처리하는 과정 중 만약 규정이 불명확하거나, 데이터가 부정확하거나 또는 이상한 점을 발견하였을 경우 즉시 관련 시장주체의 등록 소재지 </w:t>
            </w:r>
            <w:proofErr w:type="spellStart"/>
            <w:r w:rsidRPr="00F77011">
              <w:rPr>
                <w:rFonts w:ascii="한컴바탕" w:eastAsia="한컴바탕" w:hAnsi="한컴바탕" w:cs="한컴바탕" w:hint="eastAsia"/>
                <w:szCs w:val="21"/>
                <w:lang w:eastAsia="ko-KR"/>
              </w:rPr>
              <w:t>외환국에</w:t>
            </w:r>
            <w:proofErr w:type="spellEnd"/>
            <w:r w:rsidRPr="00F77011">
              <w:rPr>
                <w:rFonts w:ascii="한컴바탕" w:eastAsia="한컴바탕" w:hAnsi="한컴바탕" w:cs="한컴바탕" w:hint="eastAsia"/>
                <w:szCs w:val="21"/>
                <w:lang w:eastAsia="ko-KR"/>
              </w:rPr>
              <w:t xml:space="preserve"> 보고하여야 한다.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4. 외환국은 은행에 대한 교육지도와 사후 감독 관리를 강화해야 한다.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(1) </w:t>
            </w:r>
            <w:r w:rsidRPr="00E3728D">
              <w:rPr>
                <w:rFonts w:ascii="한컴바탕" w:eastAsia="한컴바탕" w:hAnsi="한컴바탕" w:cs="한컴바탕" w:hint="eastAsia"/>
                <w:spacing w:val="-12"/>
                <w:szCs w:val="21"/>
                <w:lang w:eastAsia="ko-KR"/>
              </w:rPr>
              <w:t>외환국은 은행의 업무지도와 사후 감독 관리에 대해 강화해야 하며, 즉시 직접투자 외환업무 처리와 관련 데이터, 보고서 및 기타 자료의 전달 상황을 파악해야 하고, 은행에서 처리하는 직접투자 외환등기 적합성 및 내부제도의 집행 상황에 대해서 사후 심사와 조사를 진행하며, 전체적으로 은행에서 처리하는 직접투자 외환등기의 상황을 이해하고 있어야 하며, 특이한 상황을 발견하였을 경우 즉시 상부에 보고해야 하며, 법규를 위반한 문제에 대해서는 즉시 시정하여 처리해야 한다.</w:t>
            </w:r>
            <w:r w:rsidRPr="00F77011">
              <w:rPr>
                <w:rFonts w:ascii="한컴바탕" w:eastAsia="한컴바탕" w:hAnsi="한컴바탕" w:cs="한컴바탕" w:hint="eastAsia"/>
                <w:szCs w:val="21"/>
                <w:lang w:eastAsia="ko-KR"/>
              </w:rPr>
              <w:t xml:space="preserve"> </w:t>
            </w:r>
          </w:p>
          <w:p w:rsidR="00F77011" w:rsidRPr="00F77011" w:rsidRDefault="00F77011" w:rsidP="00E3728D">
            <w:pPr>
              <w:wordWrap w:val="0"/>
              <w:autoSpaceDN w:val="0"/>
              <w:spacing w:line="290" w:lineRule="atLeast"/>
              <w:ind w:firstLine="420"/>
              <w:jc w:val="both"/>
              <w:rPr>
                <w:rFonts w:ascii="한컴바탕" w:eastAsia="한컴바탕" w:hAnsi="한컴바탕" w:cs="한컴바탕"/>
                <w:szCs w:val="21"/>
                <w:lang w:eastAsia="ko-KR"/>
              </w:rPr>
            </w:pPr>
            <w:r w:rsidRPr="00F77011" w:rsidDel="00AA06B4">
              <w:rPr>
                <w:rFonts w:ascii="한컴바탕" w:eastAsia="한컴바탕" w:hAnsi="한컴바탕" w:cs="한컴바탕" w:hint="eastAsia"/>
                <w:szCs w:val="21"/>
                <w:lang w:eastAsia="ko-KR"/>
              </w:rPr>
              <w:t xml:space="preserve"> </w:t>
            </w:r>
            <w:r w:rsidRPr="00F77011">
              <w:rPr>
                <w:rFonts w:ascii="한컴바탕" w:eastAsia="한컴바탕" w:hAnsi="한컴바탕" w:cs="한컴바탕" w:hint="eastAsia"/>
                <w:szCs w:val="21"/>
                <w:lang w:eastAsia="ko-KR"/>
              </w:rPr>
              <w:t xml:space="preserve">(2) </w:t>
            </w:r>
            <w:r w:rsidRPr="00E3728D">
              <w:rPr>
                <w:rFonts w:ascii="한컴바탕" w:eastAsia="한컴바탕" w:hAnsi="한컴바탕" w:cs="한컴바탕" w:hint="eastAsia"/>
                <w:spacing w:val="-10"/>
                <w:szCs w:val="21"/>
                <w:lang w:eastAsia="ko-KR"/>
              </w:rPr>
              <w:t>은행이 규정된 요구에 따르지 않고 직접투자 외환등기 심사, 통계, 보고책임을 이행할 경우 외환국은 외환관리 유관규정에서 정한 그에 관한 처벌 이외 그 은행이 직접투자 외환등기를 처리하는 것을 일시 정지시킬 수 있다. 규정위반의 경위가 특별히 엄중하거나 일시 정지기한 내 유효하게 개선할 없는 경우 외환국은 은행의 직접투자 외환등기 업무를 중단시킬 수 있다</w:t>
            </w:r>
            <w:r w:rsidR="00E3728D" w:rsidRPr="00E3728D">
              <w:rPr>
                <w:rFonts w:ascii="한컴바탕" w:eastAsia="한컴바탕" w:hAnsi="한컴바탕" w:cs="한컴바탕" w:hint="eastAsia"/>
                <w:spacing w:val="-10"/>
                <w:szCs w:val="21"/>
                <w:lang w:eastAsia="ko-KR"/>
              </w:rPr>
              <w:t>.</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본 통지는 2015년 6월 1일부터 실시한다. </w:t>
            </w:r>
          </w:p>
          <w:p w:rsidR="00F77011" w:rsidRPr="00F77011" w:rsidRDefault="00F77011" w:rsidP="00E3728D">
            <w:pPr>
              <w:wordWrap w:val="0"/>
              <w:autoSpaceDN w:val="0"/>
              <w:spacing w:line="290" w:lineRule="atLeast"/>
              <w:ind w:firstLine="420"/>
              <w:jc w:val="both"/>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 xml:space="preserve">본 통지 실시 이후, 종전 규정과 본 통지 내용이 불 일치하는 경우 본 통지를 기준으로 </w:t>
            </w:r>
            <w:r w:rsidRPr="00F77011">
              <w:rPr>
                <w:rFonts w:ascii="한컴바탕" w:eastAsia="한컴바탕" w:hAnsi="한컴바탕" w:cs="한컴바탕" w:hint="eastAsia"/>
                <w:szCs w:val="21"/>
                <w:lang w:eastAsia="ko-KR"/>
              </w:rPr>
              <w:lastRenderedPageBreak/>
              <w:t>한다. 외상투자기업 자본금 외환결제 관리방식 개혁 시행지역은 계속 《국가외환관리국 부분 지역 외상투자기업 자본금 외환결제 관리방식 개혁 시행 유관 문제의 관한 통지》（</w:t>
            </w:r>
            <w:proofErr w:type="spellStart"/>
            <w:r w:rsidRPr="00F77011">
              <w:rPr>
                <w:rFonts w:ascii="한컴바탕" w:eastAsia="한컴바탕" w:hAnsi="한컴바탕" w:cs="한컴바탕" w:hint="eastAsia"/>
                <w:szCs w:val="21"/>
                <w:lang w:eastAsia="ko-KR"/>
              </w:rPr>
              <w:t>회발</w:t>
            </w:r>
            <w:proofErr w:type="spellEnd"/>
            <w:r w:rsidRPr="00F77011">
              <w:rPr>
                <w:rFonts w:ascii="한컴바탕" w:eastAsia="한컴바탕" w:hAnsi="한컴바탕" w:cs="한컴바탕" w:hint="eastAsia"/>
                <w:szCs w:val="21"/>
                <w:lang w:eastAsia="ko-KR"/>
              </w:rPr>
              <w:t xml:space="preserve">[2014]36호）등 유관규정에 따라서 임의환전정책을 실행한다. 국가외환관리국 분국, 외환관리부는 본 통지를 수령한 후 즉시 관할 중신지국, 지국, 성시상업은행, 농촌상업은행, 외자은행, 농촌합작은행에 전달해야 한다; 각 </w:t>
            </w:r>
            <w:proofErr w:type="spellStart"/>
            <w:r w:rsidRPr="00F77011">
              <w:rPr>
                <w:rFonts w:ascii="한컴바탕" w:eastAsia="한컴바탕" w:hAnsi="한컴바탕" w:cs="한컴바탕" w:hint="eastAsia"/>
                <w:szCs w:val="21"/>
                <w:lang w:eastAsia="ko-KR"/>
              </w:rPr>
              <w:t>중자</w:t>
            </w:r>
            <w:proofErr w:type="spellEnd"/>
            <w:r w:rsidRPr="00F77011">
              <w:rPr>
                <w:rFonts w:ascii="한컴바탕" w:eastAsia="한컴바탕" w:hAnsi="한컴바탕" w:cs="한컴바탕" w:hint="eastAsia"/>
                <w:szCs w:val="21"/>
                <w:lang w:eastAsia="ko-KR"/>
              </w:rPr>
              <w:t xml:space="preserve"> 은행은 본 통지를 수령한 후 즉시 관할 각 분지기구에 전달해야 한다.</w:t>
            </w:r>
            <w:r w:rsidR="00E3728D">
              <w:rPr>
                <w:rFonts w:ascii="한컴바탕" w:eastAsia="한컴바탕" w:hAnsi="한컴바탕" w:cs="한컴바탕" w:hint="eastAsia"/>
                <w:szCs w:val="21"/>
                <w:lang w:eastAsia="ko-KR"/>
              </w:rPr>
              <w:t xml:space="preserve"> </w:t>
            </w:r>
            <w:r w:rsidRPr="00F77011">
              <w:rPr>
                <w:rFonts w:ascii="한컴바탕" w:eastAsia="한컴바탕" w:hAnsi="한컴바탕" w:cs="한컴바탕" w:hint="eastAsia"/>
                <w:szCs w:val="21"/>
                <w:lang w:eastAsia="ko-KR"/>
              </w:rPr>
              <w:t xml:space="preserve">집행 중 문제가 발생할 경우 즉시 국가외환관리국 자본항목 관리사에 보고하기 바란다. </w:t>
            </w:r>
          </w:p>
          <w:p w:rsidR="00F77011" w:rsidRPr="00F77011" w:rsidRDefault="00F77011" w:rsidP="00F77011">
            <w:pPr>
              <w:wordWrap w:val="0"/>
              <w:autoSpaceDN w:val="0"/>
              <w:spacing w:line="290" w:lineRule="atLeast"/>
              <w:ind w:firstLine="420"/>
              <w:jc w:val="both"/>
              <w:rPr>
                <w:rFonts w:ascii="한컴바탕" w:eastAsia="한컴바탕" w:hAnsi="한컴바탕" w:cs="한컴바탕"/>
                <w:szCs w:val="21"/>
                <w:lang w:eastAsia="ko-KR"/>
              </w:rPr>
            </w:pPr>
          </w:p>
          <w:p w:rsidR="00F77011" w:rsidRDefault="00F77011" w:rsidP="00F77011">
            <w:pPr>
              <w:wordWrap w:val="0"/>
              <w:autoSpaceDN w:val="0"/>
              <w:spacing w:line="290" w:lineRule="atLeast"/>
              <w:ind w:firstLine="420"/>
              <w:jc w:val="both"/>
              <w:rPr>
                <w:rFonts w:ascii="한컴바탕" w:eastAsia="한컴바탕" w:hAnsi="한컴바탕" w:cs="한컴바탕" w:hint="eastAsia"/>
                <w:spacing w:val="-6"/>
                <w:szCs w:val="21"/>
                <w:lang w:eastAsia="ko-KR"/>
              </w:rPr>
            </w:pPr>
            <w:r w:rsidRPr="00F77011">
              <w:rPr>
                <w:rFonts w:ascii="한컴바탕" w:eastAsia="한컴바탕" w:hAnsi="한컴바탕" w:cs="한컴바탕" w:hint="eastAsia"/>
                <w:szCs w:val="21"/>
                <w:lang w:eastAsia="ko-KR"/>
              </w:rPr>
              <w:t xml:space="preserve">부록: </w:t>
            </w:r>
            <w:r w:rsidRPr="00E3728D">
              <w:rPr>
                <w:rFonts w:ascii="한컴바탕" w:eastAsia="한컴바탕" w:hAnsi="한컴바탕" w:cs="한컴바탕" w:hint="eastAsia"/>
                <w:spacing w:val="-6"/>
                <w:szCs w:val="21"/>
                <w:lang w:eastAsia="ko-KR"/>
              </w:rPr>
              <w:t>직접투자 외환업무 운영 안내서(생략)</w:t>
            </w:r>
          </w:p>
          <w:p w:rsidR="00E3728D" w:rsidRPr="00F77011" w:rsidRDefault="00E3728D" w:rsidP="00E3728D">
            <w:pPr>
              <w:wordWrap w:val="0"/>
              <w:autoSpaceDN w:val="0"/>
              <w:spacing w:line="290" w:lineRule="atLeast"/>
              <w:ind w:firstLine="420"/>
              <w:jc w:val="both"/>
              <w:rPr>
                <w:rFonts w:ascii="한컴바탕" w:eastAsia="한컴바탕" w:hAnsi="한컴바탕" w:cs="한컴바탕"/>
                <w:szCs w:val="21"/>
                <w:lang w:eastAsia="ko-KR"/>
              </w:rPr>
            </w:pPr>
          </w:p>
          <w:p w:rsidR="00F77011" w:rsidRPr="00F77011" w:rsidRDefault="00F77011" w:rsidP="00E3728D">
            <w:pPr>
              <w:wordWrap w:val="0"/>
              <w:autoSpaceDN w:val="0"/>
              <w:spacing w:line="290" w:lineRule="atLeast"/>
              <w:ind w:firstLine="420"/>
              <w:jc w:val="right"/>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국가외환관리국</w:t>
            </w:r>
          </w:p>
          <w:p w:rsidR="00F77011" w:rsidRPr="00F77011" w:rsidRDefault="00F77011" w:rsidP="00E3728D">
            <w:pPr>
              <w:wordWrap w:val="0"/>
              <w:autoSpaceDN w:val="0"/>
              <w:spacing w:line="290" w:lineRule="atLeast"/>
              <w:ind w:firstLine="420"/>
              <w:jc w:val="right"/>
              <w:rPr>
                <w:rFonts w:ascii="한컴바탕" w:eastAsia="한컴바탕" w:hAnsi="한컴바탕" w:cs="한컴바탕"/>
                <w:szCs w:val="21"/>
                <w:lang w:eastAsia="ko-KR"/>
              </w:rPr>
            </w:pPr>
            <w:r w:rsidRPr="00F77011">
              <w:rPr>
                <w:rFonts w:ascii="한컴바탕" w:eastAsia="한컴바탕" w:hAnsi="한컴바탕" w:cs="한컴바탕" w:hint="eastAsia"/>
                <w:szCs w:val="21"/>
                <w:lang w:eastAsia="ko-KR"/>
              </w:rPr>
              <w:t>2015년 2월 13일</w:t>
            </w:r>
          </w:p>
          <w:p w:rsidR="00E3728D" w:rsidRDefault="00E3728D" w:rsidP="00E3728D">
            <w:pPr>
              <w:wordWrap w:val="0"/>
              <w:autoSpaceDN w:val="0"/>
              <w:spacing w:line="290" w:lineRule="atLeast"/>
              <w:ind w:firstLine="420"/>
              <w:jc w:val="both"/>
              <w:rPr>
                <w:rFonts w:ascii="한컴바탕" w:eastAsia="한컴바탕" w:hAnsi="한컴바탕" w:cs="한컴바탕" w:hint="eastAsia"/>
                <w:szCs w:val="21"/>
                <w:lang w:eastAsia="ko-KR"/>
              </w:rPr>
            </w:pPr>
          </w:p>
          <w:p w:rsidR="00E3728D" w:rsidRDefault="00E3728D" w:rsidP="00E3728D">
            <w:pPr>
              <w:wordWrap w:val="0"/>
              <w:autoSpaceDN w:val="0"/>
              <w:spacing w:line="290" w:lineRule="atLeast"/>
              <w:ind w:firstLine="420"/>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부록1: </w:t>
            </w:r>
            <w:r w:rsidRPr="00E3728D">
              <w:rPr>
                <w:rFonts w:ascii="한컴바탕" w:eastAsia="한컴바탕" w:hAnsi="한컴바탕" w:cs="한컴바탕" w:hint="eastAsia"/>
                <w:spacing w:val="-6"/>
                <w:szCs w:val="21"/>
                <w:lang w:eastAsia="ko-KR"/>
              </w:rPr>
              <w:t>직접투자 외환업무 운영 안내서</w:t>
            </w:r>
          </w:p>
          <w:p w:rsidR="00E3728D" w:rsidRPr="00E3728D" w:rsidRDefault="00E3728D" w:rsidP="00E3728D">
            <w:pPr>
              <w:wordWrap w:val="0"/>
              <w:autoSpaceDN w:val="0"/>
              <w:spacing w:line="290" w:lineRule="atLeast"/>
              <w:ind w:firstLine="396"/>
              <w:jc w:val="both"/>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부록2: 안내서부록 </w:t>
            </w:r>
            <w:r w:rsidRPr="00E3728D">
              <w:rPr>
                <w:rFonts w:ascii="한컴바탕" w:eastAsia="한컴바탕" w:hAnsi="한컴바탕" w:cs="한컴바탕" w:hint="eastAsia"/>
                <w:spacing w:val="-6"/>
                <w:szCs w:val="21"/>
                <w:lang w:eastAsia="ko-KR"/>
              </w:rPr>
              <w:t>직접투자 외환업무</w:t>
            </w:r>
            <w:r>
              <w:rPr>
                <w:rFonts w:ascii="한컴바탕" w:eastAsia="한컴바탕" w:hAnsi="한컴바탕" w:cs="한컴바탕" w:hint="eastAsia"/>
                <w:spacing w:val="-6"/>
                <w:szCs w:val="21"/>
                <w:lang w:eastAsia="ko-KR"/>
              </w:rPr>
              <w:t xml:space="preserve"> 신청서</w:t>
            </w:r>
          </w:p>
        </w:tc>
        <w:tc>
          <w:tcPr>
            <w:tcW w:w="539" w:type="dxa"/>
          </w:tcPr>
          <w:p w:rsidR="005D634E" w:rsidRDefault="005D634E" w:rsidP="00F77011">
            <w:pPr>
              <w:ind w:firstLine="420"/>
              <w:rPr>
                <w:lang w:eastAsia="ko-KR"/>
              </w:rPr>
            </w:pPr>
          </w:p>
        </w:tc>
        <w:tc>
          <w:tcPr>
            <w:tcW w:w="3958" w:type="dxa"/>
          </w:tcPr>
          <w:p w:rsidR="00F77011" w:rsidRPr="00F77011" w:rsidRDefault="00F77011" w:rsidP="00F77011">
            <w:pPr>
              <w:wordWrap w:val="0"/>
              <w:autoSpaceDE w:val="0"/>
              <w:autoSpaceDN w:val="0"/>
              <w:spacing w:line="290" w:lineRule="atLeast"/>
              <w:ind w:firstLineChars="0" w:firstLine="0"/>
              <w:jc w:val="center"/>
              <w:rPr>
                <w:rFonts w:ascii="SimSun" w:eastAsia="SimSun" w:hAnsi="SimSun"/>
                <w:b/>
                <w:sz w:val="26"/>
                <w:szCs w:val="26"/>
              </w:rPr>
            </w:pPr>
            <w:r w:rsidRPr="00F77011">
              <w:rPr>
                <w:rFonts w:ascii="SimSun" w:eastAsia="SimSun" w:hAnsi="SimSun" w:hint="eastAsia"/>
                <w:b/>
                <w:sz w:val="26"/>
                <w:szCs w:val="26"/>
              </w:rPr>
              <w:t>国家外汇管理局</w:t>
            </w:r>
          </w:p>
          <w:p w:rsidR="00F77011" w:rsidRPr="00F77011" w:rsidRDefault="00F77011" w:rsidP="00F77011">
            <w:pPr>
              <w:wordWrap w:val="0"/>
              <w:autoSpaceDE w:val="0"/>
              <w:autoSpaceDN w:val="0"/>
              <w:spacing w:line="290" w:lineRule="atLeast"/>
              <w:ind w:firstLineChars="0" w:firstLine="0"/>
              <w:jc w:val="center"/>
              <w:rPr>
                <w:rFonts w:ascii="SimSun" w:eastAsia="SimSun" w:hAnsi="SimSun"/>
                <w:b/>
                <w:sz w:val="26"/>
                <w:szCs w:val="26"/>
              </w:rPr>
            </w:pPr>
            <w:r w:rsidRPr="00F77011">
              <w:rPr>
                <w:rFonts w:ascii="SimSun" w:eastAsia="SimSun" w:hAnsi="SimSun" w:hint="eastAsia"/>
                <w:b/>
                <w:sz w:val="26"/>
                <w:szCs w:val="26"/>
              </w:rPr>
              <w:t>关于进一步简化和改进直接投资外汇管理政策的通知</w:t>
            </w:r>
          </w:p>
          <w:p w:rsidR="00F77011" w:rsidRPr="00F77011" w:rsidRDefault="00F77011" w:rsidP="00F77011">
            <w:pPr>
              <w:wordWrap w:val="0"/>
              <w:autoSpaceDE w:val="0"/>
              <w:autoSpaceDN w:val="0"/>
              <w:spacing w:line="290" w:lineRule="atLeast"/>
              <w:ind w:firstLineChars="0" w:firstLine="0"/>
              <w:jc w:val="center"/>
              <w:rPr>
                <w:rFonts w:ascii="SimSun" w:eastAsia="SimSun" w:hAnsi="SimSun"/>
                <w:szCs w:val="21"/>
              </w:rPr>
            </w:pPr>
            <w:r w:rsidRPr="00F77011">
              <w:rPr>
                <w:rFonts w:ascii="SimSun" w:eastAsia="SimSun" w:hAnsi="SimSun" w:hint="eastAsia"/>
                <w:szCs w:val="21"/>
              </w:rPr>
              <w:t>汇发[2015]13号</w:t>
            </w:r>
          </w:p>
          <w:p w:rsidR="00F77011" w:rsidRPr="00F77011" w:rsidRDefault="00F77011" w:rsidP="00F77011">
            <w:pPr>
              <w:wordWrap w:val="0"/>
              <w:autoSpaceDE w:val="0"/>
              <w:autoSpaceDN w:val="0"/>
              <w:spacing w:line="290" w:lineRule="atLeast"/>
              <w:ind w:firstLineChars="0" w:firstLine="0"/>
              <w:jc w:val="both"/>
              <w:rPr>
                <w:rFonts w:ascii="SimSun" w:eastAsia="SimSun" w:hAnsi="SimSun"/>
                <w:szCs w:val="21"/>
              </w:rPr>
            </w:pPr>
          </w:p>
          <w:p w:rsidR="00F77011" w:rsidRPr="00F77011" w:rsidRDefault="00F77011" w:rsidP="00F77011">
            <w:pPr>
              <w:wordWrap w:val="0"/>
              <w:autoSpaceDE w:val="0"/>
              <w:autoSpaceDN w:val="0"/>
              <w:spacing w:line="290" w:lineRule="atLeast"/>
              <w:ind w:firstLineChars="0" w:firstLine="0"/>
              <w:jc w:val="both"/>
              <w:rPr>
                <w:rFonts w:ascii="SimSun" w:eastAsia="SimSun" w:hAnsi="SimSun"/>
                <w:szCs w:val="21"/>
              </w:rPr>
            </w:pPr>
          </w:p>
          <w:p w:rsidR="00F77011" w:rsidRPr="00F77011" w:rsidRDefault="00F77011" w:rsidP="00F77011">
            <w:pPr>
              <w:wordWrap w:val="0"/>
              <w:autoSpaceDE w:val="0"/>
              <w:autoSpaceDN w:val="0"/>
              <w:spacing w:line="290" w:lineRule="atLeast"/>
              <w:ind w:firstLineChars="0" w:firstLine="0"/>
              <w:jc w:val="both"/>
              <w:rPr>
                <w:rFonts w:ascii="SimSun" w:eastAsia="SimSun" w:hAnsi="SimSun"/>
                <w:szCs w:val="21"/>
              </w:rPr>
            </w:pPr>
            <w:r w:rsidRPr="00F77011">
              <w:rPr>
                <w:rFonts w:ascii="SimSun" w:eastAsia="SimSun" w:hAnsi="SimSun" w:hint="eastAsia"/>
                <w:szCs w:val="21"/>
              </w:rPr>
              <w:t>国家外汇管理局各省、自治区、直辖市分局、外汇管理部，深圳、大连、青岛、厦门、宁波市分局；各中资外汇指定银行：</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为进一步深化资本项目外汇管理改革，促进和便利企业跨境投资资金运作，规范直接投资外汇管理业务，提升管理效率，国家外汇管理局决定在总结前期部分地区试点经验的基础上，在全国范围内进一步简化和改进直接投资外汇管理政策。现就有关事项通知如下：</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一、取消境内直接投资项下外汇登记核准和境外直接投资项下外汇登记核准两项行政审批事项</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改由银行按照本通知及所附《直接投资外汇业务操作指引》（见附件）直接审核办理境内直接投资项下外汇登记和境外直接投资项下外汇登记（以下合称直接投资外汇登记），国家外汇管理局及其分支机构（以下简称外汇局）通过银行对直接投资外汇登记实施间接监管。</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一）本通知实施后，已经取得外汇局金融机构标识码且在所在地外汇局开通资本项目信息系统的银行可直接通过外汇局资本项目信息系统为境内外商投资企业、境外投资企业的境内投资主体（以下简称相关市场主体）办理直接投资外汇登记。</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（二）银行及其分支机构应在所在地外汇局的指导下开展直接投资外汇登记等相关业务，并在权限范围内履行审核、统计监测和报备责任。</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（三）相关市场主体可自行选择注册地银行办理直接投资外汇登记，完成直接投资外汇登记后，方可办理后续直接投资相关账户开立、资金汇兑等业务</w:t>
            </w:r>
            <w:r w:rsidRPr="00F77011">
              <w:rPr>
                <w:rFonts w:ascii="SimSun" w:eastAsia="SimSun" w:hAnsi="SimSun" w:hint="eastAsia"/>
                <w:szCs w:val="21"/>
              </w:rPr>
              <w:lastRenderedPageBreak/>
              <w:t>（含利润、红利汇出或汇回）。</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二、简化部分直接投资外汇业务办理手续</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一）简化境内直接投资项下外国投资者出资确认登记管理。取消境内直接投资项下外国投资者非货币出资确认登记和外国投资者收购中方股权出资确认登记。将外国投资者货币出资确认登记调整为境内直接投资货币出资入账登记，外国投资者以货币形式（含跨境现汇和人民币）出资的，由开户银行在收到相关资本金款项后直接通过外汇局资本项目信息系统办理境内直接投资货币出资入账登记，办理入账登记后的资本金方可使用。</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（二）取消境外再投资外汇备案。境内投资主体设立或控制的境外企业在境外再投资设立或控制新的境外企业无需办理外汇备案手续。</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三）取消直接投资外汇年检，改为实行存量权益登记。相关市场主体应于每年9月30日（含）前，自行或委托会计师事务所、银行通过外汇局资本项目信息系统报送上年末境内直接投资和（或）境外直接投资存量权益（以下合称直接投资存量权益）数据。</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对于未按前款规定办理的相关市场主体，外汇局在资本项目信息系统中对其进行业务管控，银行不得为其办理资本项下外汇业务。在按要求补报并向外汇局出具说明函说明合理理由后，外汇局取消业务管控，对涉嫌违反外汇管理规定的，依法进行行政处罚。</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参加外汇局直接投资存量权益抽样调查的外商投资企业等相关市场主体应按照直接投资存量权益抽样调查制度要求，按季度向注册地外汇局报送相关信息。</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三、银行应提高办理直接投资外汇登记的合规意识</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（一）银行应制定直接投资外汇登记业务的内部管理规章制度，并留存备查。内部管理规章制度应当至少包括以下内容：</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lastRenderedPageBreak/>
              <w:t>1、直接投资外汇登记业务操作规程，包括业务受理、材料合规性和真实性审核等业务流程和操作标准；</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2、直接投资外汇登记业务风险管理制度，包括合规性风险审查、经办复核和分级审核制度等；</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3、</w:t>
            </w:r>
            <w:r w:rsidRPr="00E3728D">
              <w:rPr>
                <w:rFonts w:ascii="SimSun" w:eastAsia="SimSun" w:hAnsi="SimSun" w:hint="eastAsia"/>
                <w:spacing w:val="-6"/>
                <w:szCs w:val="21"/>
              </w:rPr>
              <w:t>直接投资外汇登记业务统计报告制度，包括数据采集渠道和操作程序等。</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（二）银行自行对已经取得外汇局金融机构标识码的分支机构开展直接投资外汇登记进行业务准入管理。</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（三）银行应严格按照本通知及所附《直接投资外汇业务操作指引》的要求，认真履行真实性审核义务，通过外汇局资本项目信息系统办理直接投资外汇登记业务，并应完整保存相关登记资料备查。</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（四）</w:t>
            </w:r>
            <w:r w:rsidRPr="00E3728D">
              <w:rPr>
                <w:rFonts w:ascii="SimSun" w:eastAsia="SimSun" w:hAnsi="SimSun" w:hint="eastAsia"/>
                <w:spacing w:val="10"/>
                <w:szCs w:val="21"/>
              </w:rPr>
              <w:t>银行在办理直接投资外汇登记业务过程中，如遇规定不明确、数据不准确或发现异常情况的，应及时向相关市场主体注册地外汇局反馈。</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四、外汇局应强化对银行的培训指导和事后监管</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（一）</w:t>
            </w:r>
            <w:r w:rsidRPr="00E3728D">
              <w:rPr>
                <w:rFonts w:ascii="SimSun" w:eastAsia="SimSun" w:hAnsi="SimSun" w:hint="eastAsia"/>
                <w:spacing w:val="14"/>
                <w:szCs w:val="21"/>
              </w:rPr>
              <w:t>外汇局应加强对银行的培训指导和事后监管，及时掌握其直接投资外汇业务办理和相关数据、报表及其它资料报送情况，对银行办理直接投资外汇登记合规性及内控制度的执行情况开展事后核查和检查，全面了解银行办理直接投资外汇登记的情况，发现异常情况要及时上报，对违规问题要及时纠正、处理。</w:t>
            </w:r>
          </w:p>
          <w:p w:rsidR="00F77011" w:rsidRPr="00E3728D" w:rsidRDefault="00F77011" w:rsidP="00F77011">
            <w:pPr>
              <w:wordWrap w:val="0"/>
              <w:autoSpaceDE w:val="0"/>
              <w:autoSpaceDN w:val="0"/>
              <w:spacing w:line="290" w:lineRule="atLeast"/>
              <w:ind w:firstLine="420"/>
              <w:jc w:val="both"/>
              <w:rPr>
                <w:rFonts w:ascii="SimSun" w:eastAsia="SimSun" w:hAnsi="SimSun"/>
                <w:spacing w:val="8"/>
                <w:szCs w:val="21"/>
              </w:rPr>
            </w:pPr>
            <w:r w:rsidRPr="00F77011">
              <w:rPr>
                <w:rFonts w:ascii="SimSun" w:eastAsia="SimSun" w:hAnsi="SimSun" w:hint="eastAsia"/>
                <w:szCs w:val="21"/>
              </w:rPr>
              <w:t>（二）</w:t>
            </w:r>
            <w:r w:rsidRPr="00E3728D">
              <w:rPr>
                <w:rFonts w:ascii="SimSun" w:eastAsia="SimSun" w:hAnsi="SimSun" w:hint="eastAsia"/>
                <w:spacing w:val="8"/>
                <w:szCs w:val="21"/>
              </w:rPr>
              <w:t>银行未按规定要求履行直接投资外汇登记审核、统计、报告责任的，外汇局除按外汇管理有关规定对其处罚外，还可暂停该银行办理直接投资外汇登记。对违规情节特别严重或暂停期内未能进行有效整改的，外汇局可停止该银行办理直接投资外汇登记。</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本通知自2015年6月1日起实施。本通知实施后，之前规定与本通知内容不一致的，以本通知为准。外商投资企业</w:t>
            </w:r>
            <w:r w:rsidRPr="00F77011">
              <w:rPr>
                <w:rFonts w:ascii="SimSun" w:eastAsia="SimSun" w:hAnsi="SimSun" w:hint="eastAsia"/>
                <w:szCs w:val="21"/>
              </w:rPr>
              <w:lastRenderedPageBreak/>
              <w:t>资本金结汇管理方式改革试点地区继续按照《国家外汇管理局关于在部分地区开展外商投资企业外汇资本金结汇管理方式改革试点有关问题的通知》（汇发[2014]36号）等有关规定实行意愿结汇政策。国家外汇管理局各分局、外汇管理部接到本通知后，应及时转发辖内中心支局、支局、城市商业银行、农村商业银行、外资银行、农村合作银行；各中资银行接到通知后，应及时转发所辖各分支机构。执行中如遇问题，请及时向国家外汇管理局资本项目管理司反映。</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附件：直接投资外汇业务操作指引</w:t>
            </w:r>
          </w:p>
          <w:p w:rsidR="00F77011" w:rsidRPr="00F77011" w:rsidRDefault="00F77011" w:rsidP="00F77011">
            <w:pPr>
              <w:wordWrap w:val="0"/>
              <w:autoSpaceDE w:val="0"/>
              <w:autoSpaceDN w:val="0"/>
              <w:spacing w:line="290" w:lineRule="atLeast"/>
              <w:ind w:firstLine="420"/>
              <w:jc w:val="both"/>
              <w:rPr>
                <w:rFonts w:ascii="SimSun" w:eastAsia="SimSun" w:hAnsi="SimSun"/>
                <w:szCs w:val="21"/>
              </w:rPr>
            </w:pPr>
          </w:p>
          <w:p w:rsidR="00F77011" w:rsidRPr="00F77011" w:rsidRDefault="00F77011" w:rsidP="00E3728D">
            <w:pPr>
              <w:wordWrap w:val="0"/>
              <w:autoSpaceDE w:val="0"/>
              <w:autoSpaceDN w:val="0"/>
              <w:spacing w:line="290" w:lineRule="atLeast"/>
              <w:ind w:firstLine="420"/>
              <w:jc w:val="right"/>
              <w:rPr>
                <w:rFonts w:ascii="SimSun" w:eastAsia="SimSun" w:hAnsi="SimSun"/>
                <w:szCs w:val="21"/>
              </w:rPr>
            </w:pPr>
            <w:r w:rsidRPr="00F77011">
              <w:rPr>
                <w:rFonts w:ascii="SimSun" w:eastAsia="SimSun" w:hAnsi="SimSun" w:hint="eastAsia"/>
                <w:szCs w:val="21"/>
              </w:rPr>
              <w:t>国家外汇管理局</w:t>
            </w:r>
          </w:p>
          <w:p w:rsidR="00F77011" w:rsidRPr="00F77011" w:rsidRDefault="00F77011" w:rsidP="00E3728D">
            <w:pPr>
              <w:wordWrap w:val="0"/>
              <w:autoSpaceDE w:val="0"/>
              <w:autoSpaceDN w:val="0"/>
              <w:spacing w:line="290" w:lineRule="atLeast"/>
              <w:ind w:firstLine="420"/>
              <w:jc w:val="right"/>
              <w:rPr>
                <w:rFonts w:ascii="SimSun" w:eastAsia="SimSun" w:hAnsi="SimSun"/>
                <w:szCs w:val="21"/>
              </w:rPr>
            </w:pPr>
            <w:r w:rsidRPr="00F77011">
              <w:rPr>
                <w:rFonts w:ascii="SimSun" w:eastAsia="SimSun" w:hAnsi="SimSun" w:hint="eastAsia"/>
                <w:szCs w:val="21"/>
              </w:rPr>
              <w:t>2015年2月13日</w:t>
            </w:r>
          </w:p>
          <w:p w:rsidR="00F77011" w:rsidRPr="00E3728D" w:rsidRDefault="00F77011" w:rsidP="00E3728D">
            <w:pPr>
              <w:wordWrap w:val="0"/>
              <w:autoSpaceDE w:val="0"/>
              <w:autoSpaceDN w:val="0"/>
              <w:spacing w:line="290" w:lineRule="atLeast"/>
              <w:ind w:firstLineChars="0" w:firstLine="0"/>
              <w:jc w:val="both"/>
              <w:rPr>
                <w:rFonts w:ascii="SimSun" w:hAnsi="SimSun" w:hint="eastAsia"/>
                <w:szCs w:val="21"/>
                <w:lang w:eastAsia="ko-KR"/>
              </w:rPr>
            </w:pPr>
          </w:p>
          <w:p w:rsidR="00F77011" w:rsidRPr="00F77011" w:rsidRDefault="00F77011" w:rsidP="00E3728D">
            <w:pPr>
              <w:wordWrap w:val="0"/>
              <w:autoSpaceDE w:val="0"/>
              <w:autoSpaceDN w:val="0"/>
              <w:spacing w:line="290" w:lineRule="atLeast"/>
              <w:ind w:firstLine="420"/>
              <w:jc w:val="both"/>
              <w:rPr>
                <w:rFonts w:ascii="SimSun" w:eastAsia="SimSun" w:hAnsi="SimSun"/>
                <w:szCs w:val="21"/>
              </w:rPr>
            </w:pPr>
            <w:r w:rsidRPr="00F77011">
              <w:rPr>
                <w:rFonts w:ascii="SimSun" w:eastAsia="SimSun" w:hAnsi="SimSun" w:hint="eastAsia"/>
                <w:szCs w:val="21"/>
              </w:rPr>
              <w:t>附件1: 直接投资外汇业务操作指引</w:t>
            </w:r>
          </w:p>
          <w:p w:rsidR="005D634E" w:rsidRPr="00E3728D" w:rsidRDefault="00F77011" w:rsidP="00E3728D">
            <w:pPr>
              <w:wordWrap w:val="0"/>
              <w:autoSpaceDE w:val="0"/>
              <w:autoSpaceDN w:val="0"/>
              <w:spacing w:line="290" w:lineRule="atLeast"/>
              <w:ind w:firstLine="420"/>
              <w:jc w:val="both"/>
              <w:rPr>
                <w:rFonts w:ascii="SimSun" w:hAnsi="SimSun" w:hint="eastAsia"/>
                <w:spacing w:val="-10"/>
                <w:szCs w:val="21"/>
              </w:rPr>
            </w:pPr>
            <w:r w:rsidRPr="00F77011">
              <w:rPr>
                <w:rFonts w:ascii="SimSun" w:eastAsia="SimSun" w:hAnsi="SimSun" w:hint="eastAsia"/>
                <w:szCs w:val="21"/>
              </w:rPr>
              <w:t xml:space="preserve">附件2: </w:t>
            </w:r>
            <w:r w:rsidRPr="00E3728D">
              <w:rPr>
                <w:rFonts w:ascii="SimSun" w:eastAsia="SimSun" w:hAnsi="SimSun" w:hint="eastAsia"/>
                <w:spacing w:val="-22"/>
                <w:szCs w:val="21"/>
              </w:rPr>
              <w:t>指引附件 直接投资外汇业务申请表</w:t>
            </w:r>
          </w:p>
        </w:tc>
      </w:tr>
    </w:tbl>
    <w:p w:rsidR="00B70FA6" w:rsidRDefault="00B70FA6" w:rsidP="00F77011">
      <w:pPr>
        <w:ind w:firstLine="420"/>
      </w:pPr>
    </w:p>
    <w:sectPr w:rsidR="00B70FA6" w:rsidSect="005D634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D634E"/>
    <w:rsid w:val="005D634E"/>
    <w:rsid w:val="00B70FA6"/>
    <w:rsid w:val="00E3728D"/>
    <w:rsid w:val="00F7701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1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3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863</Words>
  <Characters>4924</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2015-03-24T02:42:00Z</dcterms:created>
  <dcterms:modified xsi:type="dcterms:W3CDTF">2015-03-24T05:23:00Z</dcterms:modified>
</cp:coreProperties>
</file>