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9E264F" w:rsidRPr="009E264F" w:rsidRDefault="009E264F" w:rsidP="009E264F">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9E264F">
              <w:rPr>
                <w:rFonts w:ascii="한컴바탕" w:eastAsia="한컴바탕" w:hAnsi="한컴바탕" w:cs="한컴바탕" w:hint="eastAsia"/>
                <w:b/>
                <w:sz w:val="26"/>
                <w:szCs w:val="26"/>
                <w:lang w:eastAsia="ko-KR"/>
              </w:rPr>
              <w:t>설비•기구</w:t>
            </w:r>
            <w:r w:rsidRPr="009E264F">
              <w:rPr>
                <w:rFonts w:ascii="한컴바탕" w:eastAsia="한컴바탕" w:hAnsi="한컴바탕" w:cs="한컴바탕"/>
                <w:b/>
                <w:sz w:val="26"/>
                <w:szCs w:val="26"/>
                <w:lang w:eastAsia="ko-KR"/>
              </w:rPr>
              <w:t xml:space="preserve"> 공제 관련 기업소득세 정책에 관한 통지</w:t>
            </w:r>
          </w:p>
          <w:bookmarkEnd w:id="0"/>
          <w:p w:rsidR="009E264F" w:rsidRPr="009E264F" w:rsidRDefault="009E264F" w:rsidP="009E264F">
            <w:pPr>
              <w:wordWrap w:val="0"/>
              <w:autoSpaceDN w:val="0"/>
              <w:snapToGrid w:val="0"/>
              <w:spacing w:line="290" w:lineRule="atLeast"/>
              <w:jc w:val="center"/>
              <w:rPr>
                <w:rFonts w:ascii="한컴바탕" w:eastAsia="한컴바탕" w:hAnsi="한컴바탕" w:cs="한컴바탕"/>
                <w:spacing w:val="-6"/>
                <w:szCs w:val="21"/>
                <w:lang w:eastAsia="ko-KR"/>
              </w:rPr>
            </w:pPr>
            <w:r w:rsidRPr="009E264F">
              <w:rPr>
                <w:rFonts w:ascii="한컴바탕" w:eastAsia="한컴바탕" w:hAnsi="한컴바탕" w:cs="한컴바탕" w:hint="eastAsia"/>
                <w:spacing w:val="-6"/>
                <w:szCs w:val="21"/>
                <w:lang w:eastAsia="ko-KR"/>
              </w:rPr>
              <w:t>재세</w:t>
            </w:r>
            <w:r w:rsidRPr="009E264F">
              <w:rPr>
                <w:rFonts w:ascii="한컴바탕" w:eastAsia="한컴바탕" w:hAnsi="한컴바탕" w:cs="한컴바탕"/>
                <w:spacing w:val="-6"/>
                <w:szCs w:val="21"/>
                <w:lang w:eastAsia="ko-KR"/>
              </w:rPr>
              <w:t>[2018]54호</w:t>
            </w:r>
          </w:p>
          <w:p w:rsidR="009E264F" w:rsidRPr="009E264F" w:rsidRDefault="009E264F" w:rsidP="009E264F">
            <w:pPr>
              <w:wordWrap w:val="0"/>
              <w:autoSpaceDN w:val="0"/>
              <w:snapToGrid w:val="0"/>
              <w:spacing w:line="290" w:lineRule="atLeast"/>
              <w:jc w:val="left"/>
              <w:rPr>
                <w:rFonts w:ascii="한컴바탕" w:eastAsia="한컴바탕" w:hAnsi="한컴바탕" w:cs="한컴바탕"/>
                <w:spacing w:val="-6"/>
                <w:szCs w:val="21"/>
                <w:lang w:eastAsia="ko-KR"/>
              </w:rPr>
            </w:pPr>
          </w:p>
          <w:p w:rsidR="009E264F" w:rsidRPr="009E264F" w:rsidRDefault="009E264F" w:rsidP="009E264F">
            <w:pPr>
              <w:wordWrap w:val="0"/>
              <w:autoSpaceDN w:val="0"/>
              <w:snapToGrid w:val="0"/>
              <w:spacing w:line="290" w:lineRule="atLeast"/>
              <w:jc w:val="left"/>
              <w:rPr>
                <w:rFonts w:ascii="한컴바탕" w:eastAsia="한컴바탕" w:hAnsi="한컴바탕" w:cs="한컴바탕"/>
                <w:spacing w:val="-6"/>
                <w:szCs w:val="21"/>
                <w:lang w:eastAsia="ko-KR"/>
              </w:rPr>
            </w:pPr>
          </w:p>
          <w:p w:rsidR="009E264F" w:rsidRPr="009E264F" w:rsidRDefault="009E264F" w:rsidP="009E264F">
            <w:pPr>
              <w:wordWrap w:val="0"/>
              <w:autoSpaceDN w:val="0"/>
              <w:snapToGrid w:val="0"/>
              <w:spacing w:line="290" w:lineRule="atLeast"/>
              <w:jc w:val="left"/>
              <w:rPr>
                <w:rFonts w:ascii="한컴바탕" w:eastAsia="한컴바탕" w:hAnsi="한컴바탕" w:cs="한컴바탕"/>
                <w:spacing w:val="-6"/>
                <w:szCs w:val="21"/>
                <w:lang w:eastAsia="ko-KR"/>
              </w:rPr>
            </w:pPr>
            <w:r w:rsidRPr="009E264F">
              <w:rPr>
                <w:rFonts w:ascii="한컴바탕" w:eastAsia="한컴바탕" w:hAnsi="한컴바탕" w:cs="한컴바탕" w:hint="eastAsia"/>
                <w:spacing w:val="-6"/>
                <w:szCs w:val="21"/>
                <w:lang w:eastAsia="ko-KR"/>
              </w:rPr>
              <w:t>각</w:t>
            </w:r>
            <w:r w:rsidRPr="009E264F">
              <w:rPr>
                <w:rFonts w:ascii="한컴바탕" w:eastAsia="한컴바탕" w:hAnsi="한컴바탕" w:cs="한컴바탕"/>
                <w:spacing w:val="-6"/>
                <w:szCs w:val="21"/>
                <w:lang w:eastAsia="ko-KR"/>
              </w:rPr>
              <w:t xml:space="preserve"> 성•자치구•직할시•</w:t>
            </w:r>
            <w:proofErr w:type="spellStart"/>
            <w:r w:rsidRPr="009E264F">
              <w:rPr>
                <w:rFonts w:ascii="한컴바탕" w:eastAsia="한컴바탕" w:hAnsi="한컴바탕" w:cs="한컴바탕"/>
                <w:spacing w:val="-6"/>
                <w:szCs w:val="21"/>
                <w:lang w:eastAsia="ko-KR"/>
              </w:rPr>
              <w:t>계획단열시</w:t>
            </w:r>
            <w:proofErr w:type="spellEnd"/>
            <w:r w:rsidRPr="009E264F">
              <w:rPr>
                <w:rFonts w:ascii="한컴바탕" w:eastAsia="한컴바탕" w:hAnsi="한컴바탕" w:cs="한컴바탕"/>
                <w:spacing w:val="-6"/>
                <w:szCs w:val="21"/>
                <w:lang w:eastAsia="ko-KR"/>
              </w:rPr>
              <w:t xml:space="preserve"> </w:t>
            </w:r>
            <w:proofErr w:type="spellStart"/>
            <w:r w:rsidRPr="009E264F">
              <w:rPr>
                <w:rFonts w:ascii="한컴바탕" w:eastAsia="한컴바탕" w:hAnsi="한컴바탕" w:cs="한컴바탕"/>
                <w:spacing w:val="-6"/>
                <w:szCs w:val="21"/>
                <w:lang w:eastAsia="ko-KR"/>
              </w:rPr>
              <w:t>재정청</w:t>
            </w:r>
            <w:proofErr w:type="spellEnd"/>
            <w:r w:rsidRPr="009E264F">
              <w:rPr>
                <w:rFonts w:ascii="한컴바탕" w:eastAsia="한컴바탕" w:hAnsi="한컴바탕" w:cs="한컴바탕"/>
                <w:spacing w:val="-6"/>
                <w:szCs w:val="21"/>
                <w:lang w:eastAsia="ko-KR"/>
              </w:rPr>
              <w:t xml:space="preserve">(국), </w:t>
            </w:r>
            <w:proofErr w:type="spellStart"/>
            <w:r w:rsidRPr="009E264F">
              <w:rPr>
                <w:rFonts w:ascii="한컴바탕" w:eastAsia="한컴바탕" w:hAnsi="한컴바탕" w:cs="한컴바탕"/>
                <w:spacing w:val="-6"/>
                <w:szCs w:val="21"/>
                <w:lang w:eastAsia="ko-KR"/>
              </w:rPr>
              <w:t>국가세무국</w:t>
            </w:r>
            <w:proofErr w:type="spellEnd"/>
            <w:r w:rsidRPr="009E264F">
              <w:rPr>
                <w:rFonts w:ascii="한컴바탕" w:eastAsia="한컴바탕" w:hAnsi="한컴바탕" w:cs="한컴바탕"/>
                <w:spacing w:val="-6"/>
                <w:szCs w:val="21"/>
                <w:lang w:eastAsia="ko-KR"/>
              </w:rPr>
              <w:t xml:space="preserve">, </w:t>
            </w:r>
            <w:proofErr w:type="spellStart"/>
            <w:r w:rsidRPr="009E264F">
              <w:rPr>
                <w:rFonts w:ascii="한컴바탕" w:eastAsia="한컴바탕" w:hAnsi="한컴바탕" w:cs="한컴바탕"/>
                <w:spacing w:val="-6"/>
                <w:szCs w:val="21"/>
                <w:lang w:eastAsia="ko-KR"/>
              </w:rPr>
              <w:t>지방세무국</w:t>
            </w:r>
            <w:proofErr w:type="spellEnd"/>
            <w:r w:rsidRPr="009E264F">
              <w:rPr>
                <w:rFonts w:ascii="한컴바탕" w:eastAsia="한컴바탕" w:hAnsi="한컴바탕" w:cs="한컴바탕"/>
                <w:spacing w:val="-6"/>
                <w:szCs w:val="21"/>
                <w:lang w:eastAsia="ko-KR"/>
              </w:rPr>
              <w:t>, 신장(</w:t>
            </w:r>
            <w:proofErr w:type="spellStart"/>
            <w:r w:rsidRPr="009E264F">
              <w:rPr>
                <w:rFonts w:ascii="한컴바탕" w:eastAsia="한컴바탕" w:hAnsi="한컴바탕" w:cs="한컴바탕" w:hint="eastAsia"/>
                <w:spacing w:val="-6"/>
                <w:szCs w:val="21"/>
                <w:lang w:eastAsia="ko-KR"/>
              </w:rPr>
              <w:t>新疆</w:t>
            </w:r>
            <w:proofErr w:type="spellEnd"/>
            <w:r w:rsidRPr="009E264F">
              <w:rPr>
                <w:rFonts w:ascii="한컴바탕" w:eastAsia="한컴바탕" w:hAnsi="한컴바탕" w:cs="한컴바탕"/>
                <w:spacing w:val="-6"/>
                <w:szCs w:val="21"/>
                <w:lang w:eastAsia="ko-KR"/>
              </w:rPr>
              <w:t>)</w:t>
            </w:r>
            <w:proofErr w:type="spellStart"/>
            <w:r w:rsidRPr="009E264F">
              <w:rPr>
                <w:rFonts w:ascii="한컴바탕" w:eastAsia="한컴바탕" w:hAnsi="한컴바탕" w:cs="한컴바탕"/>
                <w:spacing w:val="-6"/>
                <w:szCs w:val="21"/>
                <w:lang w:eastAsia="ko-KR"/>
              </w:rPr>
              <w:t>생산건설병단</w:t>
            </w:r>
            <w:proofErr w:type="spellEnd"/>
            <w:r w:rsidRPr="009E264F">
              <w:rPr>
                <w:rFonts w:ascii="한컴바탕" w:eastAsia="한컴바탕" w:hAnsi="한컴바탕" w:cs="한컴바탕"/>
                <w:spacing w:val="-6"/>
                <w:szCs w:val="21"/>
                <w:lang w:eastAsia="ko-KR"/>
              </w:rPr>
              <w:t xml:space="preserve"> </w:t>
            </w:r>
            <w:proofErr w:type="spellStart"/>
            <w:proofErr w:type="gramStart"/>
            <w:r w:rsidRPr="009E264F">
              <w:rPr>
                <w:rFonts w:ascii="한컴바탕" w:eastAsia="한컴바탕" w:hAnsi="한컴바탕" w:cs="한컴바탕"/>
                <w:spacing w:val="-6"/>
                <w:szCs w:val="21"/>
                <w:lang w:eastAsia="ko-KR"/>
              </w:rPr>
              <w:t>재정국</w:t>
            </w:r>
            <w:proofErr w:type="spellEnd"/>
            <w:r w:rsidRPr="009E264F">
              <w:rPr>
                <w:rFonts w:ascii="한컴바탕" w:eastAsia="한컴바탕" w:hAnsi="한컴바탕" w:cs="한컴바탕"/>
                <w:spacing w:val="-6"/>
                <w:szCs w:val="21"/>
                <w:lang w:eastAsia="ko-KR"/>
              </w:rPr>
              <w:t xml:space="preserve"> :</w:t>
            </w:r>
            <w:proofErr w:type="gramEnd"/>
          </w:p>
          <w:p w:rsidR="009E264F" w:rsidRPr="009E264F" w:rsidRDefault="009E264F" w:rsidP="009E264F">
            <w:pPr>
              <w:wordWrap w:val="0"/>
              <w:autoSpaceDN w:val="0"/>
              <w:snapToGrid w:val="0"/>
              <w:spacing w:line="290" w:lineRule="atLeast"/>
              <w:jc w:val="left"/>
              <w:rPr>
                <w:rFonts w:ascii="한컴바탕" w:eastAsia="한컴바탕" w:hAnsi="한컴바탕" w:cs="한컴바탕"/>
                <w:spacing w:val="-6"/>
                <w:szCs w:val="21"/>
                <w:lang w:eastAsia="ko-KR"/>
              </w:rPr>
            </w:pPr>
            <w:r w:rsidRPr="009E264F">
              <w:rPr>
                <w:rFonts w:ascii="한컴바탕" w:eastAsia="한컴바탕" w:hAnsi="한컴바탕" w:cs="한컴바탕" w:hint="eastAsia"/>
                <w:spacing w:val="-6"/>
                <w:szCs w:val="21"/>
                <w:lang w:eastAsia="ko-KR"/>
              </w:rPr>
              <w:t>기업의</w:t>
            </w:r>
            <w:r w:rsidRPr="009E264F">
              <w:rPr>
                <w:rFonts w:ascii="한컴바탕" w:eastAsia="한컴바탕" w:hAnsi="한컴바탕" w:cs="한컴바탕"/>
                <w:spacing w:val="-6"/>
                <w:szCs w:val="21"/>
                <w:lang w:eastAsia="ko-KR"/>
              </w:rPr>
              <w:t xml:space="preserve"> 설비•기구에 대한 투자 확대를 유도하기 위한 목적으로 관련 기업소득세 정책에 관하여 다음과 같이 통보한다.</w:t>
            </w:r>
          </w:p>
          <w:p w:rsidR="009E264F" w:rsidRPr="009E264F" w:rsidRDefault="009E264F" w:rsidP="009E26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9E264F">
              <w:rPr>
                <w:rFonts w:ascii="한컴바탕" w:eastAsia="한컴바탕" w:hAnsi="한컴바탕" w:cs="한컴바탕"/>
                <w:spacing w:val="-6"/>
                <w:szCs w:val="21"/>
                <w:lang w:eastAsia="ko-KR"/>
              </w:rPr>
              <w:t xml:space="preserve">기업이 2018년 1월 1일부터 2020년 12월 31일까지의 기간에 신규 구입한 설비•기구로 그 단위가치가 500만 위안을 초과하지 아니하는 경우 내용연수에 따라 </w:t>
            </w:r>
            <w:proofErr w:type="spellStart"/>
            <w:r w:rsidRPr="009E264F">
              <w:rPr>
                <w:rFonts w:ascii="한컴바탕" w:eastAsia="한컴바탕" w:hAnsi="한컴바탕" w:cs="한컴바탕"/>
                <w:spacing w:val="-6"/>
                <w:szCs w:val="21"/>
                <w:lang w:eastAsia="ko-KR"/>
              </w:rPr>
              <w:t>감가상각하지</w:t>
            </w:r>
            <w:proofErr w:type="spellEnd"/>
            <w:r w:rsidRPr="009E264F">
              <w:rPr>
                <w:rFonts w:ascii="한컴바탕" w:eastAsia="한컴바탕" w:hAnsi="한컴바탕" w:cs="한컴바탕"/>
                <w:spacing w:val="-6"/>
                <w:szCs w:val="21"/>
                <w:lang w:eastAsia="ko-KR"/>
              </w:rPr>
              <w:t xml:space="preserve"> 아니하고 과세소득 계산 시 당기 원가비용으로 일회적으로 </w:t>
            </w:r>
            <w:proofErr w:type="spellStart"/>
            <w:r w:rsidRPr="009E264F">
              <w:rPr>
                <w:rFonts w:ascii="한컴바탕" w:eastAsia="한컴바탕" w:hAnsi="한컴바탕" w:cs="한컴바탕"/>
                <w:spacing w:val="-6"/>
                <w:szCs w:val="21"/>
                <w:lang w:eastAsia="ko-KR"/>
              </w:rPr>
              <w:t>계상하여</w:t>
            </w:r>
            <w:proofErr w:type="spellEnd"/>
            <w:r w:rsidRPr="009E264F">
              <w:rPr>
                <w:rFonts w:ascii="한컴바탕" w:eastAsia="한컴바탕" w:hAnsi="한컴바탕" w:cs="한컴바탕"/>
                <w:spacing w:val="-6"/>
                <w:szCs w:val="21"/>
                <w:lang w:eastAsia="ko-KR"/>
              </w:rPr>
              <w:t xml:space="preserve"> 공제하는 것을 허용한다. 그 단위가치가 500만 위안을 초과하는 경우 계속해서 기업소득세법 실시조례, &lt;</w:t>
            </w:r>
            <w:proofErr w:type="spellStart"/>
            <w:r w:rsidRPr="009E264F">
              <w:rPr>
                <w:rFonts w:ascii="한컴바탕" w:eastAsia="한컴바탕" w:hAnsi="한컴바탕" w:cs="한컴바탕"/>
                <w:spacing w:val="-6"/>
                <w:szCs w:val="21"/>
                <w:lang w:eastAsia="ko-KR"/>
              </w:rPr>
              <w:t>재정부</w:t>
            </w:r>
            <w:proofErr w:type="spellEnd"/>
            <w:r w:rsidRPr="009E264F">
              <w:rPr>
                <w:rFonts w:ascii="한컴바탕" w:eastAsia="한컴바탕" w:hAnsi="한컴바탕" w:cs="한컴바탕"/>
                <w:spacing w:val="-6"/>
                <w:szCs w:val="21"/>
                <w:lang w:eastAsia="ko-KR"/>
              </w:rPr>
              <w:t>•국가세무총국의 고정자산 가속감가상각 기업소득세 정책 보완에 관한 통지&gt;(재세[2014]75호), &lt;</w:t>
            </w:r>
            <w:proofErr w:type="spellStart"/>
            <w:r w:rsidRPr="009E264F">
              <w:rPr>
                <w:rFonts w:ascii="한컴바탕" w:eastAsia="한컴바탕" w:hAnsi="한컴바탕" w:cs="한컴바탕"/>
                <w:spacing w:val="-6"/>
                <w:szCs w:val="21"/>
                <w:lang w:eastAsia="ko-KR"/>
              </w:rPr>
              <w:t>재</w:t>
            </w:r>
            <w:r w:rsidRPr="009E264F">
              <w:rPr>
                <w:rFonts w:ascii="한컴바탕" w:eastAsia="한컴바탕" w:hAnsi="한컴바탕" w:cs="한컴바탕" w:hint="eastAsia"/>
                <w:spacing w:val="-6"/>
                <w:szCs w:val="21"/>
                <w:lang w:eastAsia="ko-KR"/>
              </w:rPr>
              <w:t>정부</w:t>
            </w:r>
            <w:proofErr w:type="spellEnd"/>
            <w:r w:rsidRPr="009E264F">
              <w:rPr>
                <w:rFonts w:ascii="한컴바탕" w:eastAsia="한컴바탕" w:hAnsi="한컴바탕" w:cs="한컴바탕" w:hint="eastAsia"/>
                <w:spacing w:val="-6"/>
                <w:szCs w:val="21"/>
                <w:lang w:eastAsia="ko-KR"/>
              </w:rPr>
              <w:t>•국가세무총국의</w:t>
            </w:r>
            <w:r w:rsidRPr="009E264F">
              <w:rPr>
                <w:rFonts w:ascii="한컴바탕" w:eastAsia="한컴바탕" w:hAnsi="한컴바탕" w:cs="한컴바탕"/>
                <w:spacing w:val="-6"/>
                <w:szCs w:val="21"/>
                <w:lang w:eastAsia="ko-KR"/>
              </w:rPr>
              <w:t xml:space="preserve"> 고정자산 감속감가상각 기업소득세 정책의 진일보 보완에 관한 통지&gt;(재세[2015]106호) 등 관련 규정에 따라 집행한다.</w:t>
            </w:r>
          </w:p>
          <w:p w:rsidR="009E264F" w:rsidRPr="009E264F" w:rsidRDefault="009E264F" w:rsidP="009E264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E264F">
              <w:rPr>
                <w:rFonts w:ascii="한컴바탕" w:eastAsia="한컴바탕" w:hAnsi="한컴바탕" w:cs="한컴바탕"/>
                <w:spacing w:val="-6"/>
                <w:szCs w:val="21"/>
                <w:lang w:eastAsia="ko-KR"/>
              </w:rPr>
              <w:t>이 통지에서 설비•기구라 함은 건물•건축물 이외의 고정자산을 지칭한다.</w:t>
            </w:r>
          </w:p>
          <w:p w:rsidR="009E264F" w:rsidRPr="009E264F" w:rsidRDefault="009E264F" w:rsidP="009E264F">
            <w:pPr>
              <w:wordWrap w:val="0"/>
              <w:autoSpaceDN w:val="0"/>
              <w:snapToGrid w:val="0"/>
              <w:spacing w:line="290" w:lineRule="atLeast"/>
              <w:jc w:val="left"/>
              <w:rPr>
                <w:rFonts w:ascii="한컴바탕" w:eastAsia="한컴바탕" w:hAnsi="한컴바탕" w:cs="한컴바탕"/>
                <w:spacing w:val="-6"/>
                <w:szCs w:val="21"/>
                <w:lang w:eastAsia="ko-KR"/>
              </w:rPr>
            </w:pPr>
          </w:p>
          <w:p w:rsidR="009E264F" w:rsidRPr="009E264F" w:rsidRDefault="009E264F" w:rsidP="009E264F">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9E264F">
              <w:rPr>
                <w:rFonts w:ascii="한컴바탕" w:eastAsia="한컴바탕" w:hAnsi="한컴바탕" w:cs="한컴바탕" w:hint="eastAsia"/>
                <w:spacing w:val="-6"/>
                <w:szCs w:val="21"/>
                <w:lang w:eastAsia="ko-KR"/>
              </w:rPr>
              <w:t>재정부</w:t>
            </w:r>
            <w:proofErr w:type="spellEnd"/>
          </w:p>
          <w:p w:rsidR="009E264F" w:rsidRPr="009E264F" w:rsidRDefault="009E264F" w:rsidP="009E264F">
            <w:pPr>
              <w:wordWrap w:val="0"/>
              <w:autoSpaceDN w:val="0"/>
              <w:snapToGrid w:val="0"/>
              <w:spacing w:line="290" w:lineRule="atLeast"/>
              <w:jc w:val="right"/>
              <w:rPr>
                <w:rFonts w:ascii="한컴바탕" w:eastAsia="한컴바탕" w:hAnsi="한컴바탕" w:cs="한컴바탕"/>
                <w:spacing w:val="-6"/>
                <w:szCs w:val="21"/>
                <w:lang w:eastAsia="ko-KR"/>
              </w:rPr>
            </w:pPr>
            <w:r w:rsidRPr="009E264F">
              <w:rPr>
                <w:rFonts w:ascii="한컴바탕" w:eastAsia="한컴바탕" w:hAnsi="한컴바탕" w:cs="한컴바탕" w:hint="eastAsia"/>
                <w:spacing w:val="-6"/>
                <w:szCs w:val="21"/>
                <w:lang w:eastAsia="ko-KR"/>
              </w:rPr>
              <w:t>세무총국</w:t>
            </w:r>
          </w:p>
          <w:p w:rsidR="00F6633C" w:rsidRPr="00F6633C" w:rsidRDefault="009E264F" w:rsidP="009E264F">
            <w:pPr>
              <w:wordWrap w:val="0"/>
              <w:autoSpaceDN w:val="0"/>
              <w:snapToGrid w:val="0"/>
              <w:spacing w:line="290" w:lineRule="atLeast"/>
              <w:jc w:val="right"/>
              <w:rPr>
                <w:rFonts w:ascii="한컴바탕" w:eastAsia="한컴바탕" w:hAnsi="한컴바탕" w:cs="한컴바탕"/>
                <w:spacing w:val="-6"/>
                <w:szCs w:val="21"/>
                <w:lang w:eastAsia="ko-KR"/>
              </w:rPr>
            </w:pPr>
            <w:r w:rsidRPr="009E264F">
              <w:rPr>
                <w:rFonts w:ascii="한컴바탕" w:eastAsia="한컴바탕" w:hAnsi="한컴바탕" w:cs="한컴바탕"/>
                <w:spacing w:val="-6"/>
                <w:szCs w:val="21"/>
                <w:lang w:eastAsia="ko-KR"/>
              </w:rPr>
              <w:t>2018년 5월 7일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E264F" w:rsidRPr="009E264F" w:rsidRDefault="009E264F" w:rsidP="009E264F">
            <w:pPr>
              <w:wordWrap w:val="0"/>
              <w:autoSpaceDE w:val="0"/>
              <w:autoSpaceDN w:val="0"/>
              <w:snapToGrid w:val="0"/>
              <w:spacing w:line="290" w:lineRule="atLeast"/>
              <w:jc w:val="center"/>
              <w:rPr>
                <w:rFonts w:ascii="SimSun" w:eastAsia="SimSun" w:hAnsi="SimSun"/>
                <w:b/>
                <w:spacing w:val="-14"/>
                <w:sz w:val="26"/>
                <w:szCs w:val="26"/>
              </w:rPr>
            </w:pPr>
            <w:r w:rsidRPr="009E264F">
              <w:rPr>
                <w:rFonts w:ascii="SimSun" w:eastAsia="SimSun" w:hAnsi="SimSun" w:hint="eastAsia"/>
                <w:b/>
                <w:spacing w:val="-14"/>
                <w:sz w:val="26"/>
                <w:szCs w:val="26"/>
              </w:rPr>
              <w:t>关于设备、器具扣除有关企业所得税</w:t>
            </w:r>
          </w:p>
          <w:p w:rsidR="009E264F" w:rsidRPr="009E264F" w:rsidRDefault="009E264F" w:rsidP="009E264F">
            <w:pPr>
              <w:wordWrap w:val="0"/>
              <w:autoSpaceDE w:val="0"/>
              <w:autoSpaceDN w:val="0"/>
              <w:snapToGrid w:val="0"/>
              <w:spacing w:line="290" w:lineRule="atLeast"/>
              <w:jc w:val="center"/>
              <w:rPr>
                <w:rFonts w:ascii="SimSun" w:eastAsia="SimSun" w:hAnsi="SimSun"/>
                <w:b/>
                <w:spacing w:val="-14"/>
                <w:sz w:val="26"/>
                <w:szCs w:val="26"/>
              </w:rPr>
            </w:pPr>
            <w:r w:rsidRPr="009E264F">
              <w:rPr>
                <w:rFonts w:ascii="SimSun" w:eastAsia="SimSun" w:hAnsi="SimSun" w:hint="eastAsia"/>
                <w:b/>
                <w:spacing w:val="-14"/>
                <w:sz w:val="26"/>
                <w:szCs w:val="26"/>
              </w:rPr>
              <w:t>政策的通知</w:t>
            </w:r>
          </w:p>
          <w:p w:rsidR="009E264F" w:rsidRPr="009E264F" w:rsidRDefault="009E264F" w:rsidP="009E264F">
            <w:pPr>
              <w:wordWrap w:val="0"/>
              <w:autoSpaceDE w:val="0"/>
              <w:autoSpaceDN w:val="0"/>
              <w:snapToGrid w:val="0"/>
              <w:spacing w:line="290" w:lineRule="atLeast"/>
              <w:jc w:val="center"/>
              <w:rPr>
                <w:rFonts w:ascii="SimSun" w:eastAsia="SimSun" w:hAnsi="SimSun"/>
                <w:szCs w:val="21"/>
              </w:rPr>
            </w:pPr>
            <w:r w:rsidRPr="009E264F">
              <w:rPr>
                <w:rFonts w:ascii="SimSun" w:eastAsia="SimSun" w:hAnsi="SimSun" w:hint="eastAsia"/>
                <w:szCs w:val="21"/>
              </w:rPr>
              <w:t>财税〔</w:t>
            </w:r>
            <w:r w:rsidRPr="009E264F">
              <w:rPr>
                <w:rFonts w:ascii="SimSun" w:eastAsia="SimSun" w:hAnsi="SimSun"/>
                <w:szCs w:val="21"/>
              </w:rPr>
              <w:t>2018〕54</w:t>
            </w:r>
            <w:r w:rsidRPr="009E264F">
              <w:rPr>
                <w:rFonts w:ascii="SimSun" w:eastAsia="SimSun" w:hAnsi="SimSun" w:hint="eastAsia"/>
                <w:szCs w:val="21"/>
              </w:rPr>
              <w:t>号</w:t>
            </w:r>
          </w:p>
          <w:p w:rsidR="009E264F" w:rsidRPr="009E264F" w:rsidRDefault="009E264F" w:rsidP="009E264F">
            <w:pPr>
              <w:wordWrap w:val="0"/>
              <w:autoSpaceDE w:val="0"/>
              <w:autoSpaceDN w:val="0"/>
              <w:snapToGrid w:val="0"/>
              <w:spacing w:line="290" w:lineRule="atLeast"/>
              <w:rPr>
                <w:rFonts w:ascii="SimSun" w:eastAsia="SimSun" w:hAnsi="SimSun"/>
                <w:szCs w:val="21"/>
              </w:rPr>
            </w:pPr>
          </w:p>
          <w:p w:rsidR="009E264F" w:rsidRPr="009E264F" w:rsidRDefault="009E264F" w:rsidP="009E264F">
            <w:pPr>
              <w:wordWrap w:val="0"/>
              <w:autoSpaceDE w:val="0"/>
              <w:autoSpaceDN w:val="0"/>
              <w:snapToGrid w:val="0"/>
              <w:spacing w:line="290" w:lineRule="atLeast"/>
              <w:rPr>
                <w:rFonts w:ascii="SimSun" w:eastAsia="SimSun" w:hAnsi="SimSun"/>
                <w:szCs w:val="21"/>
              </w:rPr>
            </w:pPr>
          </w:p>
          <w:p w:rsidR="009E264F" w:rsidRPr="009E264F" w:rsidRDefault="009E264F" w:rsidP="009E264F">
            <w:pPr>
              <w:wordWrap w:val="0"/>
              <w:autoSpaceDE w:val="0"/>
              <w:autoSpaceDN w:val="0"/>
              <w:snapToGrid w:val="0"/>
              <w:spacing w:line="290" w:lineRule="atLeast"/>
              <w:rPr>
                <w:rFonts w:ascii="SimSun" w:eastAsia="SimSun" w:hAnsi="SimSun"/>
                <w:szCs w:val="21"/>
              </w:rPr>
            </w:pPr>
            <w:r w:rsidRPr="009E264F">
              <w:rPr>
                <w:rFonts w:ascii="SimSun" w:eastAsia="SimSun" w:hAnsi="SimSun" w:hint="eastAsia"/>
                <w:szCs w:val="21"/>
              </w:rPr>
              <w:t>各省、自治区、直辖市、计划单列市财政厅（局）、国家税务局、地方税务局，新疆生产建设兵团财政局：</w:t>
            </w:r>
          </w:p>
          <w:p w:rsidR="009E264F" w:rsidRPr="009E264F" w:rsidRDefault="009E264F" w:rsidP="009E264F">
            <w:pPr>
              <w:wordWrap w:val="0"/>
              <w:autoSpaceDE w:val="0"/>
              <w:autoSpaceDN w:val="0"/>
              <w:snapToGrid w:val="0"/>
              <w:spacing w:line="290" w:lineRule="atLeast"/>
              <w:rPr>
                <w:rFonts w:ascii="SimSun" w:eastAsia="SimSun" w:hAnsi="SimSun"/>
                <w:szCs w:val="21"/>
              </w:rPr>
            </w:pPr>
            <w:r w:rsidRPr="009E264F">
              <w:rPr>
                <w:rFonts w:ascii="SimSun" w:eastAsia="SimSun" w:hAnsi="SimSun" w:hint="eastAsia"/>
                <w:szCs w:val="21"/>
              </w:rPr>
              <w:t xml:space="preserve">　　为引导企业加大设备、器具投资力度，现就有关企业所得税政策通知如下：</w:t>
            </w:r>
          </w:p>
          <w:p w:rsidR="009E264F" w:rsidRPr="009E264F" w:rsidRDefault="009E264F" w:rsidP="009E264F">
            <w:pPr>
              <w:wordWrap w:val="0"/>
              <w:autoSpaceDE w:val="0"/>
              <w:autoSpaceDN w:val="0"/>
              <w:snapToGrid w:val="0"/>
              <w:spacing w:line="290" w:lineRule="atLeast"/>
              <w:rPr>
                <w:rFonts w:ascii="SimSun" w:eastAsia="SimSun" w:hAnsi="SimSun"/>
                <w:szCs w:val="21"/>
              </w:rPr>
            </w:pPr>
            <w:r w:rsidRPr="009E264F">
              <w:rPr>
                <w:rFonts w:ascii="SimSun" w:eastAsia="SimSun" w:hAnsi="SimSun" w:hint="eastAsia"/>
                <w:szCs w:val="21"/>
              </w:rPr>
              <w:t xml:space="preserve">　　一、</w:t>
            </w:r>
            <w:r w:rsidRPr="009E264F">
              <w:rPr>
                <w:rFonts w:ascii="SimSun" w:eastAsia="SimSun" w:hAnsi="SimSun" w:hint="eastAsia"/>
                <w:spacing w:val="6"/>
                <w:szCs w:val="21"/>
              </w:rPr>
              <w:t>企业在</w:t>
            </w:r>
            <w:r w:rsidRPr="009E264F">
              <w:rPr>
                <w:rFonts w:ascii="SimSun" w:eastAsia="SimSun" w:hAnsi="SimSun"/>
                <w:spacing w:val="6"/>
                <w:szCs w:val="21"/>
              </w:rPr>
              <w:t>2018</w:t>
            </w:r>
            <w:r w:rsidRPr="009E264F">
              <w:rPr>
                <w:rFonts w:ascii="SimSun" w:eastAsia="SimSun" w:hAnsi="SimSun" w:hint="eastAsia"/>
                <w:spacing w:val="6"/>
                <w:szCs w:val="21"/>
              </w:rPr>
              <w:t>年</w:t>
            </w:r>
            <w:r w:rsidRPr="009E264F">
              <w:rPr>
                <w:rFonts w:ascii="SimSun" w:eastAsia="SimSun" w:hAnsi="SimSun"/>
                <w:spacing w:val="6"/>
                <w:szCs w:val="21"/>
              </w:rPr>
              <w:t>1</w:t>
            </w:r>
            <w:r w:rsidRPr="009E264F">
              <w:rPr>
                <w:rFonts w:ascii="SimSun" w:eastAsia="SimSun" w:hAnsi="SimSun" w:hint="eastAsia"/>
                <w:spacing w:val="6"/>
                <w:szCs w:val="21"/>
              </w:rPr>
              <w:t>月</w:t>
            </w:r>
            <w:r w:rsidRPr="009E264F">
              <w:rPr>
                <w:rFonts w:ascii="SimSun" w:eastAsia="SimSun" w:hAnsi="SimSun"/>
                <w:spacing w:val="6"/>
                <w:szCs w:val="21"/>
              </w:rPr>
              <w:t>1</w:t>
            </w:r>
            <w:r w:rsidRPr="009E264F">
              <w:rPr>
                <w:rFonts w:ascii="SimSun" w:eastAsia="SimSun" w:hAnsi="SimSun" w:hint="eastAsia"/>
                <w:spacing w:val="6"/>
                <w:szCs w:val="21"/>
              </w:rPr>
              <w:t>日至</w:t>
            </w:r>
            <w:r w:rsidRPr="009E264F">
              <w:rPr>
                <w:rFonts w:ascii="SimSun" w:eastAsia="SimSun" w:hAnsi="SimSun"/>
                <w:spacing w:val="6"/>
                <w:szCs w:val="21"/>
              </w:rPr>
              <w:t>2020</w:t>
            </w:r>
            <w:r w:rsidRPr="009E264F">
              <w:rPr>
                <w:rFonts w:ascii="SimSun" w:eastAsia="SimSun" w:hAnsi="SimSun" w:hint="eastAsia"/>
                <w:spacing w:val="6"/>
                <w:szCs w:val="21"/>
              </w:rPr>
              <w:t>年</w:t>
            </w:r>
            <w:r w:rsidRPr="009E264F">
              <w:rPr>
                <w:rFonts w:ascii="SimSun" w:eastAsia="SimSun" w:hAnsi="SimSun"/>
                <w:spacing w:val="6"/>
                <w:szCs w:val="21"/>
              </w:rPr>
              <w:t>12</w:t>
            </w:r>
            <w:r w:rsidRPr="009E264F">
              <w:rPr>
                <w:rFonts w:ascii="SimSun" w:eastAsia="SimSun" w:hAnsi="SimSun" w:hint="eastAsia"/>
                <w:spacing w:val="6"/>
                <w:szCs w:val="21"/>
              </w:rPr>
              <w:t>月</w:t>
            </w:r>
            <w:r w:rsidRPr="009E264F">
              <w:rPr>
                <w:rFonts w:ascii="SimSun" w:eastAsia="SimSun" w:hAnsi="SimSun"/>
                <w:spacing w:val="6"/>
                <w:szCs w:val="21"/>
              </w:rPr>
              <w:t>31</w:t>
            </w:r>
            <w:r w:rsidRPr="009E264F">
              <w:rPr>
                <w:rFonts w:ascii="SimSun" w:eastAsia="SimSun" w:hAnsi="SimSun" w:hint="eastAsia"/>
                <w:spacing w:val="6"/>
                <w:szCs w:val="21"/>
              </w:rPr>
              <w:t>日期间新购进的设备、器具，单位价值不超过</w:t>
            </w:r>
            <w:r w:rsidRPr="009E264F">
              <w:rPr>
                <w:rFonts w:ascii="SimSun" w:eastAsia="SimSun" w:hAnsi="SimSun"/>
                <w:spacing w:val="6"/>
                <w:szCs w:val="21"/>
              </w:rPr>
              <w:t>500</w:t>
            </w:r>
            <w:r w:rsidRPr="009E264F">
              <w:rPr>
                <w:rFonts w:ascii="SimSun" w:eastAsia="SimSun" w:hAnsi="SimSun" w:hint="eastAsia"/>
                <w:spacing w:val="6"/>
                <w:szCs w:val="21"/>
              </w:rPr>
              <w:t>万元的，允许一次性计入当期成本费用在计算应纳税所得额时扣除，不再分年度计算折旧；单位价值超过</w:t>
            </w:r>
            <w:r w:rsidRPr="009E264F">
              <w:rPr>
                <w:rFonts w:ascii="SimSun" w:eastAsia="SimSun" w:hAnsi="SimSun"/>
                <w:spacing w:val="6"/>
                <w:szCs w:val="21"/>
              </w:rPr>
              <w:t>500</w:t>
            </w:r>
            <w:r w:rsidRPr="009E264F">
              <w:rPr>
                <w:rFonts w:ascii="SimSun" w:eastAsia="SimSun" w:hAnsi="SimSun" w:hint="eastAsia"/>
                <w:spacing w:val="6"/>
                <w:szCs w:val="21"/>
              </w:rPr>
              <w:t>万元的，仍按企业所得税法实施条例、《财政部</w:t>
            </w:r>
            <w:r w:rsidRPr="009E264F">
              <w:rPr>
                <w:rFonts w:ascii="SimSun" w:eastAsia="SimSun" w:hAnsi="SimSun"/>
                <w:spacing w:val="6"/>
                <w:szCs w:val="21"/>
              </w:rPr>
              <w:t xml:space="preserve"> </w:t>
            </w:r>
            <w:r w:rsidRPr="009E264F">
              <w:rPr>
                <w:rFonts w:ascii="SimSun" w:eastAsia="SimSun" w:hAnsi="SimSun" w:hint="eastAsia"/>
                <w:spacing w:val="6"/>
                <w:szCs w:val="21"/>
              </w:rPr>
              <w:t>国家税务总局关于完善固定资产加速折旧企业所得税政策的通知》（财税〔</w:t>
            </w:r>
            <w:r w:rsidRPr="009E264F">
              <w:rPr>
                <w:rFonts w:ascii="SimSun" w:eastAsia="SimSun" w:hAnsi="SimSun"/>
                <w:spacing w:val="6"/>
                <w:szCs w:val="21"/>
              </w:rPr>
              <w:t>2014〕75</w:t>
            </w:r>
            <w:r w:rsidRPr="009E264F">
              <w:rPr>
                <w:rFonts w:ascii="SimSun" w:eastAsia="SimSun" w:hAnsi="SimSun" w:hint="eastAsia"/>
                <w:spacing w:val="6"/>
                <w:szCs w:val="21"/>
              </w:rPr>
              <w:t>号）、《财政部</w:t>
            </w:r>
            <w:r w:rsidRPr="009E264F">
              <w:rPr>
                <w:rFonts w:ascii="SimSun" w:eastAsia="SimSun" w:hAnsi="SimSun"/>
                <w:spacing w:val="6"/>
                <w:szCs w:val="21"/>
              </w:rPr>
              <w:t xml:space="preserve"> </w:t>
            </w:r>
            <w:r w:rsidRPr="009E264F">
              <w:rPr>
                <w:rFonts w:ascii="SimSun" w:eastAsia="SimSun" w:hAnsi="SimSun" w:hint="eastAsia"/>
                <w:spacing w:val="6"/>
                <w:szCs w:val="21"/>
              </w:rPr>
              <w:t>国家税务总局关于进一步完善固定资产加速折旧企业所得税政策的通知》（财税〔</w:t>
            </w:r>
            <w:r w:rsidRPr="009E264F">
              <w:rPr>
                <w:rFonts w:ascii="SimSun" w:eastAsia="SimSun" w:hAnsi="SimSun"/>
                <w:spacing w:val="6"/>
                <w:szCs w:val="21"/>
              </w:rPr>
              <w:t>2015〕106</w:t>
            </w:r>
            <w:r w:rsidRPr="009E264F">
              <w:rPr>
                <w:rFonts w:ascii="SimSun" w:eastAsia="SimSun" w:hAnsi="SimSun" w:hint="eastAsia"/>
                <w:spacing w:val="6"/>
                <w:szCs w:val="21"/>
              </w:rPr>
              <w:t>号）等相关规定执行。</w:t>
            </w:r>
          </w:p>
          <w:p w:rsidR="009E264F" w:rsidRPr="009E264F" w:rsidRDefault="009E264F" w:rsidP="009E264F">
            <w:pPr>
              <w:wordWrap w:val="0"/>
              <w:autoSpaceDE w:val="0"/>
              <w:autoSpaceDN w:val="0"/>
              <w:snapToGrid w:val="0"/>
              <w:spacing w:line="290" w:lineRule="atLeast"/>
              <w:rPr>
                <w:rFonts w:ascii="SimSun" w:eastAsia="SimSun" w:hAnsi="SimSun"/>
                <w:szCs w:val="21"/>
              </w:rPr>
            </w:pPr>
            <w:r w:rsidRPr="009E264F">
              <w:rPr>
                <w:rFonts w:ascii="SimSun" w:eastAsia="SimSun" w:hAnsi="SimSun" w:hint="eastAsia"/>
                <w:szCs w:val="21"/>
              </w:rPr>
              <w:t xml:space="preserve">　　二、本通知所称设备、器具，是指除房屋、建筑物以外的固定资产。</w:t>
            </w:r>
          </w:p>
          <w:p w:rsidR="009E264F" w:rsidRPr="009E264F" w:rsidRDefault="009E264F" w:rsidP="009E264F">
            <w:pPr>
              <w:wordWrap w:val="0"/>
              <w:autoSpaceDE w:val="0"/>
              <w:autoSpaceDN w:val="0"/>
              <w:snapToGrid w:val="0"/>
              <w:spacing w:line="290" w:lineRule="atLeast"/>
              <w:rPr>
                <w:rFonts w:ascii="SimSun" w:eastAsia="SimSun" w:hAnsi="SimSun"/>
                <w:szCs w:val="21"/>
              </w:rPr>
            </w:pPr>
          </w:p>
          <w:p w:rsidR="009E264F" w:rsidRPr="009E264F" w:rsidRDefault="009E264F" w:rsidP="009E264F">
            <w:pPr>
              <w:wordWrap w:val="0"/>
              <w:autoSpaceDE w:val="0"/>
              <w:autoSpaceDN w:val="0"/>
              <w:snapToGrid w:val="0"/>
              <w:spacing w:line="290" w:lineRule="atLeast"/>
              <w:jc w:val="right"/>
              <w:rPr>
                <w:rFonts w:ascii="SimSun" w:eastAsia="SimSun" w:hAnsi="SimSun"/>
                <w:szCs w:val="21"/>
              </w:rPr>
            </w:pPr>
            <w:r w:rsidRPr="009E264F">
              <w:rPr>
                <w:rFonts w:ascii="SimSun" w:eastAsia="SimSun" w:hAnsi="SimSun" w:hint="eastAsia"/>
                <w:szCs w:val="21"/>
              </w:rPr>
              <w:t>财政部</w:t>
            </w:r>
          </w:p>
          <w:p w:rsidR="009E264F" w:rsidRPr="009E264F" w:rsidRDefault="009E264F" w:rsidP="009E264F">
            <w:pPr>
              <w:wordWrap w:val="0"/>
              <w:autoSpaceDE w:val="0"/>
              <w:autoSpaceDN w:val="0"/>
              <w:snapToGrid w:val="0"/>
              <w:spacing w:line="290" w:lineRule="atLeast"/>
              <w:jc w:val="right"/>
              <w:rPr>
                <w:rFonts w:ascii="SimSun" w:eastAsia="SimSun" w:hAnsi="SimSun"/>
                <w:szCs w:val="21"/>
              </w:rPr>
            </w:pPr>
            <w:r w:rsidRPr="009E264F">
              <w:rPr>
                <w:rFonts w:ascii="SimSun" w:eastAsia="SimSun" w:hAnsi="SimSun" w:hint="eastAsia"/>
                <w:szCs w:val="21"/>
              </w:rPr>
              <w:t>税务总局</w:t>
            </w:r>
          </w:p>
          <w:p w:rsidR="00F6633C" w:rsidRPr="00F6633C" w:rsidRDefault="009E264F" w:rsidP="009E264F">
            <w:pPr>
              <w:wordWrap w:val="0"/>
              <w:autoSpaceDE w:val="0"/>
              <w:autoSpaceDN w:val="0"/>
              <w:snapToGrid w:val="0"/>
              <w:spacing w:line="290" w:lineRule="atLeast"/>
              <w:jc w:val="right"/>
              <w:rPr>
                <w:rFonts w:ascii="SimSun" w:eastAsia="SimSun" w:hAnsi="SimSun"/>
                <w:szCs w:val="21"/>
              </w:rPr>
            </w:pPr>
            <w:r w:rsidRPr="009E264F">
              <w:rPr>
                <w:rFonts w:ascii="SimSun" w:eastAsia="SimSun" w:hAnsi="SimSun"/>
                <w:szCs w:val="21"/>
              </w:rPr>
              <w:t>2018</w:t>
            </w:r>
            <w:r w:rsidRPr="009E264F">
              <w:rPr>
                <w:rFonts w:ascii="SimSun" w:eastAsia="SimSun" w:hAnsi="SimSun" w:hint="eastAsia"/>
                <w:szCs w:val="21"/>
              </w:rPr>
              <w:t>年</w:t>
            </w:r>
            <w:r w:rsidRPr="009E264F">
              <w:rPr>
                <w:rFonts w:ascii="SimSun" w:eastAsia="SimSun" w:hAnsi="SimSun"/>
                <w:szCs w:val="21"/>
              </w:rPr>
              <w:t>5</w:t>
            </w:r>
            <w:r w:rsidRPr="009E264F">
              <w:rPr>
                <w:rFonts w:ascii="SimSun" w:eastAsia="SimSun" w:hAnsi="SimSun" w:hint="eastAsia"/>
                <w:szCs w:val="21"/>
              </w:rPr>
              <w:t>月</w:t>
            </w:r>
            <w:r w:rsidRPr="009E264F">
              <w:rPr>
                <w:rFonts w:ascii="SimSun" w:eastAsia="SimSun" w:hAnsi="SimSun"/>
                <w:szCs w:val="21"/>
              </w:rPr>
              <w:t>7</w:t>
            </w:r>
            <w:r w:rsidRPr="009E264F">
              <w:rPr>
                <w:rFonts w:ascii="SimSun" w:eastAsia="SimSun" w:hAnsi="SimSun" w:hint="eastAsia"/>
                <w:szCs w:val="21"/>
              </w:rPr>
              <w:t>日</w:t>
            </w:r>
          </w:p>
          <w:p w:rsidR="00F6633C" w:rsidRPr="00F6633C" w:rsidRDefault="00F6633C" w:rsidP="009E264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D1A" w:rsidRDefault="00407D1A" w:rsidP="00C278F4">
      <w:r>
        <w:separator/>
      </w:r>
    </w:p>
  </w:endnote>
  <w:endnote w:type="continuationSeparator" w:id="0">
    <w:p w:rsidR="00407D1A" w:rsidRDefault="00407D1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D1A" w:rsidRDefault="00407D1A" w:rsidP="00C278F4">
      <w:r>
        <w:separator/>
      </w:r>
    </w:p>
  </w:footnote>
  <w:footnote w:type="continuationSeparator" w:id="0">
    <w:p w:rsidR="00407D1A" w:rsidRDefault="00407D1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07D1A"/>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9E264F"/>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146</Words>
  <Characters>838</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2018-05-11T08:14:00Z</dcterms:modified>
</cp:coreProperties>
</file>