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1C7E54">
        <w:trPr>
          <w:trHeight w:val="11748"/>
        </w:trPr>
        <w:tc>
          <w:tcPr>
            <w:tcW w:w="4785" w:type="dxa"/>
          </w:tcPr>
          <w:p w:rsidR="009A1E00" w:rsidRPr="009A1E00" w:rsidRDefault="009A1E00" w:rsidP="009A1E0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A1E0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해관</w:t>
            </w:r>
            <w:r w:rsidRPr="009A1E0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행정심사비준 온라인 업무처리 플랫폼 오픈 공고</w:t>
            </w:r>
          </w:p>
          <w:p w:rsidR="009A1E00" w:rsidRPr="009A1E00" w:rsidRDefault="009A1E00" w:rsidP="009A1E0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해관총서공고</w:t>
            </w:r>
            <w:r w:rsidRPr="009A1E0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2015년 제70호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9A1E00" w:rsidRPr="001553DF" w:rsidRDefault="009A1E00" w:rsidP="001553DF">
            <w:pPr>
              <w:pStyle w:val="a4"/>
              <w:wordWrap w:val="0"/>
              <w:topLinePunct/>
              <w:snapToGrid w:val="0"/>
              <w:spacing w:line="290" w:lineRule="atLeast"/>
              <w:ind w:firstLine="340"/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</w:pPr>
            <w:r w:rsidRPr="001553DF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해관의</w:t>
            </w:r>
            <w:r w:rsidRPr="001553DF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 xml:space="preserve"> 행정심사비준제도 개혁을 심화하고 행정심사비준 행위를 규율하며 행정심사비준 업무를 개선하기 위한 목적으로 해관총서는 해관 행정심사비준 온라인 업무처리 플랫폼을 </w:t>
            </w:r>
            <w:proofErr w:type="spellStart"/>
            <w:r w:rsidRPr="001553DF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>오픈하여</w:t>
            </w:r>
            <w:proofErr w:type="spellEnd"/>
            <w:r w:rsidRPr="001553DF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 xml:space="preserve"> 행정심사비준 업무의 온라인화를 추진하기로 결정하였다. 이에 관련 사항을 다음과 같이 공고한다.</w:t>
            </w:r>
          </w:p>
          <w:p w:rsidR="009A1E00" w:rsidRPr="001553DF" w:rsidRDefault="009A1E00" w:rsidP="009A1E00">
            <w:pPr>
              <w:pStyle w:val="a4"/>
              <w:wordWrap w:val="0"/>
              <w:topLinePunct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1553DF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 xml:space="preserve">해관 행정심사비준 온라인 업무처리 플랫폼은 행정심사비준 수속 처리, 입력, 조회, 통계 등 기능을 갖추었고 주소는 http://pre.chinaport.gov.cn/car이며 2015년 12월 31일부터 운영을 시작한다. 신청인은 이 플랫폼을 통하여 행정심사비준 사항을 직접 신청할 수 있으며 본인이 신청한 사항의 처리상태와 처리결과를 조회할 수 있다. 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1553DF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ab/>
              <w:t xml:space="preserve">온라인으로 행정심사비준 수속을 이행하고자 하는 신청인은 관련 규정에 따라 관련 서류를 해관에 제출하여야 하며 제출서류는 원칙상 전자문서 형식으로 </w:t>
            </w:r>
            <w:proofErr w:type="spellStart"/>
            <w:r w:rsidRPr="001553DF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>업로드하여야</w:t>
            </w:r>
            <w:proofErr w:type="spellEnd"/>
            <w:r w:rsidRPr="001553DF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 xml:space="preserve"> 하고 전자문서의 형식 표준은 &lt;통관작업 </w:t>
            </w:r>
            <w:proofErr w:type="spellStart"/>
            <w:r w:rsidRPr="001553DF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>무서류화</w:t>
            </w:r>
            <w:proofErr w:type="spellEnd"/>
            <w:r w:rsidRPr="001553DF">
              <w:rPr>
                <w:rFonts w:ascii="한컴바탕" w:eastAsia="한컴바탕" w:hAnsi="한컴바탕" w:cs="한컴바탕"/>
                <w:spacing w:val="-18"/>
                <w:szCs w:val="21"/>
                <w:lang w:eastAsia="ko-KR"/>
              </w:rPr>
              <w:t xml:space="preserve"> 수출입신고서류 스캔 또는 문서형식 전환 표준&gt;(해관총서공고 [2014] 69호)를 참조한다. 해관이 종이문서 형식의 서류에 대한 심사를 필요로 하는 경우 신청인은 해당 종이문서 형식의 서류를 제출하여야 한다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플랫폼이 </w:t>
            </w:r>
            <w:proofErr w:type="spellStart"/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오픈된</w:t>
            </w:r>
            <w:proofErr w:type="spellEnd"/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후에도 각 해관의 현장처리 방식은 계속 유지하며 신청인은 현장을 방문하여 종이문서 형식의 서류를 제출하는 방식으로 행정심사비준 수속을 처리할 수 있다.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신청인이 온라인으로 행정심사비준 수속을 처리하는 과정에 문제가 발생한 경우 다음 번호로 연락을 취하여 해관에 자문할 수 있다.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인터넷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사용 등 기술적 문제에 대한 자문은 서비스 핫라인 010-95198으로 연락한다.</w:t>
            </w:r>
          </w:p>
          <w:p w:rsidR="009A1E00" w:rsidRPr="001553DF" w:rsidRDefault="009A1E00" w:rsidP="001553DF">
            <w:pPr>
              <w:pStyle w:val="a4"/>
              <w:wordWrap w:val="0"/>
              <w:autoSpaceDN w:val="0"/>
              <w:snapToGrid w:val="0"/>
              <w:spacing w:line="290" w:lineRule="atLeast"/>
              <w:ind w:firstLine="340"/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</w:pPr>
            <w:r w:rsidRPr="001553DF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행정심사비준</w:t>
            </w:r>
            <w:r w:rsidRPr="001553DF">
              <w:rPr>
                <w:rFonts w:ascii="한컴바탕" w:eastAsia="한컴바탕" w:hAnsi="한컴바탕" w:cs="한컴바탕"/>
                <w:spacing w:val="-20"/>
                <w:szCs w:val="21"/>
                <w:lang w:eastAsia="ko-KR"/>
              </w:rPr>
              <w:t xml:space="preserve"> 수속 처리 과정에서 발생한 구체적 업무 문제에 대한 자문은 서비스 핫라인 12360으로 연락한다. 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이 공고는 2015년 12월 31일부터 시행한다.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9A1E00" w:rsidRP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A1E0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2015년 12월 30일</w:t>
            </w:r>
          </w:p>
          <w:p w:rsid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9A1E00" w:rsidRDefault="009A1E00" w:rsidP="009A1E00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B86CC7" w:rsidRDefault="00B86CC7" w:rsidP="00EB38B9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B1D46" w:rsidRPr="007B1D46" w:rsidRDefault="007B1D46" w:rsidP="007B1D4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B5008" w:rsidRPr="007B1D46" w:rsidRDefault="00DB5008" w:rsidP="00B86CC7">
            <w:pPr>
              <w:snapToGrid w:val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A1E00">
              <w:rPr>
                <w:rFonts w:ascii="SimSun" w:eastAsia="SimSun" w:hAnsi="SimSun" w:hint="eastAsia"/>
                <w:b/>
                <w:sz w:val="26"/>
                <w:szCs w:val="26"/>
              </w:rPr>
              <w:t>关于启用海关行政审批网上办理平台的公告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center"/>
              <w:rPr>
                <w:rFonts w:ascii="SimSun" w:eastAsia="SimSun" w:hAnsi="SimSun"/>
                <w:szCs w:val="21"/>
              </w:rPr>
            </w:pPr>
            <w:r w:rsidRPr="009A1E00">
              <w:rPr>
                <w:rFonts w:ascii="SimSun" w:eastAsia="SimSun" w:hAnsi="SimSun" w:hint="eastAsia"/>
                <w:szCs w:val="21"/>
              </w:rPr>
              <w:t>海关总署公告2015年第70号</w:t>
            </w:r>
          </w:p>
          <w:p w:rsidR="009A1E00" w:rsidRPr="001553DF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lang w:eastAsia="ko-KR"/>
              </w:rPr>
            </w:pP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>为深化海关行政审批制度改革，规范行政审批行为，改进行政审批工作，海关总署决定启用海关行政审批网上办理平台，推行行政审批事项网上办理。现就相关事宜公告如下：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 xml:space="preserve"> 一、海关行政审批网上办理平台具备办理、录入、查询、统计等功能，地址为：http://pre.chinaport.gov.cn/car，自2015年12月31日起运行。申请人可通过该平台直接申请行政审批事项，并可及时查询本人申请事项的办理状态和办理结果。</w:t>
            </w:r>
          </w:p>
          <w:p w:rsidR="009A1E00" w:rsidRPr="001553DF" w:rsidRDefault="009A1E00" w:rsidP="001553DF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60"/>
              <w:rPr>
                <w:rFonts w:ascii="SimSun" w:eastAsia="SimSun" w:hAnsi="SimSun"/>
                <w:spacing w:val="10"/>
                <w:szCs w:val="21"/>
              </w:rPr>
            </w:pPr>
            <w:r w:rsidRPr="001553DF">
              <w:rPr>
                <w:rFonts w:ascii="SimSun" w:eastAsia="SimSun" w:hAnsi="SimSun" w:hint="eastAsia"/>
                <w:spacing w:val="10"/>
                <w:szCs w:val="21"/>
              </w:rPr>
              <w:t>二、申请人网上办理行政审批手续，按照相关规定需要向海关提交有关材料的，原则上以电子方式上传，文件格式标准参照《通关作业无纸化报关单证电子扫描或转换文件格式标准》（海关总署公告〔2014〕69号）。海关需要验核纸质材料的，申请人应当提交相关纸质材料。</w:t>
            </w:r>
          </w:p>
          <w:p w:rsidR="009A1E00" w:rsidRPr="001553DF" w:rsidRDefault="009A1E00" w:rsidP="001553DF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44"/>
              <w:rPr>
                <w:rFonts w:ascii="SimSun" w:eastAsia="SimSun" w:hAnsi="SimSun"/>
                <w:spacing w:val="6"/>
                <w:szCs w:val="21"/>
              </w:rPr>
            </w:pPr>
            <w:r w:rsidRPr="001553DF">
              <w:rPr>
                <w:rFonts w:ascii="SimSun" w:eastAsia="SimSun" w:hAnsi="SimSun" w:hint="eastAsia"/>
                <w:spacing w:val="6"/>
                <w:szCs w:val="21"/>
              </w:rPr>
              <w:t xml:space="preserve"> 三、办理平台上线运行后，各海关现场将保留目前的现场办理模式，申请人仍可以通过现场提交纸质材料的方式办理。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 xml:space="preserve"> 四、申请人网上办理行政审批手续过程中遇到问题的，可以拨打以下电话向海关咨询：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>网络使用等技术问题，请拨打服务热线：010-95198。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 xml:space="preserve"> 审批办理过程中的具体业务问题，请拨打服务热线：12360。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300" w:firstLine="606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>五、本公告自2015年12月31日起施行。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 xml:space="preserve">   特此公告。</w:t>
            </w:r>
          </w:p>
          <w:p w:rsidR="009A1E00" w:rsidRPr="009A1E00" w:rsidRDefault="009A1E00" w:rsidP="009A1E0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eastAsia="SimSun" w:hAnsi="SimSun"/>
                <w:spacing w:val="-4"/>
                <w:szCs w:val="21"/>
              </w:rPr>
            </w:pPr>
          </w:p>
          <w:p w:rsidR="009A1E00" w:rsidRPr="009A1E00" w:rsidRDefault="009A1E00" w:rsidP="001553DF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>海关总署</w:t>
            </w:r>
          </w:p>
          <w:p w:rsidR="009A1E00" w:rsidRPr="009A1E00" w:rsidRDefault="009A1E00" w:rsidP="001553DF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jc w:val="right"/>
              <w:rPr>
                <w:rFonts w:ascii="SimSun" w:eastAsia="SimSun" w:hAnsi="SimSun"/>
                <w:spacing w:val="-4"/>
                <w:szCs w:val="21"/>
              </w:rPr>
            </w:pPr>
            <w:r w:rsidRPr="009A1E00">
              <w:rPr>
                <w:rFonts w:ascii="SimSun" w:eastAsia="SimSun" w:hAnsi="SimSun" w:hint="eastAsia"/>
                <w:spacing w:val="-4"/>
                <w:szCs w:val="21"/>
              </w:rPr>
              <w:t>2015年12月30日</w:t>
            </w:r>
          </w:p>
          <w:p w:rsidR="009A1E00" w:rsidRPr="009A1E00" w:rsidRDefault="009A1E00" w:rsidP="00B86CC7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04"/>
              <w:rPr>
                <w:rFonts w:ascii="SimSun" w:hAnsi="SimSun" w:hint="eastAsia"/>
                <w:spacing w:val="-4"/>
                <w:szCs w:val="21"/>
              </w:rPr>
            </w:pPr>
          </w:p>
          <w:p w:rsidR="00DB5008" w:rsidRPr="00444F1B" w:rsidRDefault="00DB5008" w:rsidP="00444F1B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1C7E54">
      <w:pPr>
        <w:rPr>
          <w:rFonts w:hint="eastAsia"/>
          <w:lang w:eastAsia="ko-KR"/>
        </w:rPr>
      </w:pPr>
    </w:p>
    <w:sectPr w:rsidR="0010013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87" w:rsidRDefault="002F0E87" w:rsidP="00C278F4">
      <w:r>
        <w:separator/>
      </w:r>
    </w:p>
  </w:endnote>
  <w:endnote w:type="continuationSeparator" w:id="0">
    <w:p w:rsidR="002F0E87" w:rsidRDefault="002F0E87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87" w:rsidRDefault="002F0E87" w:rsidP="00C278F4">
      <w:r>
        <w:separator/>
      </w:r>
    </w:p>
  </w:footnote>
  <w:footnote w:type="continuationSeparator" w:id="0">
    <w:p w:rsidR="002F0E87" w:rsidRDefault="002F0E87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5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8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1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2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D115A"/>
    <w:rsid w:val="00100135"/>
    <w:rsid w:val="00140993"/>
    <w:rsid w:val="001553DF"/>
    <w:rsid w:val="001A612D"/>
    <w:rsid w:val="001C7E54"/>
    <w:rsid w:val="002068CB"/>
    <w:rsid w:val="00210CC1"/>
    <w:rsid w:val="002404C7"/>
    <w:rsid w:val="00247BC5"/>
    <w:rsid w:val="002F0E87"/>
    <w:rsid w:val="00315BCC"/>
    <w:rsid w:val="003818EE"/>
    <w:rsid w:val="00444F1B"/>
    <w:rsid w:val="004E2A9C"/>
    <w:rsid w:val="00532BD0"/>
    <w:rsid w:val="0053491D"/>
    <w:rsid w:val="0055642B"/>
    <w:rsid w:val="00570073"/>
    <w:rsid w:val="00587FEA"/>
    <w:rsid w:val="0059488C"/>
    <w:rsid w:val="005A3DA9"/>
    <w:rsid w:val="005F5FEA"/>
    <w:rsid w:val="00627FF5"/>
    <w:rsid w:val="006E2B22"/>
    <w:rsid w:val="006F037F"/>
    <w:rsid w:val="00712549"/>
    <w:rsid w:val="00793DEF"/>
    <w:rsid w:val="007B1D46"/>
    <w:rsid w:val="007B625E"/>
    <w:rsid w:val="00836E39"/>
    <w:rsid w:val="00896D67"/>
    <w:rsid w:val="00907432"/>
    <w:rsid w:val="009A1E00"/>
    <w:rsid w:val="009B0986"/>
    <w:rsid w:val="00A25ACC"/>
    <w:rsid w:val="00A32144"/>
    <w:rsid w:val="00A704C8"/>
    <w:rsid w:val="00A77EE6"/>
    <w:rsid w:val="00AA3F7C"/>
    <w:rsid w:val="00B1249E"/>
    <w:rsid w:val="00B86CC7"/>
    <w:rsid w:val="00B87E3D"/>
    <w:rsid w:val="00BB1357"/>
    <w:rsid w:val="00C278F4"/>
    <w:rsid w:val="00CC5D08"/>
    <w:rsid w:val="00CD4421"/>
    <w:rsid w:val="00DB5008"/>
    <w:rsid w:val="00E940CE"/>
    <w:rsid w:val="00EB38B9"/>
    <w:rsid w:val="00F4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5</cp:revision>
  <dcterms:created xsi:type="dcterms:W3CDTF">2016-01-12T08:58:00Z</dcterms:created>
  <dcterms:modified xsi:type="dcterms:W3CDTF">2016-01-12T09:12:00Z</dcterms:modified>
</cp:coreProperties>
</file>