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CF59A2" w:rsidRPr="00CF59A2" w:rsidRDefault="00CF59A2" w:rsidP="00CF59A2">
            <w:pPr>
              <w:wordWrap w:val="0"/>
              <w:autoSpaceDN w:val="0"/>
              <w:snapToGrid w:val="0"/>
              <w:spacing w:line="290" w:lineRule="atLeast"/>
              <w:jc w:val="center"/>
              <w:rPr>
                <w:rFonts w:ascii="한컴바탕" w:eastAsia="한컴바탕" w:hAnsi="한컴바탕" w:cs="한컴바탕"/>
                <w:b/>
                <w:sz w:val="26"/>
                <w:szCs w:val="26"/>
                <w:lang w:eastAsia="ko-KR"/>
              </w:rPr>
            </w:pPr>
            <w:r w:rsidRPr="00CF59A2">
              <w:rPr>
                <w:rFonts w:ascii="한컴바탕" w:eastAsia="한컴바탕" w:hAnsi="한컴바탕" w:cs="한컴바탕"/>
                <w:b/>
                <w:sz w:val="26"/>
                <w:szCs w:val="26"/>
                <w:lang w:eastAsia="ko-KR"/>
              </w:rPr>
              <w:t>“분류선례 보조조회시스템”시범시행에 관한</w:t>
            </w:r>
            <w:r>
              <w:rPr>
                <w:rFonts w:ascii="한컴바탕" w:eastAsia="한컴바탕" w:hAnsi="한컴바탕" w:cs="한컴바탕" w:hint="eastAsia"/>
                <w:b/>
                <w:sz w:val="26"/>
                <w:szCs w:val="26"/>
                <w:lang w:eastAsia="ko-KR"/>
              </w:rPr>
              <w:t xml:space="preserve"> </w:t>
            </w:r>
            <w:r w:rsidRPr="00CF59A2">
              <w:rPr>
                <w:rFonts w:ascii="한컴바탕" w:eastAsia="한컴바탕" w:hAnsi="한컴바탕" w:cs="한컴바탕" w:hint="eastAsia"/>
                <w:b/>
                <w:sz w:val="26"/>
                <w:szCs w:val="26"/>
                <w:lang w:eastAsia="ko-KR"/>
              </w:rPr>
              <w:t>공고</w:t>
            </w:r>
          </w:p>
          <w:p w:rsidR="00CF59A2" w:rsidRPr="00CF59A2" w:rsidRDefault="00CF59A2" w:rsidP="00CF59A2">
            <w:pPr>
              <w:wordWrap w:val="0"/>
              <w:autoSpaceDN w:val="0"/>
              <w:snapToGrid w:val="0"/>
              <w:spacing w:line="290" w:lineRule="atLeast"/>
              <w:jc w:val="center"/>
              <w:rPr>
                <w:rFonts w:ascii="한컴바탕" w:eastAsia="한컴바탕" w:hAnsi="한컴바탕" w:cs="한컴바탕"/>
                <w:spacing w:val="-6"/>
                <w:szCs w:val="21"/>
                <w:lang w:eastAsia="ko-KR"/>
              </w:rPr>
            </w:pPr>
            <w:r w:rsidRPr="00CF59A2">
              <w:rPr>
                <w:rFonts w:ascii="한컴바탕" w:eastAsia="한컴바탕" w:hAnsi="한컴바탕" w:cs="한컴바탕" w:hint="eastAsia"/>
                <w:spacing w:val="-6"/>
                <w:szCs w:val="21"/>
                <w:lang w:eastAsia="ko-KR"/>
              </w:rPr>
              <w:t>해관총서공고</w:t>
            </w:r>
            <w:r w:rsidRPr="00CF59A2">
              <w:rPr>
                <w:rFonts w:ascii="한컴바탕" w:eastAsia="한컴바탕" w:hAnsi="한컴바탕" w:cs="한컴바탕"/>
                <w:spacing w:val="-6"/>
                <w:szCs w:val="21"/>
                <w:lang w:eastAsia="ko-KR"/>
              </w:rPr>
              <w:t>2016년제66호</w:t>
            </w:r>
          </w:p>
          <w:p w:rsidR="00CF59A2" w:rsidRPr="00CF59A2" w:rsidRDefault="00CF59A2" w:rsidP="00CF59A2">
            <w:pPr>
              <w:wordWrap w:val="0"/>
              <w:autoSpaceDN w:val="0"/>
              <w:snapToGrid w:val="0"/>
              <w:spacing w:line="290" w:lineRule="atLeast"/>
              <w:jc w:val="left"/>
              <w:rPr>
                <w:rFonts w:ascii="한컴바탕" w:eastAsia="한컴바탕" w:hAnsi="한컴바탕" w:cs="한컴바탕"/>
                <w:spacing w:val="-6"/>
                <w:szCs w:val="21"/>
                <w:lang w:eastAsia="ko-KR"/>
              </w:rPr>
            </w:pPr>
            <w:r w:rsidRPr="00CF59A2">
              <w:rPr>
                <w:rFonts w:ascii="한컴바탕" w:eastAsia="한컴바탕" w:hAnsi="한컴바탕" w:cs="한컴바탕"/>
                <w:spacing w:val="-6"/>
                <w:szCs w:val="21"/>
                <w:lang w:eastAsia="ko-KR"/>
              </w:rPr>
              <w:t xml:space="preserve"> </w:t>
            </w:r>
          </w:p>
          <w:p w:rsidR="00CF59A2" w:rsidRPr="00CF59A2" w:rsidRDefault="00CF59A2" w:rsidP="00CF59A2">
            <w:pPr>
              <w:wordWrap w:val="0"/>
              <w:autoSpaceDN w:val="0"/>
              <w:snapToGrid w:val="0"/>
              <w:spacing w:line="290" w:lineRule="atLeast"/>
              <w:jc w:val="left"/>
              <w:rPr>
                <w:rFonts w:ascii="한컴바탕" w:eastAsia="한컴바탕" w:hAnsi="한컴바탕" w:cs="한컴바탕"/>
                <w:spacing w:val="-6"/>
                <w:szCs w:val="21"/>
                <w:lang w:eastAsia="ko-KR"/>
              </w:rPr>
            </w:pPr>
          </w:p>
          <w:p w:rsidR="00CF59A2" w:rsidRPr="00CF59A2" w:rsidRDefault="00CF59A2" w:rsidP="00CF59A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CF59A2">
              <w:rPr>
                <w:rFonts w:ascii="한컴바탕" w:eastAsia="한컴바탕" w:hAnsi="한컴바탕" w:cs="한컴바탕" w:hint="eastAsia"/>
                <w:spacing w:val="-6"/>
                <w:szCs w:val="21"/>
                <w:lang w:eastAsia="ko-KR"/>
              </w:rPr>
              <w:t>해관</w:t>
            </w:r>
            <w:r w:rsidRPr="00CF59A2">
              <w:rPr>
                <w:rFonts w:ascii="한컴바탕" w:eastAsia="한컴바탕" w:hAnsi="한컴바탕" w:cs="한컴바탕"/>
                <w:spacing w:val="-6"/>
                <w:szCs w:val="21"/>
                <w:lang w:eastAsia="ko-KR"/>
              </w:rPr>
              <w:t xml:space="preserve"> 세수징수 관리방식 개혁 시범시행과 연계시키고, 통관 편리성을 제고하며, 분류와 관련한 공공서비스 채널을 풍부하게 만들고, 수출입화물 송/수하인 또는 그 대리인(이하 “송/수하인 또는 그 대리인”이라 약칭)이 규범에 따라 사실대로 수출입상품 분류사항을 기입하여 신고하도록 안내하기 위하여, 해관총서는 “분류선례 보조조회시스템”을 가동하여 시범 시행하며, 이와 관한 사안을 다음과 같이 공고한다.</w:t>
            </w:r>
          </w:p>
          <w:p w:rsidR="00CF59A2" w:rsidRPr="00CF59A2" w:rsidRDefault="00CF59A2" w:rsidP="00CF59A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CF59A2">
              <w:rPr>
                <w:rFonts w:ascii="한컴바탕" w:eastAsia="한컴바탕" w:hAnsi="한컴바탕" w:cs="한컴바탕"/>
                <w:spacing w:val="-6"/>
                <w:szCs w:val="21"/>
                <w:lang w:eastAsia="ko-KR"/>
              </w:rPr>
              <w:t>1. 시범시행범위</w:t>
            </w:r>
          </w:p>
          <w:p w:rsidR="00CF59A2" w:rsidRPr="00CF59A2" w:rsidRDefault="00CF59A2" w:rsidP="00CF59A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CF59A2">
              <w:rPr>
                <w:rFonts w:ascii="한컴바탕" w:eastAsia="한컴바탕" w:hAnsi="한컴바탕" w:cs="한컴바탕" w:hint="eastAsia"/>
                <w:spacing w:val="-6"/>
                <w:szCs w:val="21"/>
                <w:lang w:eastAsia="ko-KR"/>
              </w:rPr>
              <w:t>전국</w:t>
            </w:r>
            <w:r w:rsidRPr="00CF59A2">
              <w:rPr>
                <w:rFonts w:ascii="한컴바탕" w:eastAsia="한컴바탕" w:hAnsi="한컴바탕" w:cs="한컴바탕"/>
                <w:spacing w:val="-6"/>
                <w:szCs w:val="21"/>
                <w:lang w:eastAsia="ko-KR"/>
              </w:rPr>
              <w:t xml:space="preserve"> 항구에서 해상운송, 육상운송, 항공운송으로 수입된 &lt;중화인민공화국 수출입세칙&gt; 제80,81,82장 상품이다. 공식(산식)에 따라 가격을 결정하는 행위, 특별 안건 및 전자네트워크를 실행하지 않는 우대무역협정에 따른 원산지증서 또는 원산지성명과 관련되는 경우, 본 시범시행범위에 포함되지 않는다. </w:t>
            </w:r>
          </w:p>
          <w:p w:rsidR="00CF59A2" w:rsidRPr="00CF59A2" w:rsidRDefault="00CF59A2" w:rsidP="00CF59A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CF59A2">
              <w:rPr>
                <w:rFonts w:ascii="한컴바탕" w:eastAsia="한컴바탕" w:hAnsi="한컴바탕" w:cs="한컴바탕"/>
                <w:spacing w:val="-6"/>
                <w:szCs w:val="21"/>
                <w:lang w:eastAsia="ko-KR"/>
              </w:rPr>
              <w:t>2. 시범시행내용</w:t>
            </w:r>
          </w:p>
          <w:p w:rsidR="00CF59A2" w:rsidRPr="00CF59A2" w:rsidRDefault="00CF59A2" w:rsidP="00CF59A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CF59A2">
              <w:rPr>
                <w:rFonts w:ascii="한컴바탕" w:eastAsia="한컴바탕" w:hAnsi="한컴바탕" w:cs="한컴바탕" w:hint="eastAsia"/>
                <w:spacing w:val="-6"/>
                <w:szCs w:val="21"/>
                <w:lang w:eastAsia="ko-KR"/>
              </w:rPr>
              <w:t>송</w:t>
            </w:r>
            <w:r w:rsidRPr="00CF59A2">
              <w:rPr>
                <w:rFonts w:ascii="한컴바탕" w:eastAsia="한컴바탕" w:hAnsi="한컴바탕" w:cs="한컴바탕"/>
                <w:spacing w:val="-6"/>
                <w:szCs w:val="21"/>
                <w:lang w:eastAsia="ko-KR"/>
              </w:rPr>
              <w:t xml:space="preserve">/수하인 또는 그 대리인에게 수출입 상품코드를 신고할 때 참고용으로 제공하기 위하여, 해관총서는 “분류선례 보조조회시스템”을 개발하였으며, 전자구안 사전등록시스템(QP)에 “분류선례 조회기능”(자세한 내용은 첨부 참조)을 추가하였다. 송/수하인 또는 그 대리인은 해관에 수출입화물을 신고할 경우, 해당 기능을 사용하여 해당 기업의 수출입상품과 관련된 분류선례 데이터를 선택하여 분류∙신고할 수 있다. 선례 데이터신고를 선택할 경우, 시스템이 자동으로 기존에 선택한 것 중 해당 분류선례 데이트의 상품코드번호, 상품명칭과 규격사이즈를 이와 대응되는 통관단 양식 정보에 기입해 준다. 선택된 분류선례 데이터가 8자리 상품코드번호인 경우, 이와 대응하는 통관단의 양식 정보에 기입되며, 송/수하인 또는 그 대리인이 자율적으로 9/10자리 상품코드번호를 보충하여 신고하여야 한다. </w:t>
            </w:r>
          </w:p>
          <w:p w:rsidR="00CF59A2" w:rsidRPr="00CF59A2" w:rsidRDefault="00CF59A2" w:rsidP="00CF59A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CF59A2">
              <w:rPr>
                <w:rFonts w:ascii="한컴바탕" w:eastAsia="한컴바탕" w:hAnsi="한컴바탕" w:cs="한컴바탕" w:hint="eastAsia"/>
                <w:spacing w:val="-6"/>
                <w:szCs w:val="21"/>
                <w:lang w:eastAsia="ko-KR"/>
              </w:rPr>
              <w:t>송</w:t>
            </w:r>
            <w:r w:rsidRPr="00CF59A2">
              <w:rPr>
                <w:rFonts w:ascii="한컴바탕" w:eastAsia="한컴바탕" w:hAnsi="한컴바탕" w:cs="한컴바탕"/>
                <w:spacing w:val="-6"/>
                <w:szCs w:val="21"/>
                <w:lang w:eastAsia="ko-KR"/>
              </w:rPr>
              <w:t xml:space="preserve">/수하인 또는 그 대리인이 분류선례 데이터베이스 데이터 신고를 선택하지 않을 경우, 현행 규정에 따라 자율적으로 분류∙신고를 할 수 있다. </w:t>
            </w:r>
          </w:p>
          <w:p w:rsidR="00CF59A2" w:rsidRPr="00CF59A2" w:rsidRDefault="00CF59A2" w:rsidP="00CF59A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CF59A2">
              <w:rPr>
                <w:rFonts w:ascii="한컴바탕" w:eastAsia="한컴바탕" w:hAnsi="한컴바탕" w:cs="한컴바탕" w:hint="eastAsia"/>
                <w:spacing w:val="-6"/>
                <w:szCs w:val="21"/>
                <w:lang w:eastAsia="ko-KR"/>
              </w:rPr>
              <w:t>본</w:t>
            </w:r>
            <w:r w:rsidRPr="00CF59A2">
              <w:rPr>
                <w:rFonts w:ascii="한컴바탕" w:eastAsia="한컴바탕" w:hAnsi="한컴바탕" w:cs="한컴바탕"/>
                <w:spacing w:val="-6"/>
                <w:szCs w:val="21"/>
                <w:lang w:eastAsia="ko-KR"/>
              </w:rPr>
              <w:t xml:space="preserve"> 공고는 발표일로부터 집행한다. </w:t>
            </w:r>
          </w:p>
          <w:p w:rsidR="00F6633C" w:rsidRPr="00F6633C" w:rsidRDefault="00CF59A2" w:rsidP="00CF59A2">
            <w:pPr>
              <w:wordWrap w:val="0"/>
              <w:autoSpaceDN w:val="0"/>
              <w:snapToGrid w:val="0"/>
              <w:spacing w:line="290" w:lineRule="atLeast"/>
              <w:jc w:val="left"/>
              <w:rPr>
                <w:rFonts w:ascii="한컴바탕" w:eastAsia="한컴바탕" w:hAnsi="한컴바탕" w:cs="한컴바탕"/>
                <w:spacing w:val="-6"/>
                <w:szCs w:val="21"/>
                <w:lang w:eastAsia="ko-KR"/>
              </w:rPr>
            </w:pPr>
            <w:r w:rsidRPr="00CF59A2">
              <w:rPr>
                <w:rFonts w:ascii="한컴바탕" w:eastAsia="한컴바탕" w:hAnsi="한컴바탕" w:cs="한컴바탕" w:hint="eastAsia"/>
                <w:spacing w:val="-6"/>
                <w:szCs w:val="21"/>
                <w:lang w:eastAsia="ko-KR"/>
              </w:rPr>
              <w:t>특별히</w:t>
            </w:r>
            <w:r w:rsidRPr="00CF59A2">
              <w:rPr>
                <w:rFonts w:ascii="한컴바탕" w:eastAsia="한컴바탕" w:hAnsi="한컴바탕" w:cs="한컴바탕"/>
                <w:spacing w:val="-6"/>
                <w:szCs w:val="21"/>
                <w:lang w:eastAsia="ko-KR"/>
              </w:rPr>
              <w:t xml:space="preserve"> 이를 공고한다.</w:t>
            </w:r>
          </w:p>
          <w:p w:rsidR="00CF59A2" w:rsidRPr="00CF59A2" w:rsidRDefault="00CF59A2" w:rsidP="00CF59A2">
            <w:pPr>
              <w:wordWrap w:val="0"/>
              <w:overflowPunct w:val="0"/>
              <w:topLinePunct/>
              <w:autoSpaceDN w:val="0"/>
              <w:adjustRightInd w:val="0"/>
              <w:snapToGrid w:val="0"/>
              <w:spacing w:line="340" w:lineRule="exact"/>
              <w:ind w:firstLine="405"/>
              <w:rPr>
                <w:rFonts w:ascii="한컴바탕" w:eastAsia="한컴바탕" w:hAnsi="한컴바탕" w:cs="한컴바탕"/>
                <w:spacing w:val="-6"/>
                <w:szCs w:val="21"/>
                <w:u w:val="single"/>
                <w:lang w:eastAsia="ko-KR"/>
              </w:rPr>
            </w:pPr>
            <w:r w:rsidRPr="00CF59A2">
              <w:rPr>
                <w:rFonts w:ascii="한컴바탕" w:eastAsia="한컴바탕" w:hAnsi="한컴바탕" w:cs="한컴바탕" w:hint="eastAsia"/>
                <w:spacing w:val="-6"/>
                <w:szCs w:val="21"/>
                <w:u w:val="single"/>
                <w:lang w:eastAsia="ko-KR"/>
              </w:rPr>
              <w:lastRenderedPageBreak/>
              <w:t xml:space="preserve">첨부: </w:t>
            </w:r>
            <w:hyperlink r:id="rId7" w:history="1">
              <w:r w:rsidRPr="00CF59A2">
                <w:rPr>
                  <w:rFonts w:ascii="한컴바탕" w:eastAsia="한컴바탕" w:hAnsi="한컴바탕" w:cs="한컴바탕" w:hint="eastAsia"/>
                  <w:spacing w:val="-6"/>
                  <w:szCs w:val="21"/>
                  <w:u w:val="single"/>
                </w:rPr>
                <w:t>분류선례 조회기능 조작설명.doc</w:t>
              </w:r>
            </w:hyperlink>
            <w:r w:rsidRPr="00CF59A2">
              <w:rPr>
                <w:rFonts w:ascii="한컴바탕" w:eastAsia="한컴바탕" w:hAnsi="한컴바탕" w:cs="한컴바탕" w:hint="eastAsia"/>
                <w:spacing w:val="-6"/>
                <w:szCs w:val="21"/>
                <w:u w:val="single"/>
                <w:lang w:eastAsia="ko-KR"/>
              </w:rPr>
              <w:t>(다운로드)</w:t>
            </w:r>
          </w:p>
          <w:p w:rsidR="00CF59A2" w:rsidRPr="00CF59A2" w:rsidRDefault="00CF59A2" w:rsidP="00CF59A2">
            <w:pPr>
              <w:wordWrap w:val="0"/>
              <w:overflowPunct w:val="0"/>
              <w:topLinePunct/>
              <w:autoSpaceDN w:val="0"/>
              <w:adjustRightInd w:val="0"/>
              <w:snapToGrid w:val="0"/>
              <w:spacing w:line="340" w:lineRule="exact"/>
              <w:rPr>
                <w:rFonts w:ascii="한컴바탕" w:eastAsia="한컴바탕" w:hAnsi="한컴바탕" w:cs="한컴바탕"/>
                <w:spacing w:val="-6"/>
                <w:szCs w:val="21"/>
                <w:lang w:eastAsia="ko-KR"/>
              </w:rPr>
            </w:pPr>
          </w:p>
          <w:p w:rsidR="00CF59A2" w:rsidRPr="00CF59A2" w:rsidRDefault="00CF59A2" w:rsidP="00CF59A2">
            <w:pPr>
              <w:wordWrap w:val="0"/>
              <w:overflowPunct w:val="0"/>
              <w:topLinePunct/>
              <w:autoSpaceDN w:val="0"/>
              <w:adjustRightInd w:val="0"/>
              <w:snapToGrid w:val="0"/>
              <w:spacing w:line="340" w:lineRule="exact"/>
              <w:rPr>
                <w:rFonts w:ascii="한컴바탕" w:eastAsia="한컴바탕" w:hAnsi="한컴바탕" w:cs="한컴바탕"/>
                <w:spacing w:val="-6"/>
                <w:szCs w:val="21"/>
                <w:lang w:eastAsia="ko-KR"/>
              </w:rPr>
            </w:pPr>
          </w:p>
          <w:p w:rsidR="00CF59A2" w:rsidRPr="00CF59A2" w:rsidRDefault="00CF59A2" w:rsidP="00CF59A2">
            <w:pPr>
              <w:wordWrap w:val="0"/>
              <w:overflowPunct w:val="0"/>
              <w:topLinePunct/>
              <w:autoSpaceDN w:val="0"/>
              <w:adjustRightInd w:val="0"/>
              <w:snapToGrid w:val="0"/>
              <w:spacing w:line="340" w:lineRule="exact"/>
              <w:jc w:val="right"/>
              <w:rPr>
                <w:rFonts w:ascii="한컴바탕" w:eastAsia="한컴바탕" w:hAnsi="한컴바탕" w:cs="한컴바탕" w:hint="eastAsia"/>
                <w:spacing w:val="-6"/>
                <w:szCs w:val="21"/>
                <w:lang w:eastAsia="ko-KR"/>
              </w:rPr>
            </w:pPr>
            <w:r w:rsidRPr="00CF59A2">
              <w:rPr>
                <w:rFonts w:ascii="한컴바탕" w:eastAsia="한컴바탕" w:hAnsi="한컴바탕" w:cs="한컴바탕" w:hint="eastAsia"/>
                <w:spacing w:val="-6"/>
                <w:szCs w:val="21"/>
                <w:lang w:eastAsia="ko-KR"/>
              </w:rPr>
              <w:t>해관총서</w:t>
            </w:r>
          </w:p>
          <w:p w:rsidR="00D44DCD" w:rsidRPr="00D44DCD" w:rsidRDefault="00CF59A2" w:rsidP="00CF59A2">
            <w:pPr>
              <w:wordWrap w:val="0"/>
              <w:autoSpaceDN w:val="0"/>
              <w:snapToGrid w:val="0"/>
              <w:spacing w:line="290" w:lineRule="atLeast"/>
              <w:jc w:val="right"/>
              <w:rPr>
                <w:rFonts w:ascii="한컴바탕" w:eastAsia="한컴바탕" w:hAnsi="한컴바탕" w:cs="한컴바탕"/>
                <w:spacing w:val="-6"/>
                <w:szCs w:val="21"/>
                <w:lang w:eastAsia="ko-KR"/>
              </w:rPr>
            </w:pPr>
            <w:r w:rsidRPr="00CF59A2">
              <w:rPr>
                <w:rFonts w:ascii="한컴바탕" w:eastAsia="한컴바탕" w:hAnsi="한컴바탕" w:cs="한컴바탕" w:hint="eastAsia"/>
                <w:spacing w:val="-6"/>
                <w:szCs w:val="21"/>
                <w:lang w:eastAsia="ko-KR"/>
              </w:rPr>
              <w:t>2016년11월24일</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CF59A2" w:rsidRPr="00CF59A2" w:rsidRDefault="00CF59A2" w:rsidP="00CF59A2">
            <w:pPr>
              <w:wordWrap w:val="0"/>
              <w:overflowPunct w:val="0"/>
              <w:topLinePunct/>
              <w:autoSpaceDN w:val="0"/>
              <w:adjustRightInd w:val="0"/>
              <w:snapToGrid w:val="0"/>
              <w:spacing w:line="340" w:lineRule="exact"/>
              <w:rPr>
                <w:rFonts w:ascii="한컴바탕" w:eastAsia="한컴바탕" w:hAnsi="한컴바탕" w:cs="한컴바탕"/>
                <w:spacing w:val="-6"/>
                <w:szCs w:val="21"/>
                <w:lang w:eastAsia="ko-KR"/>
              </w:rPr>
            </w:pPr>
            <w:r w:rsidRPr="00CF59A2">
              <w:rPr>
                <w:rFonts w:ascii="한컴바탕" w:eastAsia="한컴바탕" w:hAnsi="한컴바탕" w:cs="한컴바탕" w:hint="eastAsia"/>
                <w:spacing w:val="-6"/>
                <w:szCs w:val="21"/>
                <w:lang w:eastAsia="ko-KR"/>
              </w:rPr>
              <w:t>첨부:</w:t>
            </w:r>
          </w:p>
          <w:p w:rsidR="00CF59A2" w:rsidRPr="00CF59A2" w:rsidRDefault="00CF59A2" w:rsidP="00CF59A2">
            <w:pPr>
              <w:wordWrap w:val="0"/>
              <w:overflowPunct w:val="0"/>
              <w:topLinePunct/>
              <w:autoSpaceDN w:val="0"/>
              <w:adjustRightInd w:val="0"/>
              <w:snapToGrid w:val="0"/>
              <w:spacing w:line="340" w:lineRule="exact"/>
              <w:ind w:firstLine="14"/>
              <w:jc w:val="center"/>
              <w:rPr>
                <w:rFonts w:ascii="한컴바탕" w:eastAsia="한컴바탕" w:hAnsi="한컴바탕" w:cs="한컴바탕"/>
                <w:spacing w:val="-6"/>
                <w:szCs w:val="21"/>
                <w:lang w:eastAsia="ko-KR"/>
              </w:rPr>
            </w:pPr>
            <w:r w:rsidRPr="00CF59A2">
              <w:rPr>
                <w:rFonts w:ascii="한컴바탕" w:eastAsia="한컴바탕" w:hAnsi="한컴바탕" w:cs="한컴바탕" w:hint="eastAsia"/>
                <w:spacing w:val="-6"/>
                <w:szCs w:val="21"/>
                <w:lang w:eastAsia="ko-KR"/>
              </w:rPr>
              <w:t>분류선례 조회기능 조작설명</w:t>
            </w:r>
          </w:p>
          <w:p w:rsidR="00CF59A2" w:rsidRPr="00CF59A2" w:rsidRDefault="00CF59A2" w:rsidP="00CF59A2">
            <w:pPr>
              <w:wordWrap w:val="0"/>
              <w:overflowPunct w:val="0"/>
              <w:topLinePunct/>
              <w:autoSpaceDN w:val="0"/>
              <w:adjustRightInd w:val="0"/>
              <w:snapToGrid w:val="0"/>
              <w:spacing w:line="340" w:lineRule="exact"/>
              <w:ind w:right="459"/>
              <w:rPr>
                <w:rFonts w:ascii="한컴바탕" w:eastAsia="한컴바탕" w:hAnsi="한컴바탕" w:cs="한컴바탕"/>
                <w:spacing w:val="-6"/>
                <w:szCs w:val="21"/>
                <w:lang w:eastAsia="ko-KR"/>
              </w:rPr>
            </w:pPr>
          </w:p>
          <w:p w:rsidR="00CF59A2" w:rsidRPr="00CF59A2" w:rsidRDefault="00CF59A2" w:rsidP="00CF59A2">
            <w:pPr>
              <w:wordWrap w:val="0"/>
              <w:overflowPunct w:val="0"/>
              <w:topLinePunct/>
              <w:autoSpaceDN w:val="0"/>
              <w:adjustRightInd w:val="0"/>
              <w:snapToGrid w:val="0"/>
              <w:spacing w:line="340" w:lineRule="exact"/>
              <w:ind w:right="459" w:firstLineChars="100" w:firstLine="198"/>
              <w:rPr>
                <w:rFonts w:ascii="한컴바탕" w:eastAsia="한컴바탕" w:hAnsi="한컴바탕" w:cs="한컴바탕"/>
                <w:spacing w:val="-6"/>
                <w:szCs w:val="21"/>
                <w:lang w:eastAsia="ko-KR"/>
              </w:rPr>
            </w:pPr>
            <w:r w:rsidRPr="00CF59A2">
              <w:rPr>
                <w:rFonts w:ascii="한컴바탕" w:eastAsia="한컴바탕" w:hAnsi="한컴바탕" w:cs="한컴바탕" w:hint="eastAsia"/>
                <w:spacing w:val="-6"/>
                <w:szCs w:val="21"/>
                <w:lang w:eastAsia="ko-KR"/>
              </w:rPr>
              <w:t xml:space="preserve">전자구안 사전등록시스템(QP)에서 </w:t>
            </w:r>
            <w:r w:rsidRPr="00CF59A2">
              <w:rPr>
                <w:rFonts w:ascii="한컴바탕" w:eastAsia="한컴바탕" w:hAnsi="한컴바탕" w:cs="한컴바탕"/>
                <w:spacing w:val="-6"/>
                <w:szCs w:val="21"/>
                <w:lang w:eastAsia="ko-KR"/>
              </w:rPr>
              <w:t>“</w:t>
            </w:r>
            <w:r w:rsidRPr="00CF59A2">
              <w:rPr>
                <w:rFonts w:ascii="한컴바탕" w:eastAsia="한컴바탕" w:hAnsi="한컴바탕" w:cs="한컴바탕" w:hint="eastAsia"/>
                <w:spacing w:val="-6"/>
                <w:szCs w:val="21"/>
                <w:lang w:eastAsia="ko-KR"/>
              </w:rPr>
              <w:t>분류선례 조회기능</w:t>
            </w:r>
            <w:r w:rsidRPr="00CF59A2">
              <w:rPr>
                <w:rFonts w:ascii="한컴바탕" w:eastAsia="한컴바탕" w:hAnsi="한컴바탕" w:cs="한컴바탕"/>
                <w:spacing w:val="-6"/>
                <w:szCs w:val="21"/>
                <w:lang w:eastAsia="ko-KR"/>
              </w:rPr>
              <w:t>”</w:t>
            </w:r>
            <w:r w:rsidRPr="00CF59A2">
              <w:rPr>
                <w:rFonts w:ascii="한컴바탕" w:eastAsia="한컴바탕" w:hAnsi="한컴바탕" w:cs="한컴바탕" w:hint="eastAsia"/>
                <w:spacing w:val="-6"/>
                <w:szCs w:val="21"/>
                <w:lang w:eastAsia="ko-KR"/>
              </w:rPr>
              <w:t>을 추가한다. 해당 기능은 자진신고납부(自报自缴) 버튼을 누른 후(그림1)이며, 클 디폴트 값(프로그램에서 사용자가 값을 지정하지 않아도 컴퓨터 시스템 자체에서 저절로 주어지는 값)은 숨김 처리된다. 신고지 해관을 입력한 후, 현재 신고지 해관의 신고지 스위치 표시에 근거하여 해당 버튼을 클릭한다.</w:t>
            </w:r>
          </w:p>
          <w:p w:rsidR="00CF59A2" w:rsidRPr="006D52F4" w:rsidRDefault="00CF59A2" w:rsidP="00CF59A2">
            <w:pPr>
              <w:wordWrap w:val="0"/>
              <w:overflowPunct w:val="0"/>
              <w:topLinePunct/>
              <w:autoSpaceDN w:val="0"/>
              <w:adjustRightInd w:val="0"/>
              <w:snapToGrid w:val="0"/>
              <w:spacing w:line="340" w:lineRule="exact"/>
              <w:ind w:right="459" w:firstLineChars="200" w:firstLine="440"/>
              <w:rPr>
                <w:rFonts w:ascii="SimSun" w:hAnsi="SimSun"/>
                <w:sz w:val="22"/>
                <w:lang w:eastAsia="ko-KR"/>
              </w:rPr>
            </w:pPr>
          </w:p>
          <w:p w:rsidR="00CF59A2" w:rsidRPr="00AD0BDF" w:rsidRDefault="00CF59A2" w:rsidP="00CF59A2">
            <w:pPr>
              <w:spacing w:line="360" w:lineRule="auto"/>
              <w:ind w:right="459" w:firstLine="14"/>
              <w:rPr>
                <w:rFonts w:ascii="SimSun" w:eastAsia="SimSun" w:hAnsi="SimSun"/>
                <w:sz w:val="22"/>
              </w:rPr>
            </w:pPr>
            <w:r w:rsidRPr="00AD0BDF">
              <w:rPr>
                <w:rFonts w:ascii="SimSun" w:eastAsia="SimSun" w:hAnsi="SimSun"/>
                <w:noProof/>
                <w:sz w:val="22"/>
                <w:lang w:eastAsia="ko-KR"/>
              </w:rPr>
              <w:drawing>
                <wp:inline distT="0" distB="0" distL="0" distR="0">
                  <wp:extent cx="2137369" cy="1572271"/>
                  <wp:effectExtent l="19050" t="0" r="0" b="0"/>
                  <wp:docPr id="10" name="图片 1" descr="C:\Users\zhangchunfang\Pictures\归类先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angchunfang\Pictures\归类先例1.jpg"/>
                          <pic:cNvPicPr>
                            <a:picLocks noChangeAspect="1" noChangeArrowheads="1"/>
                          </pic:cNvPicPr>
                        </pic:nvPicPr>
                        <pic:blipFill>
                          <a:blip r:embed="rId8" cstate="print"/>
                          <a:srcRect/>
                          <a:stretch>
                            <a:fillRect/>
                          </a:stretch>
                        </pic:blipFill>
                        <pic:spPr bwMode="auto">
                          <a:xfrm>
                            <a:off x="0" y="0"/>
                            <a:ext cx="2138948" cy="1573433"/>
                          </a:xfrm>
                          <a:prstGeom prst="rect">
                            <a:avLst/>
                          </a:prstGeom>
                          <a:noFill/>
                          <a:ln w="9525">
                            <a:noFill/>
                            <a:miter lim="800000"/>
                            <a:headEnd/>
                            <a:tailEnd/>
                          </a:ln>
                          <a:effectLst/>
                        </pic:spPr>
                      </pic:pic>
                    </a:graphicData>
                  </a:graphic>
                </wp:inline>
              </w:drawing>
            </w:r>
          </w:p>
          <w:p w:rsidR="00CF59A2" w:rsidRDefault="00CF59A2" w:rsidP="00CF59A2">
            <w:pPr>
              <w:wordWrap w:val="0"/>
              <w:overflowPunct w:val="0"/>
              <w:topLinePunct/>
              <w:autoSpaceDN w:val="0"/>
              <w:adjustRightInd w:val="0"/>
              <w:snapToGrid w:val="0"/>
              <w:spacing w:line="340" w:lineRule="exact"/>
              <w:ind w:right="459" w:firstLine="524"/>
              <w:jc w:val="center"/>
              <w:rPr>
                <w:rFonts w:ascii="바탕" w:eastAsia="바탕" w:hAnsi="바탕"/>
                <w:sz w:val="22"/>
                <w:lang w:eastAsia="ko-KR"/>
              </w:rPr>
            </w:pPr>
            <w:r w:rsidRPr="00DA2D25">
              <w:rPr>
                <w:rFonts w:ascii="바탕" w:eastAsia="바탕" w:hAnsi="바탕" w:hint="eastAsia"/>
                <w:sz w:val="22"/>
                <w:lang w:eastAsia="ko-KR"/>
              </w:rPr>
              <w:t>그림1</w:t>
            </w:r>
          </w:p>
          <w:p w:rsidR="00CF59A2" w:rsidRDefault="00CF59A2" w:rsidP="00CF59A2">
            <w:pPr>
              <w:wordWrap w:val="0"/>
              <w:overflowPunct w:val="0"/>
              <w:topLinePunct/>
              <w:autoSpaceDN w:val="0"/>
              <w:adjustRightInd w:val="0"/>
              <w:snapToGrid w:val="0"/>
              <w:spacing w:line="340" w:lineRule="exact"/>
              <w:ind w:firstLineChars="100" w:firstLine="220"/>
              <w:rPr>
                <w:rFonts w:ascii="SimSun" w:hAnsi="SimSun"/>
                <w:sz w:val="22"/>
                <w:lang w:eastAsia="ko-KR"/>
              </w:rPr>
            </w:pPr>
          </w:p>
          <w:p w:rsidR="00CF59A2" w:rsidRPr="00CF59A2" w:rsidRDefault="00CF59A2" w:rsidP="00CF59A2">
            <w:pPr>
              <w:wordWrap w:val="0"/>
              <w:overflowPunct w:val="0"/>
              <w:topLinePunct/>
              <w:autoSpaceDN w:val="0"/>
              <w:adjustRightInd w:val="0"/>
              <w:snapToGrid w:val="0"/>
              <w:spacing w:line="340" w:lineRule="exact"/>
              <w:rPr>
                <w:rFonts w:ascii="한컴바탕" w:eastAsia="한컴바탕" w:hAnsi="한컴바탕" w:cs="한컴바탕"/>
                <w:spacing w:val="-6"/>
                <w:szCs w:val="21"/>
                <w:lang w:eastAsia="ko-KR"/>
              </w:rPr>
            </w:pPr>
            <w:r w:rsidRPr="00CF59A2">
              <w:rPr>
                <w:rFonts w:ascii="한컴바탕" w:eastAsia="한컴바탕" w:hAnsi="한컴바탕" w:cs="한컴바탕" w:hint="eastAsia"/>
                <w:spacing w:val="-6"/>
                <w:szCs w:val="21"/>
                <w:lang w:eastAsia="ko-KR"/>
              </w:rPr>
              <w:t xml:space="preserve">1. </w:t>
            </w:r>
            <w:r w:rsidRPr="00CF59A2">
              <w:rPr>
                <w:rFonts w:ascii="한컴바탕" w:eastAsia="한컴바탕" w:hAnsi="한컴바탕" w:cs="한컴바탕"/>
                <w:spacing w:val="-6"/>
                <w:szCs w:val="21"/>
                <w:lang w:eastAsia="ko-KR"/>
              </w:rPr>
              <w:t>“</w:t>
            </w:r>
            <w:r w:rsidRPr="00CF59A2">
              <w:rPr>
                <w:rFonts w:ascii="한컴바탕" w:eastAsia="한컴바탕" w:hAnsi="한컴바탕" w:cs="한컴바탕" w:hint="eastAsia"/>
                <w:spacing w:val="-6"/>
                <w:szCs w:val="21"/>
                <w:lang w:eastAsia="ko-KR"/>
              </w:rPr>
              <w:t>분류선례 조회</w:t>
            </w:r>
            <w:r w:rsidRPr="00CF59A2">
              <w:rPr>
                <w:rFonts w:ascii="한컴바탕" w:eastAsia="한컴바탕" w:hAnsi="한컴바탕" w:cs="한컴바탕"/>
                <w:spacing w:val="-6"/>
                <w:szCs w:val="21"/>
                <w:lang w:eastAsia="ko-KR"/>
              </w:rPr>
              <w:t>”</w:t>
            </w:r>
            <w:r w:rsidRPr="00CF59A2">
              <w:rPr>
                <w:rFonts w:ascii="한컴바탕" w:eastAsia="한컴바탕" w:hAnsi="한컴바탕" w:cs="한컴바탕" w:hint="eastAsia"/>
                <w:spacing w:val="-6"/>
                <w:szCs w:val="21"/>
                <w:lang w:eastAsia="ko-KR"/>
              </w:rPr>
              <w:t>버튼을 클릭하여, 분류선례 조회화면(디폴트 항목은</w:t>
            </w:r>
            <w:r w:rsidRPr="00CF59A2">
              <w:rPr>
                <w:rFonts w:ascii="한컴바탕" w:eastAsia="한컴바탕" w:hAnsi="한컴바탕" w:cs="한컴바탕"/>
                <w:spacing w:val="-6"/>
                <w:szCs w:val="21"/>
                <w:lang w:eastAsia="ko-KR"/>
              </w:rPr>
              <w:t>”</w:t>
            </w:r>
            <w:r w:rsidRPr="00CF59A2">
              <w:rPr>
                <w:rFonts w:ascii="한컴바탕" w:eastAsia="한컴바탕" w:hAnsi="한컴바탕" w:cs="한컴바탕" w:hint="eastAsia"/>
                <w:spacing w:val="-6"/>
                <w:szCs w:val="21"/>
                <w:lang w:eastAsia="ko-KR"/>
              </w:rPr>
              <w:t>기업분류조회</w:t>
            </w:r>
            <w:r w:rsidRPr="00CF59A2">
              <w:rPr>
                <w:rFonts w:ascii="한컴바탕" w:eastAsia="한컴바탕" w:hAnsi="한컴바탕" w:cs="한컴바탕"/>
                <w:spacing w:val="-6"/>
                <w:szCs w:val="21"/>
                <w:lang w:eastAsia="ko-KR"/>
              </w:rPr>
              <w:t>”</w:t>
            </w:r>
            <w:r w:rsidRPr="00CF59A2">
              <w:rPr>
                <w:rFonts w:ascii="한컴바탕" w:eastAsia="한컴바탕" w:hAnsi="한컴바탕" w:cs="한컴바탕" w:hint="eastAsia"/>
                <w:spacing w:val="-6"/>
                <w:szCs w:val="21"/>
                <w:lang w:eastAsia="ko-KR"/>
              </w:rPr>
              <w:t xml:space="preserve">)(그림2)으로 들어간다. </w:t>
            </w:r>
          </w:p>
          <w:p w:rsidR="00CF59A2" w:rsidRPr="00AD0BDF" w:rsidRDefault="00CF59A2" w:rsidP="00CF59A2">
            <w:pPr>
              <w:spacing w:line="360" w:lineRule="auto"/>
              <w:ind w:firstLine="14"/>
              <w:rPr>
                <w:rFonts w:ascii="SimSun" w:eastAsia="SimSun" w:hAnsi="SimSun"/>
                <w:sz w:val="22"/>
              </w:rPr>
            </w:pPr>
            <w:r w:rsidRPr="00AD0BDF">
              <w:rPr>
                <w:rFonts w:ascii="SimSun" w:eastAsia="SimSun" w:hAnsi="SimSun"/>
                <w:noProof/>
                <w:sz w:val="22"/>
                <w:lang w:eastAsia="ko-KR"/>
              </w:rPr>
              <w:lastRenderedPageBreak/>
              <w:drawing>
                <wp:inline distT="0" distB="0" distL="0" distR="0">
                  <wp:extent cx="2054242" cy="1554052"/>
                  <wp:effectExtent l="19050" t="0" r="3158" b="0"/>
                  <wp:docPr id="11" name="图片 2" descr="2181854661480055537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81854661480055537602.png"/>
                          <pic:cNvPicPr>
                            <a:picLocks noChangeAspect="1" noChangeArrowheads="1"/>
                          </pic:cNvPicPr>
                        </pic:nvPicPr>
                        <pic:blipFill>
                          <a:blip r:embed="rId9" cstate="print"/>
                          <a:srcRect/>
                          <a:stretch>
                            <a:fillRect/>
                          </a:stretch>
                        </pic:blipFill>
                        <pic:spPr bwMode="auto">
                          <a:xfrm>
                            <a:off x="0" y="0"/>
                            <a:ext cx="2055520" cy="1555019"/>
                          </a:xfrm>
                          <a:prstGeom prst="rect">
                            <a:avLst/>
                          </a:prstGeom>
                          <a:noFill/>
                          <a:ln w="9525">
                            <a:noFill/>
                            <a:miter lim="800000"/>
                            <a:headEnd/>
                            <a:tailEnd/>
                          </a:ln>
                          <a:effectLst/>
                        </pic:spPr>
                      </pic:pic>
                    </a:graphicData>
                  </a:graphic>
                </wp:inline>
              </w:drawing>
            </w:r>
          </w:p>
          <w:p w:rsidR="00CF59A2" w:rsidRPr="003E631F" w:rsidRDefault="00CF59A2" w:rsidP="00CF59A2">
            <w:pPr>
              <w:wordWrap w:val="0"/>
              <w:overflowPunct w:val="0"/>
              <w:topLinePunct/>
              <w:autoSpaceDN w:val="0"/>
              <w:adjustRightInd w:val="0"/>
              <w:snapToGrid w:val="0"/>
              <w:spacing w:line="340" w:lineRule="exact"/>
              <w:ind w:firstLine="524"/>
              <w:jc w:val="center"/>
              <w:rPr>
                <w:rFonts w:ascii="바탕" w:eastAsia="바탕" w:hAnsi="바탕"/>
                <w:sz w:val="22"/>
                <w:lang w:eastAsia="ko-KR"/>
              </w:rPr>
            </w:pPr>
            <w:r w:rsidRPr="003E631F">
              <w:rPr>
                <w:rFonts w:ascii="바탕" w:eastAsia="바탕" w:hAnsi="바탕" w:hint="eastAsia"/>
                <w:sz w:val="22"/>
                <w:lang w:eastAsia="ko-KR"/>
              </w:rPr>
              <w:t>그림2</w:t>
            </w:r>
          </w:p>
          <w:p w:rsidR="00CF59A2" w:rsidRPr="003E631F" w:rsidRDefault="00CF59A2" w:rsidP="00CF59A2">
            <w:pPr>
              <w:wordWrap w:val="0"/>
              <w:overflowPunct w:val="0"/>
              <w:topLinePunct/>
              <w:autoSpaceDN w:val="0"/>
              <w:adjustRightInd w:val="0"/>
              <w:snapToGrid w:val="0"/>
              <w:spacing w:line="340" w:lineRule="exact"/>
              <w:ind w:firstLine="524"/>
              <w:jc w:val="center"/>
              <w:rPr>
                <w:rFonts w:ascii="바탕" w:eastAsia="바탕" w:hAnsi="바탕"/>
                <w:sz w:val="22"/>
                <w:lang w:eastAsia="ko-KR"/>
              </w:rPr>
            </w:pPr>
          </w:p>
          <w:p w:rsidR="00CF59A2" w:rsidRPr="00CF59A2" w:rsidRDefault="00CF59A2" w:rsidP="00CF59A2">
            <w:pPr>
              <w:wordWrap w:val="0"/>
              <w:overflowPunct w:val="0"/>
              <w:topLinePunct/>
              <w:autoSpaceDN w:val="0"/>
              <w:adjustRightInd w:val="0"/>
              <w:snapToGrid w:val="0"/>
              <w:spacing w:line="340" w:lineRule="exact"/>
              <w:rPr>
                <w:rFonts w:ascii="한컴바탕" w:eastAsia="한컴바탕" w:hAnsi="한컴바탕" w:cs="한컴바탕"/>
                <w:spacing w:val="-6"/>
                <w:szCs w:val="21"/>
                <w:lang w:eastAsia="ko-KR"/>
              </w:rPr>
            </w:pPr>
            <w:r w:rsidRPr="00CF59A2">
              <w:rPr>
                <w:rFonts w:ascii="한컴바탕" w:eastAsia="한컴바탕" w:hAnsi="한컴바탕" w:cs="한컴바탕" w:hint="eastAsia"/>
                <w:spacing w:val="-6"/>
                <w:szCs w:val="21"/>
                <w:lang w:eastAsia="ko-KR"/>
              </w:rPr>
              <w:t xml:space="preserve">2. 상품코드번호를 입력하여 조회유형을 선택한 후, </w:t>
            </w:r>
            <w:r w:rsidRPr="00CF59A2">
              <w:rPr>
                <w:rFonts w:ascii="한컴바탕" w:eastAsia="한컴바탕" w:hAnsi="한컴바탕" w:cs="한컴바탕"/>
                <w:spacing w:val="-6"/>
                <w:szCs w:val="21"/>
                <w:lang w:eastAsia="ko-KR"/>
              </w:rPr>
              <w:t>“</w:t>
            </w:r>
            <w:r w:rsidRPr="00CF59A2">
              <w:rPr>
                <w:rFonts w:ascii="한컴바탕" w:eastAsia="한컴바탕" w:hAnsi="한컴바탕" w:cs="한컴바탕" w:hint="eastAsia"/>
                <w:spacing w:val="-6"/>
                <w:szCs w:val="21"/>
                <w:lang w:eastAsia="ko-KR"/>
              </w:rPr>
              <w:t>조회</w:t>
            </w:r>
            <w:r w:rsidRPr="00CF59A2">
              <w:rPr>
                <w:rFonts w:ascii="한컴바탕" w:eastAsia="한컴바탕" w:hAnsi="한컴바탕" w:cs="한컴바탕"/>
                <w:spacing w:val="-6"/>
                <w:szCs w:val="21"/>
                <w:lang w:eastAsia="ko-KR"/>
              </w:rPr>
              <w:t>”</w:t>
            </w:r>
            <w:r w:rsidRPr="00CF59A2">
              <w:rPr>
                <w:rFonts w:ascii="한컴바탕" w:eastAsia="한컴바탕" w:hAnsi="한컴바탕" w:cs="한컴바탕" w:hint="eastAsia"/>
                <w:spacing w:val="-6"/>
                <w:szCs w:val="21"/>
                <w:lang w:eastAsia="ko-KR"/>
              </w:rPr>
              <w:t xml:space="preserve"> 버튼을 클릭하면 조회조건에 부합하는 분류선례 데이터가 표시된다. 데이터 결과는 페이지 별로 표시할 수 있으며, 매 페이지에 표시되는 개수는 최소 5 (그림3)개를 설정할 수 있다.</w:t>
            </w:r>
          </w:p>
          <w:p w:rsidR="00CF59A2" w:rsidRPr="00CF59A2" w:rsidRDefault="00CF59A2" w:rsidP="00CF59A2">
            <w:pPr>
              <w:wordWrap w:val="0"/>
              <w:overflowPunct w:val="0"/>
              <w:topLinePunct/>
              <w:autoSpaceDN w:val="0"/>
              <w:adjustRightInd w:val="0"/>
              <w:snapToGrid w:val="0"/>
              <w:spacing w:line="340" w:lineRule="exact"/>
              <w:rPr>
                <w:rFonts w:ascii="한컴바탕" w:eastAsia="한컴바탕" w:hAnsi="한컴바탕" w:cs="한컴바탕"/>
                <w:spacing w:val="-6"/>
                <w:szCs w:val="21"/>
                <w:lang w:eastAsia="ko-KR"/>
              </w:rPr>
            </w:pPr>
          </w:p>
          <w:p w:rsidR="00CF59A2" w:rsidRPr="00CF59A2" w:rsidRDefault="00CF59A2" w:rsidP="00CF59A2">
            <w:pPr>
              <w:wordWrap w:val="0"/>
              <w:overflowPunct w:val="0"/>
              <w:topLinePunct/>
              <w:autoSpaceDN w:val="0"/>
              <w:adjustRightInd w:val="0"/>
              <w:snapToGrid w:val="0"/>
              <w:spacing w:line="340" w:lineRule="exact"/>
              <w:rPr>
                <w:rFonts w:ascii="한컴바탕" w:eastAsia="한컴바탕" w:hAnsi="한컴바탕" w:cs="한컴바탕"/>
                <w:spacing w:val="-6"/>
                <w:szCs w:val="21"/>
                <w:lang w:eastAsia="ko-KR"/>
              </w:rPr>
            </w:pPr>
            <w:r w:rsidRPr="00CF59A2">
              <w:rPr>
                <w:rFonts w:ascii="한컴바탕" w:eastAsia="한컴바탕" w:hAnsi="한컴바탕" w:cs="한컴바탕" w:hint="eastAsia"/>
                <w:spacing w:val="-6"/>
                <w:szCs w:val="21"/>
                <w:lang w:eastAsia="ko-KR"/>
              </w:rPr>
              <w:t xml:space="preserve">상품코드번호 앞 4자리 및 이상을 입력하여 임의조회를 진행한다. </w:t>
            </w:r>
          </w:p>
          <w:p w:rsidR="00CF59A2" w:rsidRPr="00CF59A2" w:rsidRDefault="00CF59A2" w:rsidP="00CF59A2">
            <w:pPr>
              <w:wordWrap w:val="0"/>
              <w:overflowPunct w:val="0"/>
              <w:topLinePunct/>
              <w:autoSpaceDN w:val="0"/>
              <w:adjustRightInd w:val="0"/>
              <w:snapToGrid w:val="0"/>
              <w:spacing w:line="340" w:lineRule="exact"/>
              <w:rPr>
                <w:rFonts w:ascii="한컴바탕" w:eastAsia="한컴바탕" w:hAnsi="한컴바탕" w:cs="한컴바탕"/>
                <w:spacing w:val="-6"/>
                <w:szCs w:val="21"/>
                <w:lang w:eastAsia="ko-KR"/>
              </w:rPr>
            </w:pPr>
          </w:p>
          <w:p w:rsidR="00CF59A2" w:rsidRPr="00CF59A2" w:rsidRDefault="00CF59A2" w:rsidP="00CF59A2">
            <w:pPr>
              <w:wordWrap w:val="0"/>
              <w:overflowPunct w:val="0"/>
              <w:topLinePunct/>
              <w:autoSpaceDN w:val="0"/>
              <w:adjustRightInd w:val="0"/>
              <w:snapToGrid w:val="0"/>
              <w:spacing w:line="340" w:lineRule="exact"/>
              <w:rPr>
                <w:rFonts w:ascii="한컴바탕" w:eastAsia="한컴바탕" w:hAnsi="한컴바탕" w:cs="한컴바탕"/>
                <w:spacing w:val="-6"/>
                <w:szCs w:val="21"/>
                <w:lang w:eastAsia="ko-KR"/>
              </w:rPr>
            </w:pPr>
            <w:r w:rsidRPr="00CF59A2">
              <w:rPr>
                <w:rFonts w:ascii="한컴바탕" w:eastAsia="한컴바탕" w:hAnsi="한컴바탕" w:cs="한컴바탕"/>
                <w:spacing w:val="-6"/>
                <w:szCs w:val="21"/>
                <w:lang w:eastAsia="ko-KR"/>
              </w:rPr>
              <w:t xml:space="preserve"> “</w:t>
            </w:r>
            <w:r w:rsidRPr="00CF59A2">
              <w:rPr>
                <w:rFonts w:ascii="한컴바탕" w:eastAsia="한컴바탕" w:hAnsi="한컴바탕" w:cs="한컴바탕" w:hint="eastAsia"/>
                <w:spacing w:val="-6"/>
                <w:szCs w:val="21"/>
                <w:lang w:eastAsia="ko-KR"/>
              </w:rPr>
              <w:t>공공분류조회</w:t>
            </w:r>
            <w:r w:rsidRPr="00CF59A2">
              <w:rPr>
                <w:rFonts w:ascii="한컴바탕" w:eastAsia="한컴바탕" w:hAnsi="한컴바탕" w:cs="한컴바탕"/>
                <w:spacing w:val="-6"/>
                <w:szCs w:val="21"/>
                <w:lang w:eastAsia="ko-KR"/>
              </w:rPr>
              <w:t>”</w:t>
            </w:r>
            <w:r w:rsidRPr="00CF59A2">
              <w:rPr>
                <w:rFonts w:ascii="한컴바탕" w:eastAsia="한컴바탕" w:hAnsi="한컴바탕" w:cs="한컴바탕" w:hint="eastAsia"/>
                <w:spacing w:val="-6"/>
                <w:szCs w:val="21"/>
                <w:lang w:eastAsia="ko-KR"/>
              </w:rPr>
              <w:t xml:space="preserve">에서 시스템 중 조회 조건에 부합하는 모든 분류선례 데이터를 조회할 수 있다. </w:t>
            </w:r>
            <w:r w:rsidRPr="00CF59A2">
              <w:rPr>
                <w:rFonts w:ascii="한컴바탕" w:eastAsia="한컴바탕" w:hAnsi="한컴바탕" w:cs="한컴바탕"/>
                <w:spacing w:val="-6"/>
                <w:szCs w:val="21"/>
                <w:lang w:eastAsia="ko-KR"/>
              </w:rPr>
              <w:t>“</w:t>
            </w:r>
            <w:r w:rsidRPr="00CF59A2">
              <w:rPr>
                <w:rFonts w:ascii="한컴바탕" w:eastAsia="한컴바탕" w:hAnsi="한컴바탕" w:cs="한컴바탕" w:hint="eastAsia"/>
                <w:spacing w:val="-6"/>
                <w:szCs w:val="21"/>
                <w:lang w:eastAsia="ko-KR"/>
              </w:rPr>
              <w:t>기업분류조회</w:t>
            </w:r>
            <w:r w:rsidRPr="00CF59A2">
              <w:rPr>
                <w:rFonts w:ascii="한컴바탕" w:eastAsia="한컴바탕" w:hAnsi="한컴바탕" w:cs="한컴바탕"/>
                <w:spacing w:val="-6"/>
                <w:szCs w:val="21"/>
                <w:lang w:eastAsia="ko-KR"/>
              </w:rPr>
              <w:t>”</w:t>
            </w:r>
            <w:r w:rsidRPr="00CF59A2">
              <w:rPr>
                <w:rFonts w:ascii="한컴바탕" w:eastAsia="한컴바탕" w:hAnsi="한컴바탕" w:cs="한컴바탕" w:hint="eastAsia"/>
                <w:spacing w:val="-6"/>
                <w:szCs w:val="21"/>
                <w:lang w:eastAsia="ko-KR"/>
              </w:rPr>
              <w:t>에서는 해당 기업의 조회 조건에 부합하는 분류선례 데이터로 조회범위가 제한된다.</w:t>
            </w:r>
          </w:p>
          <w:p w:rsidR="00CF59A2" w:rsidRPr="006D52F4" w:rsidRDefault="00CF59A2" w:rsidP="00CF59A2">
            <w:pPr>
              <w:wordWrap w:val="0"/>
              <w:overflowPunct w:val="0"/>
              <w:topLinePunct/>
              <w:autoSpaceDN w:val="0"/>
              <w:adjustRightInd w:val="0"/>
              <w:snapToGrid w:val="0"/>
              <w:spacing w:line="340" w:lineRule="exact"/>
              <w:ind w:firstLine="525"/>
              <w:rPr>
                <w:rFonts w:ascii="바탕" w:eastAsia="바탕" w:hAnsi="바탕"/>
                <w:sz w:val="22"/>
                <w:lang w:eastAsia="ko-KR"/>
              </w:rPr>
            </w:pPr>
          </w:p>
          <w:p w:rsidR="00CF59A2" w:rsidRPr="00AD0BDF" w:rsidRDefault="00CF59A2" w:rsidP="00CF59A2">
            <w:pPr>
              <w:spacing w:line="360" w:lineRule="auto"/>
              <w:ind w:right="459" w:firstLine="14"/>
              <w:rPr>
                <w:rFonts w:ascii="SimSun" w:eastAsia="SimSun" w:hAnsi="SimSun"/>
                <w:sz w:val="22"/>
              </w:rPr>
            </w:pPr>
            <w:r w:rsidRPr="00AD0BDF">
              <w:rPr>
                <w:rFonts w:ascii="SimSun" w:eastAsia="SimSun" w:hAnsi="SimSun"/>
                <w:noProof/>
                <w:sz w:val="22"/>
                <w:lang w:eastAsia="ko-KR"/>
              </w:rPr>
              <w:drawing>
                <wp:inline distT="0" distB="0" distL="0" distR="0">
                  <wp:extent cx="2274285" cy="1608757"/>
                  <wp:effectExtent l="19050" t="0" r="0" b="0"/>
                  <wp:docPr id="12" name="图片 3" descr="C:\Users\zhangchunfang\Pictures\先例查询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hangchunfang\Pictures\先例查询2.jpg"/>
                          <pic:cNvPicPr>
                            <a:picLocks noChangeAspect="1" noChangeArrowheads="1"/>
                          </pic:cNvPicPr>
                        </pic:nvPicPr>
                        <pic:blipFill>
                          <a:blip r:embed="rId10" cstate="print"/>
                          <a:srcRect/>
                          <a:stretch>
                            <a:fillRect/>
                          </a:stretch>
                        </pic:blipFill>
                        <pic:spPr bwMode="auto">
                          <a:xfrm>
                            <a:off x="0" y="0"/>
                            <a:ext cx="2277179" cy="1610804"/>
                          </a:xfrm>
                          <a:prstGeom prst="rect">
                            <a:avLst/>
                          </a:prstGeom>
                          <a:noFill/>
                          <a:ln w="9525">
                            <a:noFill/>
                            <a:miter lim="800000"/>
                            <a:headEnd/>
                            <a:tailEnd/>
                          </a:ln>
                          <a:effectLst/>
                        </pic:spPr>
                      </pic:pic>
                    </a:graphicData>
                  </a:graphic>
                </wp:inline>
              </w:drawing>
            </w:r>
          </w:p>
          <w:p w:rsidR="00CF59A2" w:rsidRPr="003E631F" w:rsidRDefault="00CF59A2" w:rsidP="00CF59A2">
            <w:pPr>
              <w:wordWrap w:val="0"/>
              <w:overflowPunct w:val="0"/>
              <w:topLinePunct/>
              <w:autoSpaceDN w:val="0"/>
              <w:adjustRightInd w:val="0"/>
              <w:snapToGrid w:val="0"/>
              <w:spacing w:line="340" w:lineRule="exact"/>
              <w:ind w:right="459" w:firstLine="524"/>
              <w:jc w:val="center"/>
              <w:rPr>
                <w:rFonts w:ascii="바탕" w:eastAsia="바탕" w:hAnsi="바탕"/>
                <w:sz w:val="22"/>
                <w:lang w:eastAsia="ko-KR"/>
              </w:rPr>
            </w:pPr>
            <w:r w:rsidRPr="003E631F">
              <w:rPr>
                <w:rFonts w:ascii="바탕" w:eastAsia="바탕" w:hAnsi="바탕" w:hint="eastAsia"/>
                <w:sz w:val="22"/>
                <w:lang w:eastAsia="ko-KR"/>
              </w:rPr>
              <w:t>그림3</w:t>
            </w:r>
          </w:p>
          <w:p w:rsidR="00CF59A2" w:rsidRPr="003E631F" w:rsidRDefault="00CF59A2" w:rsidP="00CF59A2">
            <w:pPr>
              <w:wordWrap w:val="0"/>
              <w:overflowPunct w:val="0"/>
              <w:topLinePunct/>
              <w:autoSpaceDN w:val="0"/>
              <w:adjustRightInd w:val="0"/>
              <w:snapToGrid w:val="0"/>
              <w:spacing w:line="340" w:lineRule="exact"/>
              <w:ind w:right="459" w:firstLine="524"/>
              <w:jc w:val="center"/>
              <w:rPr>
                <w:rFonts w:ascii="바탕" w:eastAsia="바탕" w:hAnsi="바탕"/>
                <w:sz w:val="22"/>
                <w:lang w:eastAsia="ko-KR"/>
              </w:rPr>
            </w:pPr>
          </w:p>
          <w:p w:rsidR="00CF59A2" w:rsidRPr="00CF59A2" w:rsidRDefault="00CF59A2" w:rsidP="00CF59A2">
            <w:pPr>
              <w:wordWrap w:val="0"/>
              <w:overflowPunct w:val="0"/>
              <w:topLinePunct/>
              <w:autoSpaceDN w:val="0"/>
              <w:adjustRightInd w:val="0"/>
              <w:snapToGrid w:val="0"/>
              <w:spacing w:line="340" w:lineRule="exact"/>
              <w:rPr>
                <w:rFonts w:ascii="한컴바탕" w:eastAsia="한컴바탕" w:hAnsi="한컴바탕" w:cs="한컴바탕"/>
                <w:spacing w:val="-6"/>
                <w:szCs w:val="21"/>
                <w:lang w:eastAsia="ko-KR"/>
              </w:rPr>
            </w:pPr>
            <w:r w:rsidRPr="00CF59A2">
              <w:rPr>
                <w:rFonts w:ascii="한컴바탕" w:eastAsia="한컴바탕" w:hAnsi="한컴바탕" w:cs="한컴바탕" w:hint="eastAsia"/>
                <w:spacing w:val="-6"/>
                <w:szCs w:val="21"/>
                <w:lang w:eastAsia="ko-KR"/>
              </w:rPr>
              <w:t xml:space="preserve">3. 해당 기업이 수출입을 진행하고자 하는 상품과 관련된 분류선례 데이터를 선택한 후 마우스 왼쪽을 더블 클릭하거나 또는 </w:t>
            </w:r>
            <w:r w:rsidRPr="00CF59A2">
              <w:rPr>
                <w:rFonts w:ascii="한컴바탕" w:eastAsia="한컴바탕" w:hAnsi="한컴바탕" w:cs="한컴바탕"/>
                <w:spacing w:val="-6"/>
                <w:szCs w:val="21"/>
                <w:lang w:eastAsia="ko-KR"/>
              </w:rPr>
              <w:t>“</w:t>
            </w:r>
            <w:r w:rsidRPr="00CF59A2">
              <w:rPr>
                <w:rFonts w:ascii="한컴바탕" w:eastAsia="한컴바탕" w:hAnsi="한컴바탕" w:cs="한컴바탕" w:hint="eastAsia"/>
                <w:spacing w:val="-6"/>
                <w:szCs w:val="21"/>
                <w:lang w:eastAsia="ko-KR"/>
              </w:rPr>
              <w:t>통관단 자동기입</w:t>
            </w:r>
            <w:r w:rsidRPr="00CF59A2">
              <w:rPr>
                <w:rFonts w:ascii="한컴바탕" w:eastAsia="한컴바탕" w:hAnsi="한컴바탕" w:cs="한컴바탕"/>
                <w:spacing w:val="-6"/>
                <w:szCs w:val="21"/>
                <w:lang w:eastAsia="ko-KR"/>
              </w:rPr>
              <w:t>”</w:t>
            </w:r>
            <w:r w:rsidRPr="00CF59A2">
              <w:rPr>
                <w:rFonts w:ascii="한컴바탕" w:eastAsia="한컴바탕" w:hAnsi="한컴바탕" w:cs="한컴바탕" w:hint="eastAsia"/>
                <w:spacing w:val="-6"/>
                <w:szCs w:val="21"/>
                <w:lang w:eastAsia="ko-KR"/>
              </w:rPr>
              <w:t>버튼을 클릭한다. (그림4)</w:t>
            </w:r>
          </w:p>
          <w:p w:rsidR="00CF59A2" w:rsidRPr="00AD0BDF" w:rsidRDefault="00CF59A2" w:rsidP="00CF59A2">
            <w:pPr>
              <w:spacing w:line="360" w:lineRule="auto"/>
              <w:ind w:right="459" w:firstLine="14"/>
              <w:rPr>
                <w:rFonts w:ascii="SimSun" w:eastAsia="SimSun" w:hAnsi="SimSun"/>
                <w:sz w:val="22"/>
              </w:rPr>
            </w:pPr>
            <w:r w:rsidRPr="00AD0BDF">
              <w:rPr>
                <w:rFonts w:ascii="SimSun" w:eastAsia="SimSun" w:hAnsi="SimSun"/>
                <w:noProof/>
                <w:sz w:val="22"/>
                <w:lang w:eastAsia="ko-KR"/>
              </w:rPr>
              <w:lastRenderedPageBreak/>
              <w:drawing>
                <wp:inline distT="0" distB="0" distL="0" distR="0">
                  <wp:extent cx="1746182" cy="1364266"/>
                  <wp:effectExtent l="19050" t="0" r="6418" b="0"/>
                  <wp:docPr id="13" name="图片 4" descr="C:\Users\zhangchunfang\Pictures\先例查询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hangchunfang\Pictures\先例查询3.jpg"/>
                          <pic:cNvPicPr>
                            <a:picLocks noChangeAspect="1" noChangeArrowheads="1"/>
                          </pic:cNvPicPr>
                        </pic:nvPicPr>
                        <pic:blipFill>
                          <a:blip r:embed="rId11" cstate="print"/>
                          <a:srcRect/>
                          <a:stretch>
                            <a:fillRect/>
                          </a:stretch>
                        </pic:blipFill>
                        <pic:spPr bwMode="auto">
                          <a:xfrm>
                            <a:off x="0" y="0"/>
                            <a:ext cx="1750083" cy="1367314"/>
                          </a:xfrm>
                          <a:prstGeom prst="rect">
                            <a:avLst/>
                          </a:prstGeom>
                          <a:noFill/>
                          <a:ln w="9525">
                            <a:noFill/>
                            <a:miter lim="800000"/>
                            <a:headEnd/>
                            <a:tailEnd/>
                          </a:ln>
                          <a:effectLst/>
                        </pic:spPr>
                      </pic:pic>
                    </a:graphicData>
                  </a:graphic>
                </wp:inline>
              </w:drawing>
            </w:r>
          </w:p>
          <w:p w:rsidR="00CF59A2" w:rsidRPr="00620AE0" w:rsidRDefault="00CF59A2" w:rsidP="00CF59A2">
            <w:pPr>
              <w:wordWrap w:val="0"/>
              <w:overflowPunct w:val="0"/>
              <w:topLinePunct/>
              <w:autoSpaceDN w:val="0"/>
              <w:adjustRightInd w:val="0"/>
              <w:snapToGrid w:val="0"/>
              <w:spacing w:line="340" w:lineRule="exact"/>
              <w:ind w:right="459" w:firstLine="524"/>
              <w:jc w:val="center"/>
              <w:rPr>
                <w:rFonts w:ascii="바탕" w:eastAsia="바탕" w:hAnsi="바탕"/>
                <w:sz w:val="22"/>
                <w:lang w:eastAsia="ko-KR"/>
              </w:rPr>
            </w:pPr>
            <w:r w:rsidRPr="00620AE0">
              <w:rPr>
                <w:rFonts w:ascii="바탕" w:eastAsia="바탕" w:hAnsi="바탕" w:hint="eastAsia"/>
                <w:sz w:val="22"/>
                <w:lang w:eastAsia="ko-KR"/>
              </w:rPr>
              <w:t>그림4</w:t>
            </w:r>
          </w:p>
          <w:p w:rsidR="00CF59A2" w:rsidRPr="00620AE0" w:rsidRDefault="00CF59A2" w:rsidP="00CF59A2">
            <w:pPr>
              <w:wordWrap w:val="0"/>
              <w:overflowPunct w:val="0"/>
              <w:topLinePunct/>
              <w:autoSpaceDN w:val="0"/>
              <w:adjustRightInd w:val="0"/>
              <w:snapToGrid w:val="0"/>
              <w:spacing w:line="340" w:lineRule="exact"/>
              <w:ind w:right="459" w:firstLine="524"/>
              <w:jc w:val="center"/>
              <w:rPr>
                <w:rFonts w:ascii="바탕" w:eastAsia="바탕" w:hAnsi="바탕"/>
                <w:sz w:val="22"/>
                <w:lang w:eastAsia="ko-KR"/>
              </w:rPr>
            </w:pPr>
          </w:p>
          <w:p w:rsidR="00CF59A2" w:rsidRPr="00CF59A2" w:rsidRDefault="00CF59A2" w:rsidP="00CF59A2">
            <w:pPr>
              <w:wordWrap w:val="0"/>
              <w:overflowPunct w:val="0"/>
              <w:topLinePunct/>
              <w:autoSpaceDN w:val="0"/>
              <w:adjustRightInd w:val="0"/>
              <w:snapToGrid w:val="0"/>
              <w:spacing w:line="340" w:lineRule="exact"/>
              <w:rPr>
                <w:rFonts w:ascii="한컴바탕" w:eastAsia="한컴바탕" w:hAnsi="한컴바탕" w:cs="한컴바탕"/>
                <w:spacing w:val="-6"/>
                <w:szCs w:val="21"/>
                <w:lang w:eastAsia="ko-KR"/>
              </w:rPr>
            </w:pPr>
            <w:r w:rsidRPr="00BE72D7">
              <w:rPr>
                <w:rFonts w:ascii="바탕" w:eastAsia="바탕" w:hAnsi="바탕" w:hint="eastAsia"/>
                <w:sz w:val="22"/>
                <w:lang w:eastAsia="ko-KR"/>
              </w:rPr>
              <w:t>4</w:t>
            </w:r>
            <w:r w:rsidRPr="00CF59A2">
              <w:rPr>
                <w:rFonts w:ascii="한컴바탕" w:eastAsia="한컴바탕" w:hAnsi="한컴바탕" w:cs="한컴바탕" w:hint="eastAsia"/>
                <w:spacing w:val="-6"/>
                <w:szCs w:val="21"/>
                <w:lang w:eastAsia="ko-KR"/>
              </w:rPr>
              <w:t xml:space="preserve">. 시스템에서 자동으로 해당된 상품코드번호, 상품명칭과 규격사이즈를 대응되는 통관단의 양식 정보에 기입해 준다. 만약 선택한 분류선례 데이터가 8자리 상품코드번호일 경우, 대응하는 보관단의 양식 정보에 기입되며, 송/수하인 또는 그 대리인이 자율적으로 9/10자리 상품코드번호를 보충하여 신고하여야 한다. </w:t>
            </w:r>
          </w:p>
          <w:p w:rsidR="00CF59A2" w:rsidRPr="00CF59A2" w:rsidRDefault="00CF59A2" w:rsidP="00CF59A2">
            <w:pPr>
              <w:wordWrap w:val="0"/>
              <w:overflowPunct w:val="0"/>
              <w:topLinePunct/>
              <w:autoSpaceDN w:val="0"/>
              <w:adjustRightInd w:val="0"/>
              <w:snapToGrid w:val="0"/>
              <w:spacing w:line="340" w:lineRule="exact"/>
              <w:rPr>
                <w:rFonts w:ascii="한컴바탕" w:eastAsia="한컴바탕" w:hAnsi="한컴바탕" w:cs="한컴바탕"/>
                <w:spacing w:val="-6"/>
                <w:szCs w:val="21"/>
                <w:lang w:eastAsia="ko-KR"/>
              </w:rPr>
            </w:pPr>
          </w:p>
          <w:p w:rsidR="00CF59A2" w:rsidRPr="00CF59A2" w:rsidRDefault="00CF59A2" w:rsidP="00CF59A2">
            <w:pPr>
              <w:wordWrap w:val="0"/>
              <w:overflowPunct w:val="0"/>
              <w:topLinePunct/>
              <w:autoSpaceDN w:val="0"/>
              <w:adjustRightInd w:val="0"/>
              <w:snapToGrid w:val="0"/>
              <w:spacing w:line="340" w:lineRule="exact"/>
              <w:ind w:firstLineChars="100" w:firstLine="198"/>
              <w:rPr>
                <w:rFonts w:ascii="한컴바탕" w:eastAsia="한컴바탕" w:hAnsi="한컴바탕" w:cs="한컴바탕"/>
                <w:spacing w:val="-6"/>
                <w:szCs w:val="21"/>
                <w:lang w:eastAsia="ko-KR"/>
              </w:rPr>
            </w:pPr>
            <w:r w:rsidRPr="00CF59A2">
              <w:rPr>
                <w:rFonts w:ascii="한컴바탕" w:eastAsia="한컴바탕" w:hAnsi="한컴바탕" w:cs="한컴바탕" w:hint="eastAsia"/>
                <w:spacing w:val="-6"/>
                <w:szCs w:val="21"/>
                <w:lang w:eastAsia="ko-KR"/>
              </w:rPr>
              <w:t xml:space="preserve">분류선례 데이터를 선택한 후, 통관단 </w:t>
            </w:r>
            <w:r w:rsidRPr="00CF59A2">
              <w:rPr>
                <w:rFonts w:ascii="한컴바탕" w:eastAsia="한컴바탕" w:hAnsi="한컴바탕" w:cs="한컴바탕"/>
                <w:spacing w:val="-6"/>
                <w:szCs w:val="21"/>
                <w:lang w:eastAsia="ko-KR"/>
              </w:rPr>
              <w:t>“</w:t>
            </w:r>
            <w:r w:rsidRPr="00CF59A2">
              <w:rPr>
                <w:rFonts w:ascii="한컴바탕" w:eastAsia="한컴바탕" w:hAnsi="한컴바탕" w:cs="한컴바탕" w:hint="eastAsia"/>
                <w:spacing w:val="-6"/>
                <w:szCs w:val="21"/>
                <w:lang w:eastAsia="ko-KR"/>
              </w:rPr>
              <w:t>규격사이즈</w:t>
            </w:r>
            <w:r w:rsidRPr="00CF59A2">
              <w:rPr>
                <w:rFonts w:ascii="한컴바탕" w:eastAsia="한컴바탕" w:hAnsi="한컴바탕" w:cs="한컴바탕"/>
                <w:spacing w:val="-6"/>
                <w:szCs w:val="21"/>
                <w:lang w:eastAsia="ko-KR"/>
              </w:rPr>
              <w:t>”</w:t>
            </w:r>
            <w:r w:rsidRPr="00CF59A2">
              <w:rPr>
                <w:rFonts w:ascii="한컴바탕" w:eastAsia="한컴바탕" w:hAnsi="한컴바탕" w:cs="한컴바탕" w:hint="eastAsia"/>
                <w:spacing w:val="-6"/>
                <w:szCs w:val="21"/>
                <w:lang w:eastAsia="ko-KR"/>
              </w:rPr>
              <w:t xml:space="preserve"> 는 분류선례 조회화면 중 해당 상품의 규격사이즈에 해당 상품의 분류선례 코드번호를 추가하여 생성된다. (그림5)</w:t>
            </w:r>
          </w:p>
          <w:p w:rsidR="00CF59A2" w:rsidRPr="00BE72D7" w:rsidRDefault="00CF59A2" w:rsidP="00CF59A2">
            <w:pPr>
              <w:wordWrap w:val="0"/>
              <w:overflowPunct w:val="0"/>
              <w:topLinePunct/>
              <w:autoSpaceDN w:val="0"/>
              <w:adjustRightInd w:val="0"/>
              <w:snapToGrid w:val="0"/>
              <w:spacing w:line="340" w:lineRule="exact"/>
              <w:ind w:firstLineChars="250" w:firstLine="550"/>
              <w:rPr>
                <w:rFonts w:ascii="바탕" w:eastAsia="바탕" w:hAnsi="바탕"/>
                <w:sz w:val="22"/>
                <w:lang w:eastAsia="ko-KR"/>
              </w:rPr>
            </w:pPr>
          </w:p>
          <w:p w:rsidR="00CF59A2" w:rsidRPr="00AD0BDF" w:rsidRDefault="00CF59A2" w:rsidP="00CF59A2">
            <w:pPr>
              <w:spacing w:line="360" w:lineRule="auto"/>
              <w:ind w:right="459" w:firstLine="14"/>
              <w:rPr>
                <w:rFonts w:ascii="SimSun" w:eastAsia="SimSun" w:hAnsi="SimSun"/>
                <w:sz w:val="22"/>
              </w:rPr>
            </w:pPr>
            <w:r w:rsidRPr="00AD0BDF">
              <w:rPr>
                <w:rFonts w:ascii="SimSun" w:eastAsia="SimSun" w:hAnsi="SimSun"/>
                <w:noProof/>
                <w:sz w:val="22"/>
                <w:lang w:eastAsia="ko-KR"/>
              </w:rPr>
              <w:drawing>
                <wp:inline distT="0" distB="0" distL="0" distR="0">
                  <wp:extent cx="2317750" cy="1667586"/>
                  <wp:effectExtent l="19050" t="0" r="6350" b="0"/>
                  <wp:docPr id="17" name="图片 5" descr="77898546414800555376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789854641480055537633.png"/>
                          <pic:cNvPicPr>
                            <a:picLocks noChangeAspect="1" noChangeArrowheads="1"/>
                          </pic:cNvPicPr>
                        </pic:nvPicPr>
                        <pic:blipFill>
                          <a:blip r:embed="rId12" cstate="print"/>
                          <a:srcRect/>
                          <a:stretch>
                            <a:fillRect/>
                          </a:stretch>
                        </pic:blipFill>
                        <pic:spPr bwMode="auto">
                          <a:xfrm>
                            <a:off x="0" y="0"/>
                            <a:ext cx="2321722" cy="1670444"/>
                          </a:xfrm>
                          <a:prstGeom prst="rect">
                            <a:avLst/>
                          </a:prstGeom>
                          <a:noFill/>
                          <a:ln w="9525">
                            <a:noFill/>
                            <a:miter lim="800000"/>
                            <a:headEnd/>
                            <a:tailEnd/>
                          </a:ln>
                          <a:effectLst/>
                        </pic:spPr>
                      </pic:pic>
                    </a:graphicData>
                  </a:graphic>
                </wp:inline>
              </w:drawing>
            </w:r>
          </w:p>
          <w:p w:rsidR="00CF59A2" w:rsidRDefault="00CF59A2" w:rsidP="00CF59A2">
            <w:pPr>
              <w:wordWrap w:val="0"/>
              <w:overflowPunct w:val="0"/>
              <w:topLinePunct/>
              <w:autoSpaceDN w:val="0"/>
              <w:adjustRightInd w:val="0"/>
              <w:snapToGrid w:val="0"/>
              <w:spacing w:line="340" w:lineRule="exact"/>
              <w:ind w:right="459" w:firstLine="524"/>
              <w:jc w:val="center"/>
              <w:rPr>
                <w:rFonts w:ascii="바탕" w:eastAsia="바탕" w:hAnsi="바탕"/>
                <w:sz w:val="22"/>
                <w:lang w:eastAsia="ko-KR"/>
              </w:rPr>
            </w:pPr>
            <w:r w:rsidRPr="00F11866">
              <w:rPr>
                <w:rFonts w:ascii="바탕" w:eastAsia="바탕" w:hAnsi="바탕" w:hint="eastAsia"/>
                <w:sz w:val="22"/>
                <w:lang w:eastAsia="ko-KR"/>
              </w:rPr>
              <w:t>그림5</w:t>
            </w:r>
          </w:p>
          <w:p w:rsidR="00CF59A2" w:rsidRPr="00CF59A2" w:rsidRDefault="00CF59A2" w:rsidP="00CF59A2">
            <w:pPr>
              <w:wordWrap w:val="0"/>
              <w:overflowPunct w:val="0"/>
              <w:topLinePunct/>
              <w:autoSpaceDN w:val="0"/>
              <w:adjustRightInd w:val="0"/>
              <w:snapToGrid w:val="0"/>
              <w:spacing w:line="340" w:lineRule="exact"/>
              <w:rPr>
                <w:rFonts w:ascii="한컴바탕" w:eastAsia="한컴바탕" w:hAnsi="한컴바탕" w:cs="한컴바탕"/>
                <w:spacing w:val="-6"/>
                <w:szCs w:val="21"/>
                <w:lang w:eastAsia="ko-KR"/>
              </w:rPr>
            </w:pPr>
            <w:r w:rsidRPr="00CF59A2">
              <w:rPr>
                <w:rFonts w:ascii="한컴바탕" w:eastAsia="한컴바탕" w:hAnsi="한컴바탕" w:cs="한컴바탕" w:hint="eastAsia"/>
                <w:spacing w:val="-6"/>
                <w:szCs w:val="21"/>
                <w:lang w:eastAsia="ko-KR"/>
              </w:rPr>
              <w:t>5. 통관단 입력화면에서 기타 정보를 보충∙입력하여 완료한 경우, 후속 조작을 진행한다.</w:t>
            </w:r>
          </w:p>
          <w:p w:rsidR="00DB5008" w:rsidRPr="00CF59A2" w:rsidRDefault="00DB5008" w:rsidP="00CF59A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CF59A2" w:rsidRPr="00CF59A2" w:rsidRDefault="00CF59A2" w:rsidP="00CF59A2">
            <w:pPr>
              <w:wordWrap w:val="0"/>
              <w:autoSpaceDE w:val="0"/>
              <w:autoSpaceDN w:val="0"/>
              <w:snapToGrid w:val="0"/>
              <w:spacing w:line="290" w:lineRule="atLeast"/>
              <w:jc w:val="center"/>
              <w:rPr>
                <w:rFonts w:ascii="SimSun" w:eastAsia="SimSun" w:hAnsi="SimSun"/>
                <w:b/>
                <w:spacing w:val="-14"/>
                <w:sz w:val="26"/>
                <w:szCs w:val="26"/>
              </w:rPr>
            </w:pPr>
            <w:r w:rsidRPr="00CF59A2">
              <w:rPr>
                <w:rFonts w:ascii="SimSun" w:eastAsia="SimSun" w:hAnsi="SimSun" w:hint="eastAsia"/>
                <w:b/>
                <w:spacing w:val="-14"/>
                <w:sz w:val="26"/>
                <w:szCs w:val="26"/>
              </w:rPr>
              <w:t>关于试点“归类先例辅助查询系统”的公告</w:t>
            </w:r>
          </w:p>
          <w:p w:rsidR="00CF59A2" w:rsidRPr="00CF59A2" w:rsidRDefault="00CF59A2" w:rsidP="00CF59A2">
            <w:pPr>
              <w:wordWrap w:val="0"/>
              <w:autoSpaceDE w:val="0"/>
              <w:autoSpaceDN w:val="0"/>
              <w:snapToGrid w:val="0"/>
              <w:spacing w:line="290" w:lineRule="atLeast"/>
              <w:jc w:val="center"/>
              <w:rPr>
                <w:rFonts w:ascii="SimSun" w:eastAsia="SimSun" w:hAnsi="SimSun"/>
                <w:szCs w:val="21"/>
              </w:rPr>
            </w:pPr>
            <w:r w:rsidRPr="00CF59A2">
              <w:rPr>
                <w:rFonts w:ascii="SimSun" w:eastAsia="SimSun" w:hAnsi="SimSun" w:hint="eastAsia"/>
                <w:szCs w:val="21"/>
              </w:rPr>
              <w:t>海关总署公告</w:t>
            </w:r>
            <w:r w:rsidRPr="00CF59A2">
              <w:rPr>
                <w:rFonts w:ascii="SimSun" w:eastAsia="SimSun" w:hAnsi="SimSun"/>
                <w:szCs w:val="21"/>
              </w:rPr>
              <w:t>2016</w:t>
            </w:r>
            <w:r w:rsidRPr="00CF59A2">
              <w:rPr>
                <w:rFonts w:ascii="SimSun" w:eastAsia="SimSun" w:hAnsi="SimSun" w:hint="eastAsia"/>
                <w:szCs w:val="21"/>
              </w:rPr>
              <w:t>年第</w:t>
            </w:r>
            <w:r w:rsidRPr="00CF59A2">
              <w:rPr>
                <w:rFonts w:ascii="SimSun" w:eastAsia="SimSun" w:hAnsi="SimSun"/>
                <w:szCs w:val="21"/>
              </w:rPr>
              <w:t>66</w:t>
            </w:r>
            <w:r w:rsidRPr="00CF59A2">
              <w:rPr>
                <w:rFonts w:ascii="SimSun" w:eastAsia="SimSun" w:hAnsi="SimSun" w:hint="eastAsia"/>
                <w:szCs w:val="21"/>
              </w:rPr>
              <w:t>号</w:t>
            </w:r>
          </w:p>
          <w:p w:rsidR="00CF59A2" w:rsidRPr="00CF59A2" w:rsidRDefault="00CF59A2" w:rsidP="00CF59A2">
            <w:pPr>
              <w:wordWrap w:val="0"/>
              <w:autoSpaceDE w:val="0"/>
              <w:autoSpaceDN w:val="0"/>
              <w:snapToGrid w:val="0"/>
              <w:spacing w:line="290" w:lineRule="atLeast"/>
              <w:rPr>
                <w:rFonts w:ascii="SimSun" w:eastAsia="SimSun" w:hAnsi="SimSun"/>
                <w:szCs w:val="21"/>
              </w:rPr>
            </w:pPr>
            <w:r w:rsidRPr="00CF59A2">
              <w:rPr>
                <w:rFonts w:ascii="SimSun" w:eastAsia="SimSun" w:hAnsi="SimSun"/>
                <w:szCs w:val="21"/>
              </w:rPr>
              <w:t xml:space="preserve"> </w:t>
            </w:r>
          </w:p>
          <w:p w:rsidR="00CF59A2" w:rsidRPr="00CF59A2" w:rsidRDefault="00CF59A2" w:rsidP="00CF59A2">
            <w:pPr>
              <w:wordWrap w:val="0"/>
              <w:autoSpaceDE w:val="0"/>
              <w:autoSpaceDN w:val="0"/>
              <w:snapToGrid w:val="0"/>
              <w:spacing w:line="290" w:lineRule="atLeast"/>
              <w:rPr>
                <w:rFonts w:ascii="SimSun" w:eastAsia="SimSun" w:hAnsi="SimSun"/>
                <w:szCs w:val="21"/>
              </w:rPr>
            </w:pPr>
          </w:p>
          <w:p w:rsidR="00CF59A2" w:rsidRPr="00CF59A2" w:rsidRDefault="00CF59A2" w:rsidP="00CF59A2">
            <w:pPr>
              <w:wordWrap w:val="0"/>
              <w:autoSpaceDE w:val="0"/>
              <w:autoSpaceDN w:val="0"/>
              <w:snapToGrid w:val="0"/>
              <w:spacing w:line="290" w:lineRule="atLeast"/>
              <w:rPr>
                <w:rFonts w:ascii="SimSun" w:eastAsia="SimSun" w:hAnsi="SimSun"/>
                <w:spacing w:val="12"/>
                <w:szCs w:val="21"/>
              </w:rPr>
            </w:pPr>
            <w:r w:rsidRPr="00CF59A2">
              <w:rPr>
                <w:rFonts w:ascii="SimSun" w:eastAsia="SimSun" w:hAnsi="SimSun" w:hint="eastAsia"/>
                <w:szCs w:val="21"/>
              </w:rPr>
              <w:t xml:space="preserve">　　</w:t>
            </w:r>
            <w:r w:rsidRPr="00CF59A2">
              <w:rPr>
                <w:rFonts w:ascii="SimSun" w:eastAsia="SimSun" w:hAnsi="SimSun" w:hint="eastAsia"/>
                <w:spacing w:val="12"/>
                <w:szCs w:val="21"/>
              </w:rPr>
              <w:t>为配合海关税收征管方式改革试点，提升通关便利化水平，丰富归类公共服务渠道，引导进出口货物收发货人或其代理人（以下简称“收发货人或其代理人”）规范、如实申报进出口商品归类事项，海关总署现试点启用“归类先例辅助查询系统”，并就相关事宜公告如下：</w:t>
            </w:r>
            <w:r w:rsidRPr="00CF59A2">
              <w:rPr>
                <w:rFonts w:ascii="SimSun" w:eastAsia="SimSun" w:hAnsi="SimSun"/>
                <w:spacing w:val="12"/>
                <w:szCs w:val="21"/>
              </w:rPr>
              <w:t xml:space="preserve"> </w:t>
            </w:r>
          </w:p>
          <w:p w:rsidR="00CF59A2" w:rsidRPr="00CF59A2" w:rsidRDefault="00CF59A2" w:rsidP="00CF59A2">
            <w:pPr>
              <w:wordWrap w:val="0"/>
              <w:autoSpaceDE w:val="0"/>
              <w:autoSpaceDN w:val="0"/>
              <w:snapToGrid w:val="0"/>
              <w:spacing w:line="290" w:lineRule="atLeast"/>
              <w:rPr>
                <w:rFonts w:ascii="SimSun" w:eastAsia="SimSun" w:hAnsi="SimSun"/>
                <w:szCs w:val="21"/>
              </w:rPr>
            </w:pPr>
            <w:r w:rsidRPr="00CF59A2">
              <w:rPr>
                <w:rFonts w:ascii="SimSun" w:eastAsia="SimSun" w:hAnsi="SimSun"/>
                <w:szCs w:val="21"/>
              </w:rPr>
              <w:t xml:space="preserve">    </w:t>
            </w:r>
            <w:r w:rsidRPr="00CF59A2">
              <w:rPr>
                <w:rFonts w:ascii="SimSun" w:eastAsia="SimSun" w:hAnsi="SimSun" w:hint="eastAsia"/>
                <w:szCs w:val="21"/>
              </w:rPr>
              <w:t>一、试点范围</w:t>
            </w:r>
          </w:p>
          <w:p w:rsidR="00CF59A2" w:rsidRPr="00CF59A2" w:rsidRDefault="00CF59A2" w:rsidP="00CF59A2">
            <w:pPr>
              <w:wordWrap w:val="0"/>
              <w:autoSpaceDE w:val="0"/>
              <w:autoSpaceDN w:val="0"/>
              <w:snapToGrid w:val="0"/>
              <w:spacing w:line="290" w:lineRule="atLeast"/>
              <w:rPr>
                <w:rFonts w:ascii="SimSun" w:eastAsia="SimSun" w:hAnsi="SimSun"/>
                <w:szCs w:val="21"/>
              </w:rPr>
            </w:pPr>
            <w:r w:rsidRPr="00CF59A2">
              <w:rPr>
                <w:rFonts w:ascii="SimSun" w:eastAsia="SimSun" w:hAnsi="SimSun"/>
                <w:szCs w:val="21"/>
              </w:rPr>
              <w:t xml:space="preserve">    </w:t>
            </w:r>
            <w:r w:rsidRPr="00CF59A2">
              <w:rPr>
                <w:rFonts w:ascii="SimSun" w:eastAsia="SimSun" w:hAnsi="SimSun" w:hint="eastAsia"/>
                <w:szCs w:val="21"/>
              </w:rPr>
              <w:t>在全国口岸海运、陆运、空运进口的《中华人民共和国进出口税则》第</w:t>
            </w:r>
            <w:r w:rsidRPr="00CF59A2">
              <w:rPr>
                <w:rFonts w:ascii="SimSun" w:eastAsia="SimSun" w:hAnsi="SimSun"/>
                <w:szCs w:val="21"/>
              </w:rPr>
              <w:t>80、81、82</w:t>
            </w:r>
            <w:r w:rsidRPr="00CF59A2">
              <w:rPr>
                <w:rFonts w:ascii="SimSun" w:eastAsia="SimSun" w:hAnsi="SimSun" w:hint="eastAsia"/>
                <w:szCs w:val="21"/>
              </w:rPr>
              <w:t>章商品。</w:t>
            </w:r>
          </w:p>
          <w:p w:rsidR="00CF59A2" w:rsidRPr="00CF59A2" w:rsidRDefault="00CF59A2" w:rsidP="00CF59A2">
            <w:pPr>
              <w:wordWrap w:val="0"/>
              <w:autoSpaceDE w:val="0"/>
              <w:autoSpaceDN w:val="0"/>
              <w:snapToGrid w:val="0"/>
              <w:spacing w:line="290" w:lineRule="atLeast"/>
              <w:rPr>
                <w:rFonts w:ascii="SimSun" w:eastAsia="SimSun" w:hAnsi="SimSun"/>
                <w:szCs w:val="21"/>
              </w:rPr>
            </w:pPr>
            <w:r w:rsidRPr="00CF59A2">
              <w:rPr>
                <w:rFonts w:ascii="SimSun" w:eastAsia="SimSun" w:hAnsi="SimSun"/>
                <w:szCs w:val="21"/>
              </w:rPr>
              <w:t xml:space="preserve">    </w:t>
            </w:r>
            <w:r w:rsidRPr="00CF59A2">
              <w:rPr>
                <w:rFonts w:ascii="SimSun" w:eastAsia="SimSun" w:hAnsi="SimSun" w:hint="eastAsia"/>
                <w:szCs w:val="21"/>
              </w:rPr>
              <w:t>涉及公式定价、特案以及尚未实现电子联网的优惠贸易协定项下原产地证书或者原产地声明的，不纳入试点范围。</w:t>
            </w:r>
          </w:p>
          <w:p w:rsidR="00CF59A2" w:rsidRPr="00CF59A2" w:rsidRDefault="00CF59A2" w:rsidP="00CF59A2">
            <w:pPr>
              <w:wordWrap w:val="0"/>
              <w:autoSpaceDE w:val="0"/>
              <w:autoSpaceDN w:val="0"/>
              <w:snapToGrid w:val="0"/>
              <w:spacing w:line="290" w:lineRule="atLeast"/>
              <w:rPr>
                <w:rFonts w:ascii="SimSun" w:eastAsia="SimSun" w:hAnsi="SimSun"/>
                <w:szCs w:val="21"/>
              </w:rPr>
            </w:pPr>
            <w:r w:rsidRPr="00CF59A2">
              <w:rPr>
                <w:rFonts w:ascii="SimSun" w:eastAsia="SimSun" w:hAnsi="SimSun"/>
                <w:szCs w:val="21"/>
              </w:rPr>
              <w:t xml:space="preserve">    </w:t>
            </w:r>
            <w:r w:rsidRPr="00CF59A2">
              <w:rPr>
                <w:rFonts w:ascii="SimSun" w:eastAsia="SimSun" w:hAnsi="SimSun" w:hint="eastAsia"/>
                <w:szCs w:val="21"/>
              </w:rPr>
              <w:t>二、试点内容</w:t>
            </w:r>
          </w:p>
          <w:p w:rsidR="00CF59A2" w:rsidRPr="00CF59A2" w:rsidRDefault="00CF59A2" w:rsidP="00CF59A2">
            <w:pPr>
              <w:wordWrap w:val="0"/>
              <w:autoSpaceDE w:val="0"/>
              <w:autoSpaceDN w:val="0"/>
              <w:snapToGrid w:val="0"/>
              <w:spacing w:line="290" w:lineRule="atLeast"/>
              <w:rPr>
                <w:rFonts w:ascii="SimSun" w:eastAsia="SimSun" w:hAnsi="SimSun"/>
                <w:spacing w:val="12"/>
                <w:szCs w:val="21"/>
              </w:rPr>
            </w:pPr>
            <w:r w:rsidRPr="00CF59A2">
              <w:rPr>
                <w:rFonts w:ascii="SimSun" w:eastAsia="SimSun" w:hAnsi="SimSun"/>
                <w:szCs w:val="21"/>
              </w:rPr>
              <w:t xml:space="preserve">    </w:t>
            </w:r>
            <w:r w:rsidRPr="00CF59A2">
              <w:rPr>
                <w:rFonts w:ascii="SimSun" w:eastAsia="SimSun" w:hAnsi="SimSun" w:hint="eastAsia"/>
                <w:spacing w:val="12"/>
                <w:szCs w:val="21"/>
              </w:rPr>
              <w:t>为给收发货人或其代理人申报进出口商品编码提供参考，海关总署开发了“归类先例辅助查询系统”，并在电子口岸预录入系统（</w:t>
            </w:r>
            <w:r w:rsidRPr="00CF59A2">
              <w:rPr>
                <w:rFonts w:ascii="SimSun" w:eastAsia="SimSun" w:hAnsi="SimSun"/>
                <w:spacing w:val="12"/>
                <w:szCs w:val="21"/>
              </w:rPr>
              <w:t>QP）</w:t>
            </w:r>
            <w:r w:rsidRPr="00CF59A2">
              <w:rPr>
                <w:rFonts w:ascii="SimSun" w:eastAsia="SimSun" w:hAnsi="SimSun" w:hint="eastAsia"/>
                <w:spacing w:val="12"/>
                <w:szCs w:val="21"/>
              </w:rPr>
              <w:t>中增加了</w:t>
            </w:r>
            <w:r w:rsidRPr="00CF59A2">
              <w:rPr>
                <w:rFonts w:ascii="SimSun" w:eastAsia="SimSun" w:hAnsi="SimSun"/>
                <w:spacing w:val="12"/>
                <w:szCs w:val="21"/>
              </w:rPr>
              <w:t>“</w:t>
            </w:r>
            <w:r w:rsidRPr="00CF59A2">
              <w:rPr>
                <w:rFonts w:ascii="SimSun" w:eastAsia="SimSun" w:hAnsi="SimSun" w:hint="eastAsia"/>
                <w:spacing w:val="12"/>
                <w:szCs w:val="21"/>
              </w:rPr>
              <w:t>归类先例查询功能”（详见附件）。收发货人或其代理人在向海关申报进出口货物时，可以通过该功能选取与本企业进出口商品相同的归类先例数据进行归类申报。选取先例数据申报的，系统自动将已选中的该条归类先例数据中的商品编码、商品名称和规格型号返填到对应报关单的表体信息中。如选取的归类先例数据是</w:t>
            </w:r>
            <w:r w:rsidRPr="00CF59A2">
              <w:rPr>
                <w:rFonts w:ascii="SimSun" w:eastAsia="SimSun" w:hAnsi="SimSun"/>
                <w:spacing w:val="12"/>
                <w:szCs w:val="21"/>
              </w:rPr>
              <w:t>8</w:t>
            </w:r>
            <w:r w:rsidRPr="00CF59A2">
              <w:rPr>
                <w:rFonts w:ascii="SimSun" w:eastAsia="SimSun" w:hAnsi="SimSun" w:hint="eastAsia"/>
                <w:spacing w:val="12"/>
                <w:szCs w:val="21"/>
              </w:rPr>
              <w:t>位商品编码的，返填到对应报关单的表体信息后，收发货人或其代理人需自行补充填报</w:t>
            </w:r>
            <w:r w:rsidRPr="00CF59A2">
              <w:rPr>
                <w:rFonts w:ascii="SimSun" w:eastAsia="SimSun" w:hAnsi="SimSun"/>
                <w:spacing w:val="12"/>
                <w:szCs w:val="21"/>
              </w:rPr>
              <w:t>9/10</w:t>
            </w:r>
            <w:r w:rsidRPr="00CF59A2">
              <w:rPr>
                <w:rFonts w:ascii="SimSun" w:eastAsia="SimSun" w:hAnsi="SimSun" w:hint="eastAsia"/>
                <w:spacing w:val="12"/>
                <w:szCs w:val="21"/>
              </w:rPr>
              <w:t>位商品编码。</w:t>
            </w:r>
          </w:p>
          <w:p w:rsidR="00CF59A2" w:rsidRPr="00CF59A2" w:rsidRDefault="00CF59A2" w:rsidP="00CF59A2">
            <w:pPr>
              <w:wordWrap w:val="0"/>
              <w:autoSpaceDE w:val="0"/>
              <w:autoSpaceDN w:val="0"/>
              <w:snapToGrid w:val="0"/>
              <w:spacing w:line="290" w:lineRule="atLeast"/>
              <w:rPr>
                <w:rFonts w:ascii="SimSun" w:eastAsia="SimSun" w:hAnsi="SimSun"/>
                <w:szCs w:val="21"/>
              </w:rPr>
            </w:pPr>
            <w:r w:rsidRPr="00CF59A2">
              <w:rPr>
                <w:rFonts w:ascii="SimSun" w:eastAsia="SimSun" w:hAnsi="SimSun"/>
                <w:szCs w:val="21"/>
              </w:rPr>
              <w:t xml:space="preserve">    </w:t>
            </w:r>
            <w:r w:rsidRPr="00CF59A2">
              <w:rPr>
                <w:rFonts w:ascii="SimSun" w:eastAsia="SimSun" w:hAnsi="SimSun" w:hint="eastAsia"/>
                <w:szCs w:val="21"/>
              </w:rPr>
              <w:t>收发货人或其代理人如不选取归类先例数据库数据申报的，也可按现有规定自行申报归类。</w:t>
            </w:r>
          </w:p>
          <w:p w:rsidR="00CF59A2" w:rsidRPr="00CF59A2" w:rsidRDefault="00CF59A2" w:rsidP="00CF59A2">
            <w:pPr>
              <w:wordWrap w:val="0"/>
              <w:autoSpaceDE w:val="0"/>
              <w:autoSpaceDN w:val="0"/>
              <w:snapToGrid w:val="0"/>
              <w:spacing w:line="290" w:lineRule="atLeast"/>
              <w:rPr>
                <w:rFonts w:ascii="SimSun" w:eastAsia="SimSun" w:hAnsi="SimSun"/>
                <w:szCs w:val="21"/>
              </w:rPr>
            </w:pPr>
            <w:r w:rsidRPr="00CF59A2">
              <w:rPr>
                <w:rFonts w:ascii="SimSun" w:eastAsia="SimSun" w:hAnsi="SimSun"/>
                <w:szCs w:val="21"/>
              </w:rPr>
              <w:t xml:space="preserve">    </w:t>
            </w:r>
            <w:r w:rsidRPr="00CF59A2">
              <w:rPr>
                <w:rFonts w:ascii="SimSun" w:eastAsia="SimSun" w:hAnsi="SimSun" w:hint="eastAsia"/>
                <w:szCs w:val="21"/>
              </w:rPr>
              <w:t>本公告自公布之日起执行。</w:t>
            </w:r>
          </w:p>
          <w:p w:rsidR="00F6633C" w:rsidRDefault="00CF59A2" w:rsidP="00CF59A2">
            <w:pPr>
              <w:wordWrap w:val="0"/>
              <w:autoSpaceDE w:val="0"/>
              <w:autoSpaceDN w:val="0"/>
              <w:snapToGrid w:val="0"/>
              <w:spacing w:line="290" w:lineRule="atLeast"/>
              <w:ind w:firstLine="420"/>
              <w:rPr>
                <w:rFonts w:ascii="SimSun" w:eastAsia="SimSun" w:hAnsi="SimSun" w:hint="eastAsia"/>
                <w:szCs w:val="21"/>
              </w:rPr>
            </w:pPr>
            <w:r w:rsidRPr="00CF59A2">
              <w:rPr>
                <w:rFonts w:ascii="SimSun" w:eastAsia="SimSun" w:hAnsi="SimSun" w:hint="eastAsia"/>
                <w:szCs w:val="21"/>
              </w:rPr>
              <w:t>特此公告。</w:t>
            </w:r>
          </w:p>
          <w:p w:rsidR="00CF59A2" w:rsidRPr="00F6633C" w:rsidRDefault="00CF59A2" w:rsidP="00CF59A2">
            <w:pPr>
              <w:wordWrap w:val="0"/>
              <w:autoSpaceDE w:val="0"/>
              <w:autoSpaceDN w:val="0"/>
              <w:snapToGrid w:val="0"/>
              <w:spacing w:line="290" w:lineRule="atLeast"/>
              <w:ind w:firstLine="420"/>
              <w:rPr>
                <w:rFonts w:ascii="SimSun" w:eastAsia="SimSun" w:hAnsi="SimSun"/>
                <w:szCs w:val="21"/>
              </w:rPr>
            </w:pPr>
          </w:p>
          <w:p w:rsidR="00CF59A2" w:rsidRPr="00CF59A2" w:rsidRDefault="00F6633C" w:rsidP="00CF59A2">
            <w:pPr>
              <w:spacing w:line="360" w:lineRule="auto"/>
              <w:rPr>
                <w:rFonts w:ascii="SimSun" w:eastAsia="SimSun" w:hAnsi="SimSun"/>
                <w:szCs w:val="21"/>
                <w:u w:val="single"/>
              </w:rPr>
            </w:pPr>
            <w:r w:rsidRPr="00F6633C">
              <w:rPr>
                <w:rFonts w:ascii="SimSun" w:eastAsia="SimSun" w:hAnsi="SimSun" w:hint="eastAsia"/>
                <w:szCs w:val="21"/>
              </w:rPr>
              <w:lastRenderedPageBreak/>
              <w:t xml:space="preserve">　　</w:t>
            </w:r>
            <w:r w:rsidR="00CF59A2">
              <w:rPr>
                <w:rFonts w:hint="eastAsia"/>
              </w:rPr>
              <w:t xml:space="preserve"> </w:t>
            </w:r>
            <w:r w:rsidR="00CF59A2" w:rsidRPr="00CF59A2">
              <w:rPr>
                <w:rFonts w:ascii="SimSun" w:eastAsia="SimSun" w:hAnsi="SimSun" w:hint="eastAsia"/>
                <w:szCs w:val="21"/>
                <w:u w:val="single"/>
              </w:rPr>
              <w:t>附件：</w:t>
            </w:r>
            <w:hyperlink r:id="rId13" w:history="1">
              <w:r w:rsidR="00CF59A2" w:rsidRPr="00CF59A2">
                <w:rPr>
                  <w:rFonts w:ascii="SimSun" w:eastAsia="SimSun" w:hAnsi="SimSun" w:hint="eastAsia"/>
                  <w:u w:val="single"/>
                </w:rPr>
                <w:t>归类先例查询功能操作说明.doc</w:t>
              </w:r>
            </w:hyperlink>
            <w:r w:rsidR="00CF59A2" w:rsidRPr="00CF59A2">
              <w:rPr>
                <w:rFonts w:ascii="SimSun" w:eastAsia="SimSun" w:hAnsi="SimSun" w:hint="eastAsia"/>
                <w:szCs w:val="21"/>
                <w:u w:val="single"/>
              </w:rPr>
              <w:t>（下载）</w:t>
            </w:r>
          </w:p>
          <w:p w:rsidR="00CF59A2" w:rsidRPr="00CF59A2" w:rsidRDefault="00CF59A2" w:rsidP="00CF59A2">
            <w:pPr>
              <w:spacing w:line="360" w:lineRule="auto"/>
              <w:rPr>
                <w:rFonts w:ascii="SimSun" w:eastAsia="SimSun" w:hAnsi="SimSun"/>
                <w:szCs w:val="21"/>
              </w:rPr>
            </w:pPr>
          </w:p>
          <w:p w:rsidR="00CF59A2" w:rsidRPr="00CF59A2" w:rsidRDefault="00CF59A2" w:rsidP="00CF59A2">
            <w:pPr>
              <w:spacing w:line="360" w:lineRule="auto"/>
              <w:jc w:val="right"/>
              <w:rPr>
                <w:rFonts w:ascii="SimSun" w:eastAsia="SimSun" w:hAnsi="SimSun"/>
                <w:szCs w:val="21"/>
              </w:rPr>
            </w:pPr>
            <w:r w:rsidRPr="00CF59A2">
              <w:rPr>
                <w:rFonts w:ascii="SimSun" w:eastAsia="SimSun" w:hAnsi="SimSun" w:hint="eastAsia"/>
                <w:szCs w:val="21"/>
              </w:rPr>
              <w:t>海关总署</w:t>
            </w:r>
          </w:p>
          <w:p w:rsidR="00CF59A2" w:rsidRPr="00CF59A2" w:rsidRDefault="00CF59A2" w:rsidP="00CF59A2">
            <w:pPr>
              <w:spacing w:line="360" w:lineRule="auto"/>
              <w:jc w:val="right"/>
              <w:rPr>
                <w:rFonts w:ascii="SimSun" w:eastAsia="SimSun" w:hAnsi="SimSun"/>
                <w:szCs w:val="21"/>
              </w:rPr>
            </w:pPr>
            <w:r w:rsidRPr="00CF59A2">
              <w:rPr>
                <w:rFonts w:ascii="SimSun" w:eastAsia="SimSun" w:hAnsi="SimSun" w:hint="eastAsia"/>
                <w:szCs w:val="21"/>
              </w:rPr>
              <w:t>2016年11月24日</w:t>
            </w:r>
          </w:p>
          <w:p w:rsidR="007A34FC" w:rsidRPr="00F6633C" w:rsidRDefault="00D44DCD" w:rsidP="00CF59A2">
            <w:pPr>
              <w:wordWrap w:val="0"/>
              <w:autoSpaceDE w:val="0"/>
              <w:autoSpaceDN w:val="0"/>
              <w:snapToGrid w:val="0"/>
              <w:spacing w:line="290" w:lineRule="atLeast"/>
              <w:rPr>
                <w:rFonts w:ascii="SimSun" w:eastAsia="SimSun" w:hAnsi="SimSun"/>
                <w:szCs w:val="21"/>
              </w:rPr>
            </w:pPr>
            <w:r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CF59A2" w:rsidRPr="00CF59A2" w:rsidRDefault="00CF59A2" w:rsidP="00CF59A2">
            <w:pPr>
              <w:pStyle w:val="5"/>
              <w:tabs>
                <w:tab w:val="clear" w:pos="0"/>
              </w:tabs>
              <w:spacing w:line="240" w:lineRule="auto"/>
              <w:ind w:left="0" w:rightChars="0" w:right="420"/>
              <w:rPr>
                <w:rFonts w:ascii="SimSun" w:eastAsia="SimSun" w:hAnsi="SimSun" w:cstheme="minorBidi" w:hint="eastAsia"/>
                <w:b w:val="0"/>
                <w:bCs w:val="0"/>
                <w:sz w:val="21"/>
                <w:szCs w:val="21"/>
              </w:rPr>
            </w:pPr>
            <w:r w:rsidRPr="00CF59A2">
              <w:rPr>
                <w:rFonts w:ascii="SimSun" w:eastAsia="SimSun" w:hAnsi="SimSun" w:cstheme="minorBidi" w:hint="eastAsia"/>
                <w:b w:val="0"/>
                <w:bCs w:val="0"/>
                <w:sz w:val="21"/>
                <w:szCs w:val="21"/>
              </w:rPr>
              <w:t>附件：</w:t>
            </w:r>
          </w:p>
          <w:p w:rsidR="00CF59A2" w:rsidRPr="00CF59A2" w:rsidRDefault="00CF59A2" w:rsidP="00CF59A2">
            <w:pPr>
              <w:pStyle w:val="5"/>
              <w:tabs>
                <w:tab w:val="clear" w:pos="0"/>
              </w:tabs>
              <w:spacing w:line="240" w:lineRule="auto"/>
              <w:ind w:left="0" w:rightChars="0" w:right="420" w:firstLineChars="250" w:firstLine="525"/>
              <w:rPr>
                <w:rFonts w:ascii="SimSun" w:eastAsia="SimSun" w:hAnsi="SimSun" w:cstheme="minorBidi"/>
                <w:b w:val="0"/>
                <w:bCs w:val="0"/>
                <w:sz w:val="21"/>
                <w:szCs w:val="21"/>
              </w:rPr>
            </w:pPr>
            <w:r w:rsidRPr="00CF59A2">
              <w:rPr>
                <w:rFonts w:ascii="SimSun" w:eastAsia="SimSun" w:hAnsi="SimSun" w:cstheme="minorBidi" w:hint="eastAsia"/>
                <w:b w:val="0"/>
                <w:bCs w:val="0"/>
                <w:sz w:val="21"/>
                <w:szCs w:val="21"/>
              </w:rPr>
              <w:t>归类先例查询功能操作说明</w:t>
            </w:r>
          </w:p>
          <w:p w:rsidR="00CF59A2" w:rsidRPr="00744F5D" w:rsidRDefault="00CF59A2" w:rsidP="00CF59A2">
            <w:pPr>
              <w:spacing w:line="360" w:lineRule="auto"/>
              <w:ind w:right="459" w:firstLineChars="200" w:firstLine="420"/>
              <w:rPr>
                <w:rFonts w:asciiTheme="minorEastAsia" w:hAnsiTheme="minorEastAsia"/>
                <w:szCs w:val="21"/>
              </w:rPr>
            </w:pPr>
            <w:r w:rsidRPr="00CF59A2">
              <w:rPr>
                <w:rFonts w:ascii="SimSun" w:eastAsia="SimSun" w:hAnsi="SimSun" w:hint="eastAsia"/>
                <w:szCs w:val="21"/>
              </w:rPr>
              <w:t>在电子口岸预录入系统（QP）中增加“归类先例查询功能”，该功能按钮在自报自缴按钮后（图1），默认为隐藏。录入申报地海关后，根据当前申报地海关的开关显示该按钮</w:t>
            </w:r>
            <w:r w:rsidRPr="00744F5D">
              <w:rPr>
                <w:rFonts w:asciiTheme="minorEastAsia" w:hAnsiTheme="minorEastAsia" w:hint="eastAsia"/>
                <w:szCs w:val="21"/>
              </w:rPr>
              <w:t>。</w:t>
            </w:r>
          </w:p>
          <w:p w:rsidR="00CF59A2" w:rsidRPr="00744F5D" w:rsidRDefault="00CF59A2" w:rsidP="00CF59A2">
            <w:pPr>
              <w:spacing w:line="360" w:lineRule="auto"/>
              <w:ind w:right="459" w:firstLine="14"/>
              <w:rPr>
                <w:rFonts w:asciiTheme="minorEastAsia" w:hAnsiTheme="minorEastAsia"/>
                <w:szCs w:val="21"/>
              </w:rPr>
            </w:pPr>
            <w:r>
              <w:rPr>
                <w:rFonts w:asciiTheme="minorEastAsia" w:hAnsiTheme="minorEastAsia"/>
                <w:noProof/>
                <w:szCs w:val="21"/>
                <w:lang w:eastAsia="ko-KR"/>
              </w:rPr>
              <w:drawing>
                <wp:inline distT="0" distB="0" distL="0" distR="0">
                  <wp:extent cx="2527252" cy="1809750"/>
                  <wp:effectExtent l="19050" t="0" r="6398" b="0"/>
                  <wp:docPr id="18" name="图片 1" descr="C:\Users\zhangchunfang\Pictures\归类先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angchunfang\Pictures\归类先例1.jpg"/>
                          <pic:cNvPicPr>
                            <a:picLocks noChangeAspect="1" noChangeArrowheads="1"/>
                          </pic:cNvPicPr>
                        </pic:nvPicPr>
                        <pic:blipFill>
                          <a:blip r:embed="rId14" cstate="print"/>
                          <a:srcRect/>
                          <a:stretch>
                            <a:fillRect/>
                          </a:stretch>
                        </pic:blipFill>
                        <pic:spPr bwMode="auto">
                          <a:xfrm>
                            <a:off x="0" y="0"/>
                            <a:ext cx="2527252" cy="1809750"/>
                          </a:xfrm>
                          <a:prstGeom prst="rect">
                            <a:avLst/>
                          </a:prstGeom>
                          <a:noFill/>
                          <a:ln w="9525">
                            <a:noFill/>
                            <a:miter lim="800000"/>
                            <a:headEnd/>
                            <a:tailEnd/>
                          </a:ln>
                          <a:effectLst/>
                        </pic:spPr>
                      </pic:pic>
                    </a:graphicData>
                  </a:graphic>
                </wp:inline>
              </w:drawing>
            </w:r>
          </w:p>
          <w:p w:rsidR="00CF59A2" w:rsidRPr="00744F5D" w:rsidRDefault="00CF59A2" w:rsidP="00CF59A2">
            <w:pPr>
              <w:spacing w:line="360" w:lineRule="auto"/>
              <w:ind w:right="459" w:firstLine="524"/>
              <w:jc w:val="center"/>
              <w:rPr>
                <w:rFonts w:asciiTheme="minorEastAsia" w:hAnsiTheme="minorEastAsia"/>
                <w:szCs w:val="21"/>
              </w:rPr>
            </w:pPr>
            <w:r w:rsidRPr="00744F5D">
              <w:rPr>
                <w:rFonts w:asciiTheme="minorEastAsia" w:hAnsiTheme="minorEastAsia" w:hint="eastAsia"/>
                <w:szCs w:val="21"/>
              </w:rPr>
              <w:t>图1</w:t>
            </w:r>
          </w:p>
          <w:p w:rsidR="00CF59A2" w:rsidRPr="00CF59A2" w:rsidRDefault="00CF59A2" w:rsidP="00CF59A2">
            <w:pPr>
              <w:spacing w:line="360" w:lineRule="auto"/>
              <w:ind w:firstLine="525"/>
              <w:rPr>
                <w:rFonts w:ascii="SimSun" w:eastAsia="SimSun" w:hAnsi="SimSun"/>
                <w:szCs w:val="21"/>
              </w:rPr>
            </w:pPr>
            <w:r w:rsidRPr="00CF59A2">
              <w:rPr>
                <w:rFonts w:ascii="SimSun" w:eastAsia="SimSun" w:hAnsi="SimSun" w:hint="eastAsia"/>
                <w:szCs w:val="21"/>
              </w:rPr>
              <w:t>一、点击“归类先例查询”按钮，进入归类先例查询界面（默认选项为“企业归类查询”）（图2）：</w:t>
            </w:r>
          </w:p>
          <w:p w:rsidR="00CF59A2" w:rsidRPr="00744F5D" w:rsidRDefault="00CF59A2" w:rsidP="00CF59A2">
            <w:pPr>
              <w:spacing w:line="360" w:lineRule="auto"/>
              <w:ind w:firstLine="14"/>
              <w:rPr>
                <w:rFonts w:asciiTheme="minorEastAsia" w:hAnsiTheme="minorEastAsia"/>
                <w:szCs w:val="21"/>
              </w:rPr>
            </w:pPr>
            <w:r>
              <w:rPr>
                <w:rFonts w:asciiTheme="minorEastAsia" w:hAnsiTheme="minorEastAsia"/>
                <w:noProof/>
                <w:szCs w:val="21"/>
                <w:lang w:eastAsia="ko-KR"/>
              </w:rPr>
              <w:lastRenderedPageBreak/>
              <w:drawing>
                <wp:inline distT="0" distB="0" distL="0" distR="0">
                  <wp:extent cx="2286000" cy="1504950"/>
                  <wp:effectExtent l="19050" t="0" r="0" b="0"/>
                  <wp:docPr id="19" name="图片 2" descr="2181854661480055537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81854661480055537602.png"/>
                          <pic:cNvPicPr>
                            <a:picLocks noChangeAspect="1" noChangeArrowheads="1"/>
                          </pic:cNvPicPr>
                        </pic:nvPicPr>
                        <pic:blipFill>
                          <a:blip r:embed="rId15" cstate="print"/>
                          <a:srcRect/>
                          <a:stretch>
                            <a:fillRect/>
                          </a:stretch>
                        </pic:blipFill>
                        <pic:spPr bwMode="auto">
                          <a:xfrm>
                            <a:off x="0" y="0"/>
                            <a:ext cx="2286000" cy="1504950"/>
                          </a:xfrm>
                          <a:prstGeom prst="rect">
                            <a:avLst/>
                          </a:prstGeom>
                          <a:noFill/>
                          <a:ln w="9525">
                            <a:noFill/>
                            <a:miter lim="800000"/>
                            <a:headEnd/>
                            <a:tailEnd/>
                          </a:ln>
                          <a:effectLst/>
                        </pic:spPr>
                      </pic:pic>
                    </a:graphicData>
                  </a:graphic>
                </wp:inline>
              </w:drawing>
            </w:r>
          </w:p>
          <w:p w:rsidR="00CF59A2" w:rsidRPr="00744F5D" w:rsidRDefault="00CF59A2" w:rsidP="00CF59A2">
            <w:pPr>
              <w:spacing w:line="360" w:lineRule="auto"/>
              <w:ind w:firstLine="524"/>
              <w:jc w:val="center"/>
              <w:rPr>
                <w:rFonts w:asciiTheme="minorEastAsia" w:hAnsiTheme="minorEastAsia"/>
                <w:szCs w:val="21"/>
              </w:rPr>
            </w:pPr>
            <w:r w:rsidRPr="00744F5D">
              <w:rPr>
                <w:rFonts w:asciiTheme="minorEastAsia" w:hAnsiTheme="minorEastAsia" w:hint="eastAsia"/>
                <w:szCs w:val="21"/>
              </w:rPr>
              <w:t>图2</w:t>
            </w:r>
          </w:p>
          <w:p w:rsidR="00CF59A2" w:rsidRPr="00CF59A2" w:rsidRDefault="00CF59A2" w:rsidP="00CF59A2">
            <w:pPr>
              <w:spacing w:line="360" w:lineRule="auto"/>
              <w:ind w:firstLine="525"/>
              <w:rPr>
                <w:rFonts w:ascii="SimSun" w:eastAsia="SimSun" w:hAnsi="SimSun"/>
                <w:szCs w:val="21"/>
              </w:rPr>
            </w:pPr>
            <w:r w:rsidRPr="00744F5D">
              <w:rPr>
                <w:rFonts w:asciiTheme="minorEastAsia" w:hAnsiTheme="minorEastAsia" w:hint="eastAsia"/>
                <w:szCs w:val="21"/>
              </w:rPr>
              <w:t>二</w:t>
            </w:r>
            <w:r w:rsidRPr="00CF59A2">
              <w:rPr>
                <w:rFonts w:ascii="SimSun" w:eastAsia="SimSun" w:hAnsi="SimSun" w:hint="eastAsia"/>
                <w:szCs w:val="21"/>
              </w:rPr>
              <w:t>、录入商品编号并选择查询类型后，点击“查询”按钮，显示符合查询条件的归类先例数据。数据结果可分页显示，每页显示条数最少可设置为5条（图3）：</w:t>
            </w:r>
          </w:p>
          <w:p w:rsidR="00CF59A2" w:rsidRPr="00CF59A2" w:rsidRDefault="00CF59A2" w:rsidP="00CF59A2">
            <w:pPr>
              <w:spacing w:line="360" w:lineRule="auto"/>
              <w:ind w:firstLine="525"/>
              <w:rPr>
                <w:rFonts w:ascii="SimSun" w:eastAsia="SimSun" w:hAnsi="SimSun"/>
                <w:szCs w:val="21"/>
              </w:rPr>
            </w:pPr>
            <w:r w:rsidRPr="00CF59A2">
              <w:rPr>
                <w:rFonts w:ascii="SimSun" w:eastAsia="SimSun" w:hAnsi="SimSun" w:hint="eastAsia"/>
                <w:szCs w:val="21"/>
              </w:rPr>
              <w:t>商品编号支持录入前四位及以上进行模糊查询。</w:t>
            </w:r>
          </w:p>
          <w:p w:rsidR="00CF59A2" w:rsidRPr="00744F5D" w:rsidRDefault="00CF59A2" w:rsidP="00CF59A2">
            <w:pPr>
              <w:spacing w:line="360" w:lineRule="auto"/>
              <w:ind w:firstLine="525"/>
              <w:rPr>
                <w:rFonts w:asciiTheme="minorEastAsia" w:hAnsiTheme="minorEastAsia"/>
                <w:szCs w:val="21"/>
              </w:rPr>
            </w:pPr>
            <w:r w:rsidRPr="00CF59A2">
              <w:rPr>
                <w:rFonts w:ascii="SimSun" w:eastAsia="SimSun" w:hAnsi="SimSun" w:hint="eastAsia"/>
                <w:szCs w:val="21"/>
              </w:rPr>
              <w:t>“公共归类查询”可查询系统中全部符合查询条件的归类先例数据；“企业归类查询”限本企业符合查询条件的归类先例数据</w:t>
            </w:r>
            <w:r w:rsidRPr="00744F5D">
              <w:rPr>
                <w:rFonts w:asciiTheme="minorEastAsia" w:hAnsiTheme="minorEastAsia" w:hint="eastAsia"/>
                <w:szCs w:val="21"/>
              </w:rPr>
              <w:t>。</w:t>
            </w:r>
          </w:p>
          <w:p w:rsidR="00CF59A2" w:rsidRPr="00744F5D" w:rsidRDefault="00CF59A2" w:rsidP="00CF59A2">
            <w:pPr>
              <w:spacing w:line="360" w:lineRule="auto"/>
              <w:ind w:right="459" w:firstLine="14"/>
              <w:rPr>
                <w:rFonts w:asciiTheme="minorEastAsia" w:hAnsiTheme="minorEastAsia"/>
                <w:szCs w:val="21"/>
              </w:rPr>
            </w:pPr>
            <w:r>
              <w:rPr>
                <w:rFonts w:asciiTheme="minorEastAsia" w:hAnsiTheme="minorEastAsia"/>
                <w:noProof/>
                <w:szCs w:val="21"/>
                <w:lang w:eastAsia="ko-KR"/>
              </w:rPr>
              <w:drawing>
                <wp:inline distT="0" distB="0" distL="0" distR="0">
                  <wp:extent cx="2216150" cy="1895391"/>
                  <wp:effectExtent l="19050" t="0" r="0" b="0"/>
                  <wp:docPr id="20" name="图片 3" descr="C:\Users\zhangchunfang\Pictures\先例查询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hangchunfang\Pictures\先例查询2.jpg"/>
                          <pic:cNvPicPr>
                            <a:picLocks noChangeAspect="1" noChangeArrowheads="1"/>
                          </pic:cNvPicPr>
                        </pic:nvPicPr>
                        <pic:blipFill>
                          <a:blip r:embed="rId16" cstate="print"/>
                          <a:srcRect/>
                          <a:stretch>
                            <a:fillRect/>
                          </a:stretch>
                        </pic:blipFill>
                        <pic:spPr bwMode="auto">
                          <a:xfrm>
                            <a:off x="0" y="0"/>
                            <a:ext cx="2216844" cy="1895984"/>
                          </a:xfrm>
                          <a:prstGeom prst="rect">
                            <a:avLst/>
                          </a:prstGeom>
                          <a:noFill/>
                          <a:ln w="9525">
                            <a:noFill/>
                            <a:miter lim="800000"/>
                            <a:headEnd/>
                            <a:tailEnd/>
                          </a:ln>
                          <a:effectLst/>
                        </pic:spPr>
                      </pic:pic>
                    </a:graphicData>
                  </a:graphic>
                </wp:inline>
              </w:drawing>
            </w:r>
          </w:p>
          <w:p w:rsidR="00CF59A2" w:rsidRPr="00744F5D" w:rsidRDefault="00CF59A2" w:rsidP="00CF59A2">
            <w:pPr>
              <w:spacing w:line="360" w:lineRule="auto"/>
              <w:ind w:right="459" w:firstLine="524"/>
              <w:jc w:val="center"/>
              <w:rPr>
                <w:rFonts w:asciiTheme="minorEastAsia" w:hAnsiTheme="minorEastAsia"/>
                <w:szCs w:val="21"/>
              </w:rPr>
            </w:pPr>
            <w:r w:rsidRPr="00744F5D">
              <w:rPr>
                <w:rFonts w:asciiTheme="minorEastAsia" w:hAnsiTheme="minorEastAsia" w:hint="eastAsia"/>
                <w:szCs w:val="21"/>
              </w:rPr>
              <w:t>图3</w:t>
            </w:r>
          </w:p>
          <w:p w:rsidR="00CF59A2" w:rsidRPr="00744F5D" w:rsidRDefault="00CF59A2" w:rsidP="00CF59A2">
            <w:pPr>
              <w:spacing w:line="360" w:lineRule="auto"/>
              <w:ind w:firstLine="525"/>
              <w:rPr>
                <w:rFonts w:asciiTheme="minorEastAsia" w:hAnsiTheme="minorEastAsia"/>
                <w:szCs w:val="21"/>
              </w:rPr>
            </w:pPr>
            <w:r w:rsidRPr="00CF59A2">
              <w:rPr>
                <w:rFonts w:ascii="SimSun" w:eastAsia="SimSun" w:hAnsi="SimSun" w:hint="eastAsia"/>
                <w:szCs w:val="21"/>
              </w:rPr>
              <w:t>三、选择与本企业拟进出口商品相同的归类先例数据后双击鼠标左键，或者点击“返填报关单”按钮（图4）：</w:t>
            </w:r>
          </w:p>
          <w:p w:rsidR="00CF59A2" w:rsidRPr="00744F5D" w:rsidRDefault="00CF59A2" w:rsidP="00CF59A2">
            <w:pPr>
              <w:spacing w:line="360" w:lineRule="auto"/>
              <w:ind w:right="459" w:firstLine="14"/>
              <w:rPr>
                <w:rFonts w:asciiTheme="minorEastAsia" w:hAnsiTheme="minorEastAsia"/>
                <w:szCs w:val="21"/>
              </w:rPr>
            </w:pPr>
            <w:r>
              <w:rPr>
                <w:rFonts w:asciiTheme="minorEastAsia" w:hAnsiTheme="minorEastAsia"/>
                <w:noProof/>
                <w:szCs w:val="21"/>
                <w:lang w:eastAsia="ko-KR"/>
              </w:rPr>
              <w:lastRenderedPageBreak/>
              <w:drawing>
                <wp:inline distT="0" distB="0" distL="0" distR="0">
                  <wp:extent cx="2260600" cy="1493611"/>
                  <wp:effectExtent l="19050" t="0" r="6350" b="0"/>
                  <wp:docPr id="21" name="图片 4" descr="C:\Users\zhangchunfang\Pictures\先例查询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hangchunfang\Pictures\先例查询3.jpg"/>
                          <pic:cNvPicPr>
                            <a:picLocks noChangeAspect="1" noChangeArrowheads="1"/>
                          </pic:cNvPicPr>
                        </pic:nvPicPr>
                        <pic:blipFill>
                          <a:blip r:embed="rId17" cstate="print"/>
                          <a:srcRect/>
                          <a:stretch>
                            <a:fillRect/>
                          </a:stretch>
                        </pic:blipFill>
                        <pic:spPr bwMode="auto">
                          <a:xfrm>
                            <a:off x="0" y="0"/>
                            <a:ext cx="2260600" cy="1493611"/>
                          </a:xfrm>
                          <a:prstGeom prst="rect">
                            <a:avLst/>
                          </a:prstGeom>
                          <a:noFill/>
                          <a:ln w="9525">
                            <a:noFill/>
                            <a:miter lim="800000"/>
                            <a:headEnd/>
                            <a:tailEnd/>
                          </a:ln>
                          <a:effectLst/>
                        </pic:spPr>
                      </pic:pic>
                    </a:graphicData>
                  </a:graphic>
                </wp:inline>
              </w:drawing>
            </w:r>
          </w:p>
          <w:p w:rsidR="00CF59A2" w:rsidRPr="00744F5D" w:rsidRDefault="00CF59A2" w:rsidP="00CF59A2">
            <w:pPr>
              <w:spacing w:line="360" w:lineRule="auto"/>
              <w:ind w:right="459" w:firstLine="524"/>
              <w:jc w:val="center"/>
              <w:rPr>
                <w:rFonts w:asciiTheme="minorEastAsia" w:hAnsiTheme="minorEastAsia"/>
                <w:szCs w:val="21"/>
              </w:rPr>
            </w:pPr>
            <w:r w:rsidRPr="00744F5D">
              <w:rPr>
                <w:rFonts w:asciiTheme="minorEastAsia" w:hAnsiTheme="minorEastAsia" w:hint="eastAsia"/>
                <w:szCs w:val="21"/>
              </w:rPr>
              <w:t>图4</w:t>
            </w:r>
          </w:p>
          <w:p w:rsidR="00CF59A2" w:rsidRDefault="00CF59A2" w:rsidP="00C81EF8">
            <w:pPr>
              <w:ind w:firstLineChars="250" w:firstLine="525"/>
              <w:rPr>
                <w:rFonts w:ascii="SimSun" w:eastAsia="SimSun" w:hAnsi="SimSun" w:hint="eastAsia"/>
                <w:szCs w:val="21"/>
              </w:rPr>
            </w:pPr>
            <w:r w:rsidRPr="00C81EF8">
              <w:rPr>
                <w:rFonts w:ascii="SimSun" w:eastAsia="SimSun" w:hAnsi="SimSun" w:hint="eastAsia"/>
                <w:szCs w:val="21"/>
              </w:rPr>
              <w:t>四、系统自动将此条商品编码、商品名称和规格型号返填到对应报关单的表体信息中。如选取的</w:t>
            </w:r>
            <w:r w:rsidRPr="00C81EF8">
              <w:rPr>
                <w:rFonts w:ascii="SimSun" w:eastAsia="SimSun" w:hAnsi="SimSun"/>
                <w:szCs w:val="21"/>
              </w:rPr>
              <w:t>归类先例数据</w:t>
            </w:r>
            <w:r w:rsidRPr="00C81EF8">
              <w:rPr>
                <w:rFonts w:ascii="SimSun" w:eastAsia="SimSun" w:hAnsi="SimSun" w:hint="eastAsia"/>
                <w:szCs w:val="21"/>
              </w:rPr>
              <w:t>是8位商品编码</w:t>
            </w:r>
            <w:r w:rsidRPr="00C81EF8">
              <w:rPr>
                <w:rFonts w:ascii="SimSun" w:eastAsia="SimSun" w:hAnsi="SimSun"/>
                <w:szCs w:val="21"/>
              </w:rPr>
              <w:t>的</w:t>
            </w:r>
            <w:r w:rsidRPr="00C81EF8">
              <w:rPr>
                <w:rFonts w:ascii="SimSun" w:eastAsia="SimSun" w:hAnsi="SimSun" w:hint="eastAsia"/>
                <w:szCs w:val="21"/>
              </w:rPr>
              <w:t>，返填到对应报关单的表体信息后</w:t>
            </w:r>
            <w:r w:rsidRPr="00C81EF8">
              <w:rPr>
                <w:rFonts w:ascii="SimSun" w:eastAsia="SimSun" w:hAnsi="SimSun"/>
                <w:szCs w:val="21"/>
              </w:rPr>
              <w:t>，收发货人或其代理人</w:t>
            </w:r>
            <w:r w:rsidRPr="00C81EF8">
              <w:rPr>
                <w:rFonts w:ascii="SimSun" w:eastAsia="SimSun" w:hAnsi="SimSun" w:hint="eastAsia"/>
                <w:szCs w:val="21"/>
              </w:rPr>
              <w:t>需</w:t>
            </w:r>
            <w:r w:rsidRPr="00C81EF8">
              <w:rPr>
                <w:rFonts w:ascii="SimSun" w:eastAsia="SimSun" w:hAnsi="SimSun"/>
                <w:szCs w:val="21"/>
              </w:rPr>
              <w:t>自行</w:t>
            </w:r>
            <w:r w:rsidRPr="00C81EF8">
              <w:rPr>
                <w:rFonts w:ascii="SimSun" w:eastAsia="SimSun" w:hAnsi="SimSun" w:hint="eastAsia"/>
                <w:szCs w:val="21"/>
              </w:rPr>
              <w:t>补充填报9/10位商品编码。</w:t>
            </w:r>
          </w:p>
          <w:p w:rsidR="00C81EF8" w:rsidRDefault="00C81EF8" w:rsidP="00C81EF8">
            <w:pPr>
              <w:ind w:firstLineChars="250" w:firstLine="525"/>
              <w:rPr>
                <w:rFonts w:ascii="SimSun" w:eastAsia="SimSun" w:hAnsi="SimSun" w:hint="eastAsia"/>
                <w:szCs w:val="21"/>
              </w:rPr>
            </w:pPr>
          </w:p>
          <w:p w:rsidR="00C81EF8" w:rsidRDefault="00C81EF8" w:rsidP="00C81EF8">
            <w:pPr>
              <w:ind w:firstLineChars="250" w:firstLine="525"/>
              <w:rPr>
                <w:rFonts w:ascii="SimSun" w:eastAsia="SimSun" w:hAnsi="SimSun" w:hint="eastAsia"/>
                <w:szCs w:val="21"/>
              </w:rPr>
            </w:pPr>
          </w:p>
          <w:p w:rsidR="00C81EF8" w:rsidRDefault="00C81EF8" w:rsidP="00C81EF8">
            <w:pPr>
              <w:ind w:firstLineChars="250" w:firstLine="525"/>
              <w:rPr>
                <w:rFonts w:ascii="SimSun" w:eastAsia="SimSun" w:hAnsi="SimSun" w:hint="eastAsia"/>
                <w:szCs w:val="21"/>
              </w:rPr>
            </w:pPr>
          </w:p>
          <w:p w:rsidR="00C81EF8" w:rsidRPr="00C81EF8" w:rsidRDefault="00C81EF8" w:rsidP="00C81EF8">
            <w:pPr>
              <w:ind w:firstLineChars="250" w:firstLine="525"/>
              <w:rPr>
                <w:rFonts w:ascii="SimSun" w:eastAsia="SimSun" w:hAnsi="SimSun"/>
                <w:szCs w:val="21"/>
              </w:rPr>
            </w:pPr>
          </w:p>
          <w:p w:rsidR="00CF59A2" w:rsidRDefault="00CF59A2" w:rsidP="00C81EF8">
            <w:pPr>
              <w:ind w:firstLineChars="250" w:firstLine="525"/>
              <w:rPr>
                <w:rFonts w:ascii="SimSun" w:eastAsia="SimSun" w:hAnsi="SimSun" w:hint="eastAsia"/>
                <w:szCs w:val="21"/>
              </w:rPr>
            </w:pPr>
            <w:r w:rsidRPr="00C81EF8">
              <w:rPr>
                <w:rFonts w:ascii="SimSun" w:eastAsia="SimSun" w:hAnsi="SimSun" w:hint="eastAsia"/>
                <w:szCs w:val="21"/>
              </w:rPr>
              <w:t>选取归类先例数据后，报关单“规格型号”字段由归类先例查询界面中该商品的规格型号加上该商品的归类先例编码构成（图5）：</w:t>
            </w:r>
          </w:p>
          <w:p w:rsidR="00C81EF8" w:rsidRPr="00C81EF8" w:rsidRDefault="00C81EF8" w:rsidP="00C81EF8">
            <w:pPr>
              <w:ind w:firstLineChars="250" w:firstLine="525"/>
              <w:rPr>
                <w:rFonts w:ascii="SimSun" w:eastAsia="SimSun" w:hAnsi="SimSun"/>
                <w:szCs w:val="21"/>
              </w:rPr>
            </w:pPr>
          </w:p>
          <w:p w:rsidR="00CF59A2" w:rsidRPr="00744F5D" w:rsidRDefault="00CF59A2" w:rsidP="00CF59A2">
            <w:pPr>
              <w:spacing w:line="360" w:lineRule="auto"/>
              <w:ind w:right="459" w:firstLine="14"/>
              <w:rPr>
                <w:rFonts w:asciiTheme="minorEastAsia" w:hAnsiTheme="minorEastAsia"/>
                <w:szCs w:val="21"/>
              </w:rPr>
            </w:pPr>
            <w:r>
              <w:rPr>
                <w:rFonts w:asciiTheme="minorEastAsia" w:hAnsiTheme="minorEastAsia"/>
                <w:noProof/>
                <w:szCs w:val="21"/>
                <w:lang w:eastAsia="ko-KR"/>
              </w:rPr>
              <w:drawing>
                <wp:inline distT="0" distB="0" distL="0" distR="0">
                  <wp:extent cx="2260600" cy="1562100"/>
                  <wp:effectExtent l="19050" t="0" r="6350" b="0"/>
                  <wp:docPr id="22" name="图片 5" descr="77898546414800555376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789854641480055537633.png"/>
                          <pic:cNvPicPr>
                            <a:picLocks noChangeAspect="1" noChangeArrowheads="1"/>
                          </pic:cNvPicPr>
                        </pic:nvPicPr>
                        <pic:blipFill>
                          <a:blip r:embed="rId18" cstate="print"/>
                          <a:srcRect/>
                          <a:stretch>
                            <a:fillRect/>
                          </a:stretch>
                        </pic:blipFill>
                        <pic:spPr bwMode="auto">
                          <a:xfrm>
                            <a:off x="0" y="0"/>
                            <a:ext cx="2260600" cy="1562100"/>
                          </a:xfrm>
                          <a:prstGeom prst="rect">
                            <a:avLst/>
                          </a:prstGeom>
                          <a:noFill/>
                          <a:ln w="9525">
                            <a:noFill/>
                            <a:miter lim="800000"/>
                            <a:headEnd/>
                            <a:tailEnd/>
                          </a:ln>
                          <a:effectLst/>
                        </pic:spPr>
                      </pic:pic>
                    </a:graphicData>
                  </a:graphic>
                </wp:inline>
              </w:drawing>
            </w:r>
          </w:p>
          <w:p w:rsidR="00CF59A2" w:rsidRPr="00744F5D" w:rsidRDefault="00CF59A2" w:rsidP="00CF59A2">
            <w:pPr>
              <w:spacing w:line="360" w:lineRule="auto"/>
              <w:ind w:right="459" w:firstLine="524"/>
              <w:jc w:val="center"/>
              <w:rPr>
                <w:rFonts w:asciiTheme="minorEastAsia" w:hAnsiTheme="minorEastAsia"/>
                <w:szCs w:val="21"/>
              </w:rPr>
            </w:pPr>
            <w:r w:rsidRPr="00744F5D">
              <w:rPr>
                <w:rFonts w:asciiTheme="minorEastAsia" w:hAnsiTheme="minorEastAsia" w:hint="eastAsia"/>
                <w:szCs w:val="21"/>
              </w:rPr>
              <w:t>图5</w:t>
            </w:r>
          </w:p>
          <w:p w:rsidR="00CF59A2" w:rsidRPr="00744F5D" w:rsidRDefault="00CF59A2" w:rsidP="00CF59A2">
            <w:pPr>
              <w:spacing w:line="360" w:lineRule="auto"/>
              <w:ind w:left="525"/>
              <w:rPr>
                <w:rFonts w:asciiTheme="minorEastAsia" w:hAnsiTheme="minorEastAsia"/>
                <w:szCs w:val="21"/>
              </w:rPr>
            </w:pPr>
            <w:r w:rsidRPr="00C81EF8">
              <w:rPr>
                <w:rFonts w:ascii="SimSun" w:eastAsia="SimSun" w:hAnsi="SimSun" w:hint="eastAsia"/>
                <w:szCs w:val="21"/>
              </w:rPr>
              <w:t>五、补录完成报关单录入界面其他信息，进行后续操作</w:t>
            </w:r>
            <w:r w:rsidRPr="00744F5D">
              <w:rPr>
                <w:rFonts w:asciiTheme="minorEastAsia" w:hAnsiTheme="minorEastAsia" w:hint="eastAsia"/>
                <w:szCs w:val="21"/>
              </w:rPr>
              <w:t>。</w:t>
            </w:r>
          </w:p>
          <w:p w:rsidR="00135A6C" w:rsidRPr="00CF59A2" w:rsidRDefault="00135A6C" w:rsidP="00820E98">
            <w:pPr>
              <w:wordWrap w:val="0"/>
              <w:autoSpaceDE w:val="0"/>
              <w:autoSpaceDN w:val="0"/>
              <w:snapToGrid w:val="0"/>
              <w:spacing w:line="290" w:lineRule="atLeast"/>
              <w:jc w:val="left"/>
              <w:rPr>
                <w:rFonts w:ascii="SimSun" w:eastAsia="SimSun" w:hAnsi="SimSun"/>
                <w:szCs w:val="21"/>
              </w:rPr>
            </w:pP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F59A2" w:rsidRDefault="00100135">
      <w:pPr>
        <w:rPr>
          <w:rFonts w:eastAsia="SimSun"/>
        </w:rPr>
      </w:pPr>
    </w:p>
    <w:sectPr w:rsidR="00100135" w:rsidRPr="00CF59A2"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5B5" w:rsidRDefault="00B645B5" w:rsidP="00C278F4">
      <w:r>
        <w:separator/>
      </w:r>
    </w:p>
  </w:endnote>
  <w:endnote w:type="continuationSeparator" w:id="1">
    <w:p w:rsidR="00B645B5" w:rsidRDefault="00B645B5"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5B5" w:rsidRDefault="00B645B5" w:rsidP="00C278F4">
      <w:r>
        <w:separator/>
      </w:r>
    </w:p>
  </w:footnote>
  <w:footnote w:type="continuationSeparator" w:id="1">
    <w:p w:rsidR="00B645B5" w:rsidRDefault="00B645B5"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D5316"/>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645B5"/>
    <w:rsid w:val="00B86A82"/>
    <w:rsid w:val="00B87E3D"/>
    <w:rsid w:val="00BB1357"/>
    <w:rsid w:val="00BB6FFC"/>
    <w:rsid w:val="00BC67B4"/>
    <w:rsid w:val="00BD2273"/>
    <w:rsid w:val="00C278F4"/>
    <w:rsid w:val="00C32E2B"/>
    <w:rsid w:val="00C810C6"/>
    <w:rsid w:val="00C81EF8"/>
    <w:rsid w:val="00CC1207"/>
    <w:rsid w:val="00CC5D08"/>
    <w:rsid w:val="00CD4421"/>
    <w:rsid w:val="00CD5ACF"/>
    <w:rsid w:val="00CF59A2"/>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paragraph" w:styleId="5">
    <w:name w:val="heading 5"/>
    <w:next w:val="a"/>
    <w:link w:val="5Char"/>
    <w:qFormat/>
    <w:rsid w:val="00CF59A2"/>
    <w:pPr>
      <w:keepNext/>
      <w:keepLines/>
      <w:tabs>
        <w:tab w:val="num" w:pos="0"/>
      </w:tabs>
      <w:topLinePunct/>
      <w:spacing w:before="280" w:after="290" w:line="376" w:lineRule="auto"/>
      <w:ind w:left="700" w:rightChars="200" w:right="200"/>
      <w:jc w:val="both"/>
      <w:outlineLvl w:val="4"/>
    </w:pPr>
    <w:rPr>
      <w:rFonts w:ascii="Times New Roman" w:eastAsia="SimHei" w:hAnsi="Times New Roman" w:cs="Times New Roman"/>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character" w:customStyle="1" w:styleId="5Char">
    <w:name w:val="제목 5 Char"/>
    <w:basedOn w:val="a0"/>
    <w:link w:val="5"/>
    <w:rsid w:val="00CF59A2"/>
    <w:rPr>
      <w:rFonts w:ascii="Times New Roman" w:eastAsia="SimHei" w:hAnsi="Times New Roman" w:cs="Times New Roman"/>
      <w:b/>
      <w:bCs/>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ustoms.gov.cn/Portals/0/2013gg/&#24402;&#31867;&#20808;&#20363;&#26597;&#35810;&#21151;&#33021;&#25805;&#20316;&#35828;&#26126;.doc" TargetMode="External"/><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http://www.customs.gov.cn/Portals/0/2013gg/&#24402;&#31867;&#20808;&#20363;&#26597;&#35810;&#21151;&#33021;&#25805;&#20316;&#35828;&#26126;.doc" TargetMode="Externa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4</Pages>
  <Words>513</Words>
  <Characters>2928</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2016-12-27T03:07:00Z</dcterms:modified>
</cp:coreProperties>
</file>