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2C36A1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2C36A1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관세세칙위원회의 자동차 </w:t>
            </w:r>
            <w:proofErr w:type="spellStart"/>
            <w:r w:rsidRPr="002C36A1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완성차</w:t>
            </w:r>
            <w:proofErr w:type="spellEnd"/>
            <w:r w:rsidRPr="002C36A1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•부품 수입관세 인하에 관한 공고</w:t>
            </w:r>
          </w:p>
          <w:bookmarkEnd w:id="0"/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세위회공고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[2018]3호</w:t>
            </w: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개혁개방을</w:t>
            </w:r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진일보 확대하고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공급측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구조 개혁을 추진하며 자동차 산업의 전환과 업그레이드를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촉진시고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인민대중의 소비 수요를 만족시키기 위한 목적으로 2018년 7월 1일부터 자동차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완성차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•부품의 수입관세를 인하한다. 자동차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완성차의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경우 25%가 적용되던 135개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세번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품목과 20%가 적용되던 4개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세번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품목의 세율을 15%로 조정하고 자동차 부품의 경우 각각 8%, 10%, 15%, 20%, 25%가 적용되던 79개 </w:t>
            </w:r>
            <w:proofErr w:type="spellStart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세번</w:t>
            </w:r>
            <w:proofErr w:type="spell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품목의 세율을 6%로 조정한다. </w:t>
            </w:r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세목과</w:t>
            </w:r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세율에 대한 구체적인 조정 상황은 첨부문서를 참고한다.</w:t>
            </w: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수입자동차•부품 최혜국세율 조정표</w:t>
            </w: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국무원관세세칙위원회</w:t>
            </w: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C36A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5월 22일</w:t>
            </w:r>
          </w:p>
          <w:p w:rsidR="002C36A1" w:rsidRPr="002C36A1" w:rsidRDefault="002C36A1" w:rsidP="002C36A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C36A1" w:rsidRPr="002C36A1" w:rsidRDefault="002C36A1" w:rsidP="002C36A1">
            <w:pPr>
              <w:wordWrap w:val="0"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첨부문서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C36A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다운로드 받기:</w:t>
            </w:r>
            <w:r w:rsidRPr="003451F7">
              <w:rPr>
                <w:rFonts w:ascii="굴림" w:eastAsia="굴림" w:hAnsi="굴림" w:hint="eastAsia"/>
                <w:szCs w:val="21"/>
                <w:lang w:eastAsia="ko-KR"/>
              </w:rPr>
              <w:t xml:space="preserve"> </w:t>
            </w:r>
            <w:hyperlink r:id="rId8" w:history="1">
              <w:r w:rsidRPr="002C36A1">
                <w:rPr>
                  <w:rStyle w:val="a7"/>
                  <w:rFonts w:ascii="한컴바탕" w:eastAsia="한컴바탕" w:hAnsi="한컴바탕" w:cs="한컴바탕" w:hint="eastAsia"/>
                  <w:szCs w:val="21"/>
                  <w:lang w:eastAsia="ko-KR"/>
                </w:rPr>
                <w:t>수입자동차·부품 최혜국세율 조정표</w:t>
              </w:r>
              <w:r w:rsidRPr="002C36A1">
                <w:rPr>
                  <w:rStyle w:val="a7"/>
                  <w:rFonts w:ascii="한컴바탕" w:eastAsia="한컴바탕" w:hAnsi="한컴바탕" w:cs="한컴바탕"/>
                  <w:szCs w:val="21"/>
                  <w:lang w:eastAsia="ko-KR"/>
                </w:rPr>
                <w:t>.pdf</w:t>
              </w:r>
            </w:hyperlink>
          </w:p>
          <w:p w:rsidR="00844C62" w:rsidRPr="002C36A1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C36A1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国务院关税税则委员会关于降低汽车整车及零部件进口关税的公告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2C36A1">
              <w:rPr>
                <w:rFonts w:ascii="SimSun" w:eastAsia="SimSun" w:hAnsi="SimSun" w:hint="eastAsia"/>
                <w:szCs w:val="21"/>
              </w:rPr>
              <w:t>税委会公告〔</w:t>
            </w:r>
            <w:r w:rsidRPr="002C36A1">
              <w:rPr>
                <w:rFonts w:ascii="SimSun" w:eastAsia="SimSun" w:hAnsi="SimSun"/>
                <w:szCs w:val="21"/>
              </w:rPr>
              <w:t>2018〕3</w:t>
            </w:r>
            <w:r w:rsidRPr="002C36A1">
              <w:rPr>
                <w:rFonts w:ascii="SimSun" w:eastAsia="SimSun" w:hAnsi="SimSun" w:hint="eastAsia"/>
                <w:szCs w:val="21"/>
              </w:rPr>
              <w:t>号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2C36A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为进一步扩大改革开放，推动供给侧结构性改革，促进汽车产业转型升级，满足人民群众消费需求，自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2018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年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7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月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1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日起，降低汽车整车及零部件进口关税。将汽车整车税率为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25%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的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135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个税号和税率为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20%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的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4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个税号的税率降至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15%，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将汽车零部件税率分别为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8%、10%、15%、20%、25%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的共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79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个税号的税率降至</w:t>
            </w:r>
            <w:r w:rsidRPr="002C36A1">
              <w:rPr>
                <w:rFonts w:ascii="SimSun" w:eastAsia="SimSun" w:hAnsi="SimSun"/>
                <w:spacing w:val="12"/>
                <w:szCs w:val="21"/>
              </w:rPr>
              <w:t>6%。</w:t>
            </w:r>
            <w:r w:rsidRPr="002C36A1">
              <w:rPr>
                <w:rFonts w:ascii="SimSun" w:eastAsia="SimSun" w:hAnsi="SimSun" w:hint="eastAsia"/>
                <w:spacing w:val="12"/>
                <w:szCs w:val="21"/>
              </w:rPr>
              <w:t>具体税目及税率调整情况见附件。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C36A1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8"/>
                <w:szCs w:val="21"/>
              </w:rPr>
            </w:pPr>
            <w:r w:rsidRPr="002C36A1">
              <w:rPr>
                <w:rFonts w:ascii="SimSun" w:eastAsia="SimSun" w:hAnsi="SimSun" w:hint="eastAsia"/>
                <w:spacing w:val="-8"/>
                <w:szCs w:val="21"/>
              </w:rPr>
              <w:t>附件：进口汽车及零部件最惠国税率调整表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C36A1">
              <w:rPr>
                <w:rFonts w:ascii="SimSun" w:eastAsia="SimSun" w:hAnsi="SimSun" w:hint="eastAsia"/>
                <w:szCs w:val="21"/>
              </w:rPr>
              <w:t xml:space="preserve">　　国务院关税税则委员会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C36A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C36A1">
              <w:rPr>
                <w:rFonts w:ascii="SimSun" w:eastAsia="SimSun" w:hAnsi="SimSun"/>
                <w:szCs w:val="21"/>
              </w:rPr>
              <w:t>2018</w:t>
            </w:r>
            <w:r w:rsidRPr="002C36A1">
              <w:rPr>
                <w:rFonts w:ascii="SimSun" w:eastAsia="SimSun" w:hAnsi="SimSun" w:hint="eastAsia"/>
                <w:szCs w:val="21"/>
              </w:rPr>
              <w:t>年</w:t>
            </w:r>
            <w:r w:rsidRPr="002C36A1">
              <w:rPr>
                <w:rFonts w:ascii="SimSun" w:eastAsia="SimSun" w:hAnsi="SimSun"/>
                <w:szCs w:val="21"/>
              </w:rPr>
              <w:t>5</w:t>
            </w:r>
            <w:r w:rsidRPr="002C36A1">
              <w:rPr>
                <w:rFonts w:ascii="SimSun" w:eastAsia="SimSun" w:hAnsi="SimSun" w:hint="eastAsia"/>
                <w:szCs w:val="21"/>
              </w:rPr>
              <w:t>月</w:t>
            </w:r>
            <w:r w:rsidRPr="002C36A1">
              <w:rPr>
                <w:rFonts w:ascii="SimSun" w:eastAsia="SimSun" w:hAnsi="SimSun"/>
                <w:szCs w:val="21"/>
              </w:rPr>
              <w:t>22</w:t>
            </w:r>
            <w:r w:rsidRPr="002C36A1">
              <w:rPr>
                <w:rFonts w:ascii="SimSun" w:eastAsia="SimSun" w:hAnsi="SimSun" w:hint="eastAsia"/>
                <w:szCs w:val="21"/>
              </w:rPr>
              <w:t>日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C36A1">
              <w:rPr>
                <w:rFonts w:ascii="SimSun" w:eastAsia="SimSun" w:hAnsi="SimSun"/>
                <w:szCs w:val="21"/>
              </w:rPr>
              <w:t xml:space="preserve"> </w:t>
            </w:r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C36A1">
              <w:rPr>
                <w:rFonts w:ascii="SimSun" w:eastAsia="SimSun" w:hAnsi="SimSun" w:hint="eastAsia"/>
                <w:szCs w:val="21"/>
              </w:rPr>
              <w:t>附件下载:</w:t>
            </w:r>
            <w:r w:rsidRPr="00491A30">
              <w:rPr>
                <w:rFonts w:asciiTheme="minorEastAsia" w:hAnsiTheme="minorEastAsia" w:hint="eastAsia"/>
                <w:szCs w:val="21"/>
              </w:rPr>
              <w:t xml:space="preserve"> </w:t>
            </w:r>
            <w:hyperlink r:id="rId9" w:history="1">
              <w:r w:rsidRPr="002C36A1">
                <w:rPr>
                  <w:rStyle w:val="a7"/>
                  <w:rFonts w:ascii="SimSun" w:eastAsia="SimSun" w:hAnsi="SimSun" w:cs="Arial"/>
                  <w:szCs w:val="21"/>
                </w:rPr>
                <w:t>进口汽车及零部件最惠国税率调整表.pdf</w:t>
              </w:r>
            </w:hyperlink>
          </w:p>
          <w:p w:rsidR="002C36A1" w:rsidRPr="002C36A1" w:rsidRDefault="002C36A1" w:rsidP="002C36A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6633C" w:rsidRPr="002C36A1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7B" w:rsidRDefault="00430C7B" w:rsidP="00C278F4">
      <w:r>
        <w:separator/>
      </w:r>
    </w:p>
  </w:endnote>
  <w:endnote w:type="continuationSeparator" w:id="0">
    <w:p w:rsidR="00430C7B" w:rsidRDefault="00430C7B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7B" w:rsidRDefault="00430C7B" w:rsidP="00C278F4">
      <w:r>
        <w:separator/>
      </w:r>
    </w:p>
  </w:footnote>
  <w:footnote w:type="continuationSeparator" w:id="0">
    <w:p w:rsidR="00430C7B" w:rsidRDefault="00430C7B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C36A1"/>
    <w:rsid w:val="002D5985"/>
    <w:rsid w:val="002E45D9"/>
    <w:rsid w:val="002E5535"/>
    <w:rsid w:val="00315BCC"/>
    <w:rsid w:val="0037618A"/>
    <w:rsid w:val="003818EE"/>
    <w:rsid w:val="003C5455"/>
    <w:rsid w:val="003D3255"/>
    <w:rsid w:val="00430C7B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805/P02018052250650878666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s.mof.gov.cn/zhengwuxinxi/zhengcefabu/201805/P020180522506508786661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2018-05-23T05:31:00Z</dcterms:modified>
</cp:coreProperties>
</file>