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01452D" w:rsidRPr="0001452D" w:rsidRDefault="0001452D" w:rsidP="0001452D">
            <w:pPr>
              <w:wordWrap w:val="0"/>
              <w:autoSpaceDN w:val="0"/>
              <w:snapToGrid w:val="0"/>
              <w:spacing w:line="290" w:lineRule="atLeast"/>
              <w:jc w:val="center"/>
              <w:rPr>
                <w:rFonts w:ascii="한컴바탕" w:eastAsia="한컴바탕" w:hAnsi="한컴바탕" w:cs="한컴바탕"/>
                <w:b/>
                <w:sz w:val="26"/>
                <w:szCs w:val="26"/>
                <w:lang w:eastAsia="ko-KR"/>
              </w:rPr>
            </w:pPr>
            <w:r w:rsidRPr="0001452D">
              <w:rPr>
                <w:rFonts w:ascii="한컴바탕" w:eastAsia="한컴바탕" w:hAnsi="한컴바탕" w:cs="한컴바탕" w:hint="eastAsia"/>
                <w:b/>
                <w:sz w:val="26"/>
                <w:szCs w:val="26"/>
                <w:lang w:eastAsia="ko-KR"/>
              </w:rPr>
              <w:t>환경보호세</w:t>
            </w:r>
            <w:r w:rsidRPr="0001452D">
              <w:rPr>
                <w:rFonts w:ascii="한컴바탕" w:eastAsia="한컴바탕" w:hAnsi="한컴바탕" w:cs="한컴바탕"/>
                <w:b/>
                <w:sz w:val="26"/>
                <w:szCs w:val="26"/>
                <w:lang w:eastAsia="ko-KR"/>
              </w:rPr>
              <w:t xml:space="preserve"> 과세대상 오염물질 적용 등 사항 명확화에 관한 통지</w:t>
            </w:r>
          </w:p>
          <w:p w:rsidR="0001452D" w:rsidRPr="0001452D" w:rsidRDefault="0001452D" w:rsidP="0001452D">
            <w:pPr>
              <w:wordWrap w:val="0"/>
              <w:autoSpaceDN w:val="0"/>
              <w:snapToGrid w:val="0"/>
              <w:spacing w:line="290" w:lineRule="atLeast"/>
              <w:jc w:val="center"/>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재세</w:t>
            </w:r>
            <w:r w:rsidRPr="0001452D">
              <w:rPr>
                <w:rFonts w:ascii="한컴바탕" w:eastAsia="한컴바탕" w:hAnsi="한컴바탕" w:cs="한컴바탕"/>
                <w:spacing w:val="-6"/>
                <w:szCs w:val="21"/>
                <w:lang w:eastAsia="ko-KR"/>
              </w:rPr>
              <w:t>[2018]117호</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각</w:t>
            </w:r>
            <w:r w:rsidRPr="0001452D">
              <w:rPr>
                <w:rFonts w:ascii="한컴바탕" w:eastAsia="한컴바탕" w:hAnsi="한컴바탕" w:cs="한컴바탕"/>
                <w:spacing w:val="-6"/>
                <w:szCs w:val="21"/>
                <w:lang w:eastAsia="ko-KR"/>
              </w:rPr>
              <w:t xml:space="preserve"> 성•자치구•직할시•</w:t>
            </w:r>
            <w:proofErr w:type="spellStart"/>
            <w:r w:rsidRPr="0001452D">
              <w:rPr>
                <w:rFonts w:ascii="한컴바탕" w:eastAsia="한컴바탕" w:hAnsi="한컴바탕" w:cs="한컴바탕"/>
                <w:spacing w:val="-6"/>
                <w:szCs w:val="21"/>
                <w:lang w:eastAsia="ko-KR"/>
              </w:rPr>
              <w:t>계획단열시</w:t>
            </w:r>
            <w:proofErr w:type="spellEnd"/>
            <w:r w:rsidRPr="0001452D">
              <w:rPr>
                <w:rFonts w:ascii="한컴바탕" w:eastAsia="한컴바탕" w:hAnsi="한컴바탕" w:cs="한컴바탕"/>
                <w:spacing w:val="-6"/>
                <w:szCs w:val="21"/>
                <w:lang w:eastAsia="ko-KR"/>
              </w:rPr>
              <w:t xml:space="preserve"> </w:t>
            </w:r>
            <w:proofErr w:type="spellStart"/>
            <w:r w:rsidRPr="0001452D">
              <w:rPr>
                <w:rFonts w:ascii="한컴바탕" w:eastAsia="한컴바탕" w:hAnsi="한컴바탕" w:cs="한컴바탕"/>
                <w:spacing w:val="-6"/>
                <w:szCs w:val="21"/>
                <w:lang w:eastAsia="ko-KR"/>
              </w:rPr>
              <w:t>재정청</w:t>
            </w:r>
            <w:proofErr w:type="spellEnd"/>
            <w:r w:rsidRPr="0001452D">
              <w:rPr>
                <w:rFonts w:ascii="한컴바탕" w:eastAsia="한컴바탕" w:hAnsi="한컴바탕" w:cs="한컴바탕"/>
                <w:spacing w:val="-6"/>
                <w:szCs w:val="21"/>
                <w:lang w:eastAsia="ko-KR"/>
              </w:rPr>
              <w:t>(국)•</w:t>
            </w:r>
            <w:proofErr w:type="spellStart"/>
            <w:r w:rsidRPr="0001452D">
              <w:rPr>
                <w:rFonts w:ascii="한컴바탕" w:eastAsia="한컴바탕" w:hAnsi="한컴바탕" w:cs="한컴바탕"/>
                <w:spacing w:val="-6"/>
                <w:szCs w:val="21"/>
                <w:lang w:eastAsia="ko-KR"/>
              </w:rPr>
              <w:t>환경보호청</w:t>
            </w:r>
            <w:proofErr w:type="spellEnd"/>
            <w:r w:rsidRPr="0001452D">
              <w:rPr>
                <w:rFonts w:ascii="한컴바탕" w:eastAsia="한컴바탕" w:hAnsi="한컴바탕" w:cs="한컴바탕"/>
                <w:spacing w:val="-6"/>
                <w:szCs w:val="21"/>
                <w:lang w:eastAsia="ko-KR"/>
              </w:rPr>
              <w:t>(국), 국가세무총국 산하 각 성•자치구•직할시•</w:t>
            </w:r>
            <w:proofErr w:type="spellStart"/>
            <w:r w:rsidRPr="0001452D">
              <w:rPr>
                <w:rFonts w:ascii="한컴바탕" w:eastAsia="한컴바탕" w:hAnsi="한컴바탕" w:cs="한컴바탕"/>
                <w:spacing w:val="-6"/>
                <w:szCs w:val="21"/>
                <w:lang w:eastAsia="ko-KR"/>
              </w:rPr>
              <w:t>계획단열시</w:t>
            </w:r>
            <w:proofErr w:type="spellEnd"/>
            <w:r w:rsidRPr="0001452D">
              <w:rPr>
                <w:rFonts w:ascii="한컴바탕" w:eastAsia="한컴바탕" w:hAnsi="한컴바탕" w:cs="한컴바탕"/>
                <w:spacing w:val="-6"/>
                <w:szCs w:val="21"/>
                <w:lang w:eastAsia="ko-KR"/>
              </w:rPr>
              <w:t xml:space="preserve"> </w:t>
            </w:r>
            <w:proofErr w:type="spellStart"/>
            <w:r w:rsidRPr="0001452D">
              <w:rPr>
                <w:rFonts w:ascii="한컴바탕" w:eastAsia="한컴바탕" w:hAnsi="한컴바탕" w:cs="한컴바탕"/>
                <w:spacing w:val="-6"/>
                <w:szCs w:val="21"/>
                <w:lang w:eastAsia="ko-KR"/>
              </w:rPr>
              <w:t>세무</w:t>
            </w:r>
            <w:bookmarkStart w:id="0" w:name="_GoBack"/>
            <w:bookmarkEnd w:id="0"/>
            <w:r w:rsidRPr="0001452D">
              <w:rPr>
                <w:rFonts w:ascii="한컴바탕" w:eastAsia="한컴바탕" w:hAnsi="한컴바탕" w:cs="한컴바탕"/>
                <w:spacing w:val="-6"/>
                <w:szCs w:val="21"/>
                <w:lang w:eastAsia="ko-KR"/>
              </w:rPr>
              <w:t>국</w:t>
            </w:r>
            <w:proofErr w:type="spellEnd"/>
            <w:r w:rsidRPr="0001452D">
              <w:rPr>
                <w:rFonts w:ascii="한컴바탕" w:eastAsia="한컴바탕" w:hAnsi="한컴바탕" w:cs="한컴바탕"/>
                <w:spacing w:val="-6"/>
                <w:szCs w:val="21"/>
                <w:lang w:eastAsia="ko-KR"/>
              </w:rPr>
              <w:t>, 신장(</w:t>
            </w:r>
            <w:proofErr w:type="spellStart"/>
            <w:r w:rsidRPr="0001452D">
              <w:rPr>
                <w:rFonts w:ascii="한컴바탕" w:eastAsia="한컴바탕" w:hAnsi="한컴바탕" w:cs="한컴바탕" w:hint="eastAsia"/>
                <w:spacing w:val="-6"/>
                <w:szCs w:val="21"/>
                <w:lang w:eastAsia="ko-KR"/>
              </w:rPr>
              <w:t>新疆</w:t>
            </w:r>
            <w:proofErr w:type="spellEnd"/>
            <w:r w:rsidRPr="0001452D">
              <w:rPr>
                <w:rFonts w:ascii="한컴바탕" w:eastAsia="한컴바탕" w:hAnsi="한컴바탕" w:cs="한컴바탕"/>
                <w:spacing w:val="-6"/>
                <w:szCs w:val="21"/>
                <w:lang w:eastAsia="ko-KR"/>
              </w:rPr>
              <w:t>)</w:t>
            </w:r>
            <w:proofErr w:type="spellStart"/>
            <w:r w:rsidRPr="0001452D">
              <w:rPr>
                <w:rFonts w:ascii="한컴바탕" w:eastAsia="한컴바탕" w:hAnsi="한컴바탕" w:cs="한컴바탕"/>
                <w:spacing w:val="-6"/>
                <w:szCs w:val="21"/>
                <w:lang w:eastAsia="ko-KR"/>
              </w:rPr>
              <w:t>생산건설병단</w:t>
            </w:r>
            <w:proofErr w:type="spellEnd"/>
            <w:r w:rsidRPr="0001452D">
              <w:rPr>
                <w:rFonts w:ascii="한컴바탕" w:eastAsia="한컴바탕" w:hAnsi="한컴바탕" w:cs="한컴바탕"/>
                <w:spacing w:val="-6"/>
                <w:szCs w:val="21"/>
                <w:lang w:eastAsia="ko-KR"/>
              </w:rPr>
              <w:t xml:space="preserve"> </w:t>
            </w:r>
            <w:proofErr w:type="spellStart"/>
            <w:r w:rsidRPr="0001452D">
              <w:rPr>
                <w:rFonts w:ascii="한컴바탕" w:eastAsia="한컴바탕" w:hAnsi="한컴바탕" w:cs="한컴바탕"/>
                <w:spacing w:val="-6"/>
                <w:szCs w:val="21"/>
                <w:lang w:eastAsia="ko-KR"/>
              </w:rPr>
              <w:t>재정국</w:t>
            </w:r>
            <w:proofErr w:type="spellEnd"/>
            <w:r w:rsidRPr="0001452D">
              <w:rPr>
                <w:rFonts w:ascii="한컴바탕" w:eastAsia="한컴바탕" w:hAnsi="한컴바탕" w:cs="한컴바탕"/>
                <w:spacing w:val="-6"/>
                <w:szCs w:val="21"/>
                <w:lang w:eastAsia="ko-KR"/>
              </w:rPr>
              <w:t>•</w:t>
            </w:r>
            <w:proofErr w:type="gramStart"/>
            <w:r w:rsidRPr="0001452D">
              <w:rPr>
                <w:rFonts w:ascii="한컴바탕" w:eastAsia="한컴바탕" w:hAnsi="한컴바탕" w:cs="한컴바탕"/>
                <w:spacing w:val="-6"/>
                <w:szCs w:val="21"/>
                <w:lang w:eastAsia="ko-KR"/>
              </w:rPr>
              <w:t>환경보호국 :</w:t>
            </w:r>
            <w:proofErr w:type="gramEnd"/>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spacing w:val="-6"/>
                <w:szCs w:val="21"/>
                <w:lang w:eastAsia="ko-KR"/>
              </w:rPr>
              <w:t>&lt;중화인민공화국 환경보호세법&gt; 및 그 실시조례의 효율적인 실시를 보장하기 위한 목적으로 환경보호세 징수 관련 사항에 대하여 다음과 같이 통지한다.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과세대상 오염물질의 적용</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연소</w:t>
            </w:r>
            <w:r w:rsidRPr="0001452D">
              <w:rPr>
                <w:rFonts w:ascii="한컴바탕" w:eastAsia="한컴바탕" w:hAnsi="한컴바탕" w:cs="한컴바탕"/>
                <w:spacing w:val="-6"/>
                <w:szCs w:val="21"/>
                <w:lang w:eastAsia="ko-KR"/>
              </w:rPr>
              <w:t xml:space="preserve"> </w:t>
            </w:r>
            <w:proofErr w:type="spellStart"/>
            <w:r w:rsidRPr="0001452D">
              <w:rPr>
                <w:rFonts w:ascii="한컴바탕" w:eastAsia="한컴바탕" w:hAnsi="한컴바탕" w:cs="한컴바탕"/>
                <w:spacing w:val="-6"/>
                <w:szCs w:val="21"/>
                <w:lang w:eastAsia="ko-KR"/>
              </w:rPr>
              <w:t>배가스</w:t>
            </w:r>
            <w:proofErr w:type="spellEnd"/>
            <w:r w:rsidRPr="0001452D">
              <w:rPr>
                <w:rFonts w:ascii="한컴바탕" w:eastAsia="한컴바탕" w:hAnsi="한컴바탕" w:cs="한컴바탕"/>
                <w:spacing w:val="-6"/>
                <w:szCs w:val="21"/>
                <w:lang w:eastAsia="ko-KR"/>
              </w:rPr>
              <w:t xml:space="preserve"> 중의 입자상 물질은 연진(</w:t>
            </w:r>
            <w:r w:rsidRPr="0001452D">
              <w:rPr>
                <w:rFonts w:ascii="한컴바탕" w:eastAsia="한컴바탕" w:hAnsi="한컴바탕" w:cs="한컴바탕" w:hint="eastAsia"/>
                <w:spacing w:val="-6"/>
                <w:szCs w:val="21"/>
                <w:lang w:eastAsia="ko-KR"/>
              </w:rPr>
              <w:t>煙塵</w:t>
            </w:r>
            <w:r w:rsidRPr="0001452D">
              <w:rPr>
                <w:rFonts w:ascii="한컴바탕" w:eastAsia="한컴바탕" w:hAnsi="한컴바탕" w:cs="한컴바탕"/>
                <w:spacing w:val="-6"/>
                <w:szCs w:val="21"/>
                <w:lang w:eastAsia="ko-KR"/>
              </w:rPr>
              <w:t>)으로 간주하여 환경보호세를 징수한다. 배출되는 비산먼지, 공업분진 등 입자상 물질은 연진(</w:t>
            </w:r>
            <w:r w:rsidRPr="0001452D">
              <w:rPr>
                <w:rFonts w:ascii="한컴바탕" w:eastAsia="한컴바탕" w:hAnsi="한컴바탕" w:cs="한컴바탕" w:hint="eastAsia"/>
                <w:spacing w:val="-6"/>
                <w:szCs w:val="21"/>
                <w:lang w:eastAsia="ko-KR"/>
              </w:rPr>
              <w:t>煙塵</w:t>
            </w:r>
            <w:r w:rsidRPr="0001452D">
              <w:rPr>
                <w:rFonts w:ascii="한컴바탕" w:eastAsia="한컴바탕" w:hAnsi="한컴바탕" w:cs="한컴바탕"/>
                <w:spacing w:val="-6"/>
                <w:szCs w:val="21"/>
                <w:lang w:eastAsia="ko-KR"/>
              </w:rPr>
              <w:t>), 석면분진(</w:t>
            </w:r>
            <w:proofErr w:type="spellStart"/>
            <w:r w:rsidRPr="0001452D">
              <w:rPr>
                <w:rFonts w:ascii="한컴바탕" w:eastAsia="한컴바탕" w:hAnsi="한컴바탕" w:cs="한컴바탕" w:hint="eastAsia"/>
                <w:spacing w:val="-6"/>
                <w:szCs w:val="21"/>
                <w:lang w:eastAsia="ko-KR"/>
              </w:rPr>
              <w:t>石棉塵</w:t>
            </w:r>
            <w:proofErr w:type="spellEnd"/>
            <w:r w:rsidRPr="0001452D">
              <w:rPr>
                <w:rFonts w:ascii="한컴바탕" w:eastAsia="한컴바탕" w:hAnsi="한컴바탕" w:cs="한컴바탕"/>
                <w:spacing w:val="-6"/>
                <w:szCs w:val="21"/>
                <w:lang w:eastAsia="ko-KR"/>
              </w:rPr>
              <w:t xml:space="preserve">), </w:t>
            </w:r>
            <w:proofErr w:type="spellStart"/>
            <w:r w:rsidRPr="0001452D">
              <w:rPr>
                <w:rFonts w:ascii="한컴바탕" w:eastAsia="한컴바탕" w:hAnsi="한컴바탕" w:cs="한컴바탕"/>
                <w:spacing w:val="-6"/>
                <w:szCs w:val="21"/>
                <w:lang w:eastAsia="ko-KR"/>
              </w:rPr>
              <w:t>유리솜분진</w:t>
            </w:r>
            <w:proofErr w:type="spellEnd"/>
            <w:r w:rsidRPr="0001452D">
              <w:rPr>
                <w:rFonts w:ascii="한컴바탕" w:eastAsia="한컴바탕" w:hAnsi="한컴바탕" w:cs="한컴바탕"/>
                <w:spacing w:val="-6"/>
                <w:szCs w:val="21"/>
                <w:lang w:eastAsia="ko-KR"/>
              </w:rPr>
              <w:t>(</w:t>
            </w:r>
            <w:proofErr w:type="spellStart"/>
            <w:r w:rsidRPr="0001452D">
              <w:rPr>
                <w:rFonts w:ascii="한컴바탕" w:eastAsia="한컴바탕" w:hAnsi="한컴바탕" w:cs="한컴바탕" w:hint="eastAsia"/>
                <w:spacing w:val="-6"/>
                <w:szCs w:val="21"/>
                <w:lang w:eastAsia="ko-KR"/>
              </w:rPr>
              <w:t>玻璃塵</w:t>
            </w:r>
            <w:proofErr w:type="spellEnd"/>
            <w:r w:rsidRPr="0001452D">
              <w:rPr>
                <w:rFonts w:ascii="한컴바탕" w:eastAsia="한컴바탕" w:hAnsi="한컴바탕" w:cs="한컴바탕"/>
                <w:spacing w:val="-6"/>
                <w:szCs w:val="21"/>
                <w:lang w:eastAsia="ko-KR"/>
              </w:rPr>
              <w:t>), 블랙카본 분진으로 확정된 것을 제외하고 일반 분진으로 간주하여 환경보호세를 징수한다.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rPr>
              <w:t xml:space="preserve"> </w:t>
            </w:r>
            <w:r w:rsidRPr="0001452D">
              <w:rPr>
                <w:rFonts w:ascii="한컴바탕" w:eastAsia="한컴바탕" w:hAnsi="한컴바탕" w:cs="한컴바탕"/>
                <w:spacing w:val="-6"/>
                <w:szCs w:val="21"/>
                <w:lang w:eastAsia="ko-KR"/>
              </w:rPr>
              <w:t>세금감면의 적용</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적법하게</w:t>
            </w:r>
            <w:r w:rsidRPr="0001452D">
              <w:rPr>
                <w:rFonts w:ascii="한컴바탕" w:eastAsia="한컴바탕" w:hAnsi="한컴바탕" w:cs="한컴바탕"/>
                <w:spacing w:val="-6"/>
                <w:szCs w:val="21"/>
                <w:lang w:eastAsia="ko-KR"/>
              </w:rPr>
              <w:t xml:space="preserve"> 설립된 생활폐기물을 연료로 사용하는 발전소, 생활폐기물 매립장, 생활폐기물 </w:t>
            </w:r>
            <w:proofErr w:type="spellStart"/>
            <w:r w:rsidRPr="0001452D">
              <w:rPr>
                <w:rFonts w:ascii="한컴바탕" w:eastAsia="한컴바탕" w:hAnsi="한컴바탕" w:cs="한컴바탕"/>
                <w:spacing w:val="-6"/>
                <w:szCs w:val="21"/>
                <w:lang w:eastAsia="ko-KR"/>
              </w:rPr>
              <w:t>퇴비장은</w:t>
            </w:r>
            <w:proofErr w:type="spellEnd"/>
            <w:r w:rsidRPr="0001452D">
              <w:rPr>
                <w:rFonts w:ascii="한컴바탕" w:eastAsia="한컴바탕" w:hAnsi="한컴바탕" w:cs="한컴바탕"/>
                <w:spacing w:val="-6"/>
                <w:szCs w:val="21"/>
                <w:lang w:eastAsia="ko-KR"/>
              </w:rPr>
              <w:t xml:space="preserve"> 생활폐기물 집중처리시설에 해당되며 그가 배출하는 과세대상 오염물질이 국가와 지방에서 규정한 배출기준을 초과하지 아니하는 경우 환경보호세를 면제한다. 납세자의 임의 배출구를 통해 배출되는 과세대상 대기오염물질•수질오염물질의 </w:t>
            </w:r>
            <w:proofErr w:type="spellStart"/>
            <w:r w:rsidRPr="0001452D">
              <w:rPr>
                <w:rFonts w:ascii="한컴바탕" w:eastAsia="한컴바탕" w:hAnsi="한컴바탕" w:cs="한컴바탕"/>
                <w:spacing w:val="-6"/>
                <w:szCs w:val="21"/>
                <w:lang w:eastAsia="ko-KR"/>
              </w:rPr>
              <w:t>농도치와</w:t>
            </w:r>
            <w:proofErr w:type="spellEnd"/>
            <w:r w:rsidRPr="0001452D">
              <w:rPr>
                <w:rFonts w:ascii="한컴바탕" w:eastAsia="한컴바탕" w:hAnsi="한컴바탕" w:cs="한컴바탕"/>
                <w:spacing w:val="-6"/>
                <w:szCs w:val="21"/>
                <w:lang w:eastAsia="ko-KR"/>
              </w:rPr>
              <w:t xml:space="preserve"> 배출구 없이 배출되는 과세대상 대기오염물질의 </w:t>
            </w:r>
            <w:proofErr w:type="spellStart"/>
            <w:r w:rsidRPr="0001452D">
              <w:rPr>
                <w:rFonts w:ascii="한컴바탕" w:eastAsia="한컴바탕" w:hAnsi="한컴바탕" w:cs="한컴바탕"/>
                <w:spacing w:val="-6"/>
                <w:szCs w:val="21"/>
                <w:lang w:eastAsia="ko-KR"/>
              </w:rPr>
              <w:t>농도치가</w:t>
            </w:r>
            <w:proofErr w:type="spellEnd"/>
            <w:r w:rsidRPr="0001452D">
              <w:rPr>
                <w:rFonts w:ascii="한컴바탕" w:eastAsia="한컴바탕" w:hAnsi="한컴바탕" w:cs="한컴바탕"/>
                <w:spacing w:val="-6"/>
                <w:szCs w:val="21"/>
                <w:lang w:eastAsia="ko-KR"/>
              </w:rPr>
              <w:t xml:space="preserve"> 국가와 지방에서 규정한 오염물질 배출기준을 초과하는 경우 법에 의거하여 그 </w:t>
            </w:r>
            <w:proofErr w:type="spellStart"/>
            <w:r w:rsidRPr="0001452D">
              <w:rPr>
                <w:rFonts w:ascii="한컴바탕" w:eastAsia="한컴바탕" w:hAnsi="한컴바탕" w:cs="한컴바탕"/>
                <w:spacing w:val="-6"/>
                <w:szCs w:val="21"/>
                <w:lang w:eastAsia="ko-KR"/>
              </w:rPr>
              <w:t>환경오</w:t>
            </w:r>
            <w:r w:rsidRPr="0001452D">
              <w:rPr>
                <w:rFonts w:ascii="한컴바탕" w:eastAsia="한컴바탕" w:hAnsi="한컴바탕" w:cs="한컴바탕" w:hint="eastAsia"/>
                <w:spacing w:val="-6"/>
                <w:szCs w:val="21"/>
                <w:lang w:eastAsia="ko-KR"/>
              </w:rPr>
              <w:t>염세를</w:t>
            </w:r>
            <w:proofErr w:type="spellEnd"/>
            <w:r w:rsidRPr="0001452D">
              <w:rPr>
                <w:rFonts w:ascii="한컴바탕" w:eastAsia="한컴바탕" w:hAnsi="한컴바탕" w:cs="한컴바탕"/>
                <w:spacing w:val="-6"/>
                <w:szCs w:val="21"/>
                <w:lang w:eastAsia="ko-KR"/>
              </w:rPr>
              <w:t xml:space="preserve"> 감면하지 아니한다.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zCs w:val="21"/>
                <w:lang w:eastAsia="ko-KR"/>
              </w:rPr>
              <w:t>과세대상 오염물질 배출량의 감시측정 및 계산</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규정에 따라 생태환경주관부서와 연결된 오염물질 자동감시측정 설비를 설치할 의무가 있는 납세자는 자동감시측정 설비 고장, 설비 유지보수, 용광로 가동 시작•중단, 작동 중지 등 상태 발생 시 관련 법률•법규와 &lt;고정 오염원 연기(ＳＯ２, ＮＯｘ, 입자상 물질) 배출 연속감시측정 기술규범&gt;(ＨＪ７５－２０１７), &lt;수질 오염원 온라인 모니터링 시스템 데이터 유효성 판별 기술규범</w:t>
            </w:r>
            <w:r w:rsidRPr="0001452D">
              <w:rPr>
                <w:rFonts w:ascii="한컴바탕" w:eastAsia="한컴바탕" w:hAnsi="한컴바탕" w:cs="한컴바탕"/>
                <w:spacing w:val="-6"/>
                <w:szCs w:val="21"/>
                <w:lang w:eastAsia="ko-KR"/>
              </w:rPr>
              <w:lastRenderedPageBreak/>
              <w:t xml:space="preserve">&gt;(ＨＪ／Ｔ３５６－２００７) 등 규정에 따라 데이터 상태를 기록하고 데이터 </w:t>
            </w:r>
            <w:proofErr w:type="spellStart"/>
            <w:r w:rsidRPr="0001452D">
              <w:rPr>
                <w:rFonts w:ascii="한컴바탕" w:eastAsia="한컴바탕" w:hAnsi="한컴바탕" w:cs="한컴바탕"/>
                <w:spacing w:val="-6"/>
                <w:szCs w:val="21"/>
                <w:lang w:eastAsia="ko-KR"/>
              </w:rPr>
              <w:t>결</w:t>
            </w:r>
            <w:r w:rsidRPr="0001452D">
              <w:rPr>
                <w:rFonts w:ascii="한컴바탕" w:eastAsia="한컴바탕" w:hAnsi="한컴바탕" w:cs="한컴바탕" w:hint="eastAsia"/>
                <w:spacing w:val="-6"/>
                <w:szCs w:val="21"/>
                <w:lang w:eastAsia="ko-KR"/>
              </w:rPr>
              <w:t>측</w:t>
            </w:r>
            <w:proofErr w:type="spellEnd"/>
            <w:r w:rsidRPr="0001452D">
              <w:rPr>
                <w:rFonts w:ascii="한컴바탕" w:eastAsia="한컴바탕" w:hAnsi="한컴바탕" w:cs="한컴바탕" w:hint="eastAsia"/>
                <w:spacing w:val="-6"/>
                <w:szCs w:val="21"/>
                <w:lang w:eastAsia="ko-KR"/>
              </w:rPr>
              <w:t>•무효</w:t>
            </w:r>
            <w:r w:rsidRPr="0001452D">
              <w:rPr>
                <w:rFonts w:ascii="한컴바탕" w:eastAsia="한컴바탕" w:hAnsi="한컴바탕" w:cs="한컴바탕"/>
                <w:spacing w:val="-6"/>
                <w:szCs w:val="21"/>
                <w:lang w:eastAsia="ko-KR"/>
              </w:rPr>
              <w:t xml:space="preserve"> 시간대의 오염물질 배출량에 대하여 반올림•대체 처리를 하여야 하며 표시•처리가 이뤄진 자동감시측정 데이터에 따라 과세대상 오염물질을 계산하여야 한다. 국가의 규정과 감시측정규범에 부합되는 당월의 자동감시측정 데이터를 제공할 수 없는 관련 납세자는 오염물질 배출계수, 물질수지 방법에 따라 과세대상 오염물질 배출량을 계산하여야 한다. 오염물질배출허가관리 대상 업종에 편입된 납세자의 과세대상 오염물질 배출량 감시측정 및 계산 방법은 오염물질 배출허가 </w:t>
            </w:r>
            <w:r w:rsidRPr="0001452D">
              <w:rPr>
                <w:rFonts w:ascii="한컴바탕" w:eastAsia="한컴바탕" w:hAnsi="한컴바탕" w:cs="한컴바탕" w:hint="eastAsia"/>
                <w:spacing w:val="-6"/>
                <w:szCs w:val="21"/>
                <w:lang w:eastAsia="ko-KR"/>
              </w:rPr>
              <w:t>관리요구에</w:t>
            </w:r>
            <w:r w:rsidRPr="0001452D">
              <w:rPr>
                <w:rFonts w:ascii="한컴바탕" w:eastAsia="한컴바탕" w:hAnsi="한컴바탕" w:cs="한컴바탕"/>
                <w:spacing w:val="-6"/>
                <w:szCs w:val="21"/>
                <w:lang w:eastAsia="ko-KR"/>
              </w:rPr>
              <w:t xml:space="preserve"> 따라 집행한다.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납세자가</w:t>
            </w:r>
            <w:r w:rsidRPr="0001452D">
              <w:rPr>
                <w:rFonts w:ascii="한컴바탕" w:eastAsia="한컴바탕" w:hAnsi="한컴바탕" w:cs="한컴바탕"/>
                <w:spacing w:val="-6"/>
                <w:szCs w:val="21"/>
                <w:lang w:eastAsia="ko-KR"/>
              </w:rPr>
              <w:t xml:space="preserve"> 자발적으로 국가의 규정과 감시측정규범에 부합되는 오염물질 자동감시측정 설비를 설치하여 생태환경주관부서와 연결하지 않고 사용하는 경우 자동감시측정 데이터에 따라 과세대상 오염물질 배출량을 계산할 수 있다. 국가의 규정과 감시측정규범에 부합되는 자동감시측정 데이터를 제출할 수 없을 경우 감시측정기구가 발행한 감시측정규범에 부합되는 감시측정 데이터 또는 오염물질 배출계수, 물질수지 방법에 따라 과세대상 오염물질 배출량을 계산하여야 한다.  </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오염물질 배출량 감시측정을 감시측정기구에 의뢰하는 납세자는 국가의 관련 규정에 따라 감시측정 방안을 작성하여야 하며 적시에 감시측정 데이터•자료를 생태환경주관부서에 제출하여야 한다. 감시측정기구가 실시하는 감시측정 항목, 방법, 시한 및 빈도는 국가의 관련 규정과 감시측정규범의 요구에 부합되어야 한다. 감시측정기구가 발행하는 감시측정보고서에는 과세대상 수질오염물질의 유형•</w:t>
            </w:r>
            <w:proofErr w:type="spellStart"/>
            <w:r w:rsidRPr="0001452D">
              <w:rPr>
                <w:rFonts w:ascii="한컴바탕" w:eastAsia="한컴바탕" w:hAnsi="한컴바탕" w:cs="한컴바탕"/>
                <w:spacing w:val="-6"/>
                <w:szCs w:val="21"/>
                <w:lang w:eastAsia="ko-KR"/>
              </w:rPr>
              <w:t>농도치와</w:t>
            </w:r>
            <w:proofErr w:type="spellEnd"/>
            <w:r w:rsidRPr="0001452D">
              <w:rPr>
                <w:rFonts w:ascii="한컴바탕" w:eastAsia="한컴바탕" w:hAnsi="한컴바탕" w:cs="한컴바탕"/>
                <w:spacing w:val="-6"/>
                <w:szCs w:val="21"/>
                <w:lang w:eastAsia="ko-KR"/>
              </w:rPr>
              <w:t xml:space="preserve"> 오수 방출량, 과세대상 대기오염물질의 유형•</w:t>
            </w:r>
            <w:proofErr w:type="spellStart"/>
            <w:r w:rsidRPr="0001452D">
              <w:rPr>
                <w:rFonts w:ascii="한컴바탕" w:eastAsia="한컴바탕" w:hAnsi="한컴바탕" w:cs="한컴바탕"/>
                <w:spacing w:val="-6"/>
                <w:szCs w:val="21"/>
                <w:lang w:eastAsia="ko-KR"/>
              </w:rPr>
              <w:t>농도치</w:t>
            </w:r>
            <w:proofErr w:type="spellEnd"/>
            <w:r w:rsidRPr="0001452D">
              <w:rPr>
                <w:rFonts w:ascii="한컴바탕" w:eastAsia="한컴바탕" w:hAnsi="한컴바탕" w:cs="한컴바탕"/>
                <w:spacing w:val="-6"/>
                <w:szCs w:val="21"/>
                <w:lang w:eastAsia="ko-KR"/>
              </w:rPr>
              <w:t xml:space="preserve">•배출속도와 </w:t>
            </w:r>
            <w:proofErr w:type="spellStart"/>
            <w:r w:rsidRPr="0001452D">
              <w:rPr>
                <w:rFonts w:ascii="한컴바탕" w:eastAsia="한컴바탕" w:hAnsi="한컴바탕" w:cs="한컴바탕"/>
                <w:spacing w:val="-6"/>
                <w:szCs w:val="21"/>
                <w:lang w:eastAsia="ko-KR"/>
              </w:rPr>
              <w:t>연기량</w:t>
            </w:r>
            <w:proofErr w:type="spellEnd"/>
            <w:r w:rsidRPr="0001452D">
              <w:rPr>
                <w:rFonts w:ascii="한컴바탕" w:eastAsia="한컴바탕" w:hAnsi="한컴바탕" w:cs="한컴바탕"/>
                <w:spacing w:val="-6"/>
                <w:szCs w:val="21"/>
                <w:lang w:eastAsia="ko-KR"/>
              </w:rPr>
              <w:t>, 집행하는 오염물질 배출기준과 배출농도 제한치 등 정보가 포함되어야 한다. 감시측정기구는 감시측정 데이터의 진실성과 합법성에 대한 책임을 지며 감시측정 데이터 조작 행위가 발견된 경우 관련 법률•법규의 규정에 따라 법률책임을 추궁한다.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위탁감시측정</w:t>
            </w:r>
            <w:r w:rsidRPr="0001452D">
              <w:rPr>
                <w:rFonts w:ascii="한컴바탕" w:eastAsia="한컴바탕" w:hAnsi="한컴바탕" w:cs="한컴바탕"/>
                <w:spacing w:val="-6"/>
                <w:szCs w:val="21"/>
                <w:lang w:eastAsia="ko-KR"/>
              </w:rPr>
              <w:t xml:space="preserve"> 방식을 채택한 납세자로 규정된 감시측정 시한 내에 당월의 감시측정 데이터가 없을 경우 가장 최근의 감시측정 데이터를 인용하여 과세대상 오염물질 배출량을 계산할 수 있다. 단, 분기를 뛰어넘어 감시측정 데이터를 인용하여서는 </w:t>
            </w:r>
            <w:proofErr w:type="spellStart"/>
            <w:r w:rsidRPr="0001452D">
              <w:rPr>
                <w:rFonts w:ascii="한컴바탕" w:eastAsia="한컴바탕" w:hAnsi="한컴바탕" w:cs="한컴바탕"/>
                <w:spacing w:val="-6"/>
                <w:szCs w:val="21"/>
                <w:lang w:eastAsia="ko-KR"/>
              </w:rPr>
              <w:t>아니된다</w:t>
            </w:r>
            <w:proofErr w:type="spellEnd"/>
            <w:r w:rsidRPr="0001452D">
              <w:rPr>
                <w:rFonts w:ascii="한컴바탕" w:eastAsia="한컴바탕" w:hAnsi="한컴바탕" w:cs="한컴바탕"/>
                <w:spacing w:val="-6"/>
                <w:szCs w:val="21"/>
                <w:lang w:eastAsia="ko-KR"/>
              </w:rPr>
              <w:t xml:space="preserve">. 납세자가 감시측정기구로부터 </w:t>
            </w:r>
            <w:proofErr w:type="spellStart"/>
            <w:r w:rsidRPr="0001452D">
              <w:rPr>
                <w:rFonts w:ascii="한컴바탕" w:eastAsia="한컴바탕" w:hAnsi="한컴바탕" w:cs="한컴바탕"/>
                <w:spacing w:val="-6"/>
                <w:szCs w:val="21"/>
                <w:lang w:eastAsia="ko-KR"/>
              </w:rPr>
              <w:t>발행받은</w:t>
            </w:r>
            <w:proofErr w:type="spellEnd"/>
            <w:r w:rsidRPr="0001452D">
              <w:rPr>
                <w:rFonts w:ascii="한컴바탕" w:eastAsia="한컴바탕" w:hAnsi="한컴바탕" w:cs="한컴바탕"/>
                <w:spacing w:val="-6"/>
                <w:szCs w:val="21"/>
                <w:lang w:eastAsia="ko-KR"/>
              </w:rPr>
              <w:t xml:space="preserve"> 감시측정 데이터에 근거하여 환경보호세 감면 신고를 하고자 하는 경우 신고 당월의 감시측정 데이터를 취득하여야 한다. 당월의 감시측정 데이터</w:t>
            </w:r>
            <w:r w:rsidRPr="0001452D">
              <w:rPr>
                <w:rFonts w:ascii="한컴바탕" w:eastAsia="한컴바탕" w:hAnsi="한컴바탕" w:cs="한컴바탕"/>
                <w:spacing w:val="-6"/>
                <w:szCs w:val="21"/>
                <w:lang w:eastAsia="ko-KR"/>
              </w:rPr>
              <w:lastRenderedPageBreak/>
              <w:t xml:space="preserve">가 없을 경우 환경보호세를 </w:t>
            </w:r>
            <w:proofErr w:type="spellStart"/>
            <w:r w:rsidRPr="0001452D">
              <w:rPr>
                <w:rFonts w:ascii="한컴바탕" w:eastAsia="한컴바탕" w:hAnsi="한컴바탕" w:cs="한컴바탕"/>
                <w:spacing w:val="-6"/>
                <w:szCs w:val="21"/>
                <w:lang w:eastAsia="ko-KR"/>
              </w:rPr>
              <w:t>감면받을</w:t>
            </w:r>
            <w:proofErr w:type="spellEnd"/>
            <w:r w:rsidRPr="0001452D">
              <w:rPr>
                <w:rFonts w:ascii="한컴바탕" w:eastAsia="한컴바탕" w:hAnsi="한컴바탕" w:cs="한컴바탕"/>
                <w:spacing w:val="-6"/>
                <w:szCs w:val="21"/>
                <w:lang w:eastAsia="ko-KR"/>
              </w:rPr>
              <w:t xml:space="preserve"> 수 </w:t>
            </w:r>
            <w:r w:rsidRPr="0001452D">
              <w:rPr>
                <w:rFonts w:ascii="한컴바탕" w:eastAsia="한컴바탕" w:hAnsi="한컴바탕" w:cs="한컴바탕" w:hint="eastAsia"/>
                <w:spacing w:val="-6"/>
                <w:szCs w:val="21"/>
                <w:lang w:eastAsia="ko-KR"/>
              </w:rPr>
              <w:t>없다</w:t>
            </w:r>
            <w:r w:rsidRPr="0001452D">
              <w:rPr>
                <w:rFonts w:ascii="한컴바탕" w:eastAsia="한컴바탕" w:hAnsi="한컴바탕" w:cs="한컴바탕"/>
                <w:spacing w:val="-6"/>
                <w:szCs w:val="21"/>
                <w:lang w:eastAsia="ko-KR"/>
              </w:rPr>
              <w:t xml:space="preserve">. 오염물질 감시측정 </w:t>
            </w:r>
            <w:proofErr w:type="spellStart"/>
            <w:r w:rsidRPr="0001452D">
              <w:rPr>
                <w:rFonts w:ascii="한컴바탕" w:eastAsia="한컴바탕" w:hAnsi="한컴바탕" w:cs="한컴바탕"/>
                <w:spacing w:val="-6"/>
                <w:szCs w:val="21"/>
                <w:lang w:eastAsia="ko-KR"/>
              </w:rPr>
              <w:t>농도치가</w:t>
            </w:r>
            <w:proofErr w:type="spellEnd"/>
            <w:r w:rsidRPr="0001452D">
              <w:rPr>
                <w:rFonts w:ascii="한컴바탕" w:eastAsia="한컴바탕" w:hAnsi="한컴바탕" w:cs="한컴바탕"/>
                <w:spacing w:val="-6"/>
                <w:szCs w:val="21"/>
                <w:lang w:eastAsia="ko-KR"/>
              </w:rPr>
              <w:t xml:space="preserve"> 생태환경주관부서가 규정한 오염물질 검출 한계치에 도달하지 아니한 경우 특수한 관리요구가 있는 경우를 제외하고 해당 오염물질의 배출량이 제로인 것으로 간주한다. 생태환경주관부서•계량주관부서에 의해 위탁감시측정 데이터를 변형•조작한 사실이 발견된 경우 세무기관은 동일 납세기간의 감독용 감시측정 데이터 또는 오염물질 배출계수, 물질수지 방법에 따라 과세대상 오염물질 배출량을 계산하여야 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 xml:space="preserve">건설공사 시공, 화물 </w:t>
            </w:r>
            <w:proofErr w:type="spellStart"/>
            <w:r w:rsidRPr="0001452D">
              <w:rPr>
                <w:rFonts w:ascii="한컴바탕" w:eastAsia="한컴바탕" w:hAnsi="한컴바탕" w:cs="한컴바탕"/>
                <w:spacing w:val="-6"/>
                <w:szCs w:val="21"/>
                <w:lang w:eastAsia="ko-KR"/>
              </w:rPr>
              <w:t>상하역</w:t>
            </w:r>
            <w:proofErr w:type="spellEnd"/>
            <w:r w:rsidRPr="0001452D">
              <w:rPr>
                <w:rFonts w:ascii="한컴바탕" w:eastAsia="한컴바탕" w:hAnsi="한컴바탕" w:cs="한컴바탕"/>
                <w:spacing w:val="-6"/>
                <w:szCs w:val="21"/>
                <w:lang w:eastAsia="ko-KR"/>
              </w:rPr>
              <w:t xml:space="preserve"> 및 퇴적 과정에서 </w:t>
            </w:r>
            <w:proofErr w:type="spellStart"/>
            <w:r w:rsidRPr="0001452D">
              <w:rPr>
                <w:rFonts w:ascii="한컴바탕" w:eastAsia="한컴바탕" w:hAnsi="한컴바탕" w:cs="한컴바탕"/>
                <w:spacing w:val="-6"/>
                <w:szCs w:val="21"/>
                <w:lang w:eastAsia="ko-KR"/>
              </w:rPr>
              <w:t>비산배출되는</w:t>
            </w:r>
            <w:proofErr w:type="spellEnd"/>
            <w:r w:rsidRPr="0001452D">
              <w:rPr>
                <w:rFonts w:ascii="한컴바탕" w:eastAsia="한컴바탕" w:hAnsi="한컴바탕" w:cs="한컴바탕"/>
                <w:spacing w:val="-6"/>
                <w:szCs w:val="21"/>
                <w:lang w:eastAsia="ko-KR"/>
              </w:rPr>
              <w:t xml:space="preserve"> 대기오염물질은 생태환경부가 규정한 오염물질 배출계수, 물질수지 방법에 따라 과세대상 오염물질 배출량을 계산한다. 생태환경부가 규정한 오염물질 배출계수, 물질수지 방법에 따라 계산이 불가능한 경우 성•자치구•직할시의 생태환경주관부서가 규정한 견본추출 측정법에 따라 과세대상 오염물질 배출량을 추계하여 확정한다.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 xml:space="preserve">납세자가 </w:t>
            </w:r>
            <w:proofErr w:type="spellStart"/>
            <w:r w:rsidRPr="0001452D">
              <w:rPr>
                <w:rFonts w:ascii="한컴바탕" w:eastAsia="한컴바탕" w:hAnsi="한컴바탕" w:cs="한컴바탕"/>
                <w:spacing w:val="-6"/>
                <w:szCs w:val="21"/>
                <w:lang w:eastAsia="ko-KR"/>
              </w:rPr>
              <w:t>환경법</w:t>
            </w:r>
            <w:proofErr w:type="spellEnd"/>
            <w:r w:rsidRPr="0001452D">
              <w:rPr>
                <w:rFonts w:ascii="한컴바탕" w:eastAsia="한컴바탕" w:hAnsi="한컴바탕" w:cs="한컴바탕"/>
                <w:spacing w:val="-6"/>
                <w:szCs w:val="21"/>
                <w:lang w:eastAsia="ko-KR"/>
              </w:rPr>
              <w:t xml:space="preserve"> 위반행위로 인해 행정처벌을 받은 경우 관련 법률•법규와 처벌 정보에 근거하여 위법행위가 소속된 기간의 과세대상 오염물질 배출량을 계산한다. 생태환경주관부서는 납세자가 신고한 정보에 오류사항이 있음을 발견한 경우 세무기관에 통보하여 처리토록 하여야 한다.</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환경보호세 징수관리의 협력•협조</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각</w:t>
            </w:r>
            <w:r w:rsidRPr="0001452D">
              <w:rPr>
                <w:rFonts w:ascii="한컴바탕" w:eastAsia="한컴바탕" w:hAnsi="한컴바탕" w:cs="한컴바탕"/>
                <w:spacing w:val="-6"/>
                <w:szCs w:val="21"/>
                <w:lang w:eastAsia="ko-KR"/>
              </w:rPr>
              <w:t xml:space="preserve"> 급 세무주관부서•생태환경주관부서는 세무정보 공유 플랫폼을 조속히 구축 및 완비하고 세무정보 데이터 교환 항목, 교환 빈도, 데이터 양식을 한층 더 규범화하며 세무정보 교환의 </w:t>
            </w:r>
            <w:proofErr w:type="spellStart"/>
            <w:r w:rsidRPr="0001452D">
              <w:rPr>
                <w:rFonts w:ascii="한컴바탕" w:eastAsia="한컴바탕" w:hAnsi="한컴바탕" w:cs="한컴바탕"/>
                <w:spacing w:val="-6"/>
                <w:szCs w:val="21"/>
                <w:lang w:eastAsia="ko-KR"/>
              </w:rPr>
              <w:t>적시성</w:t>
            </w:r>
            <w:proofErr w:type="spellEnd"/>
            <w:r w:rsidRPr="0001452D">
              <w:rPr>
                <w:rFonts w:ascii="한컴바탕" w:eastAsia="한컴바탕" w:hAnsi="한컴바탕" w:cs="한컴바탕"/>
                <w:spacing w:val="-6"/>
                <w:szCs w:val="21"/>
                <w:lang w:eastAsia="ko-KR"/>
              </w:rPr>
              <w:t xml:space="preserve">•정확성을 제고시킴으로써 환경보호세 징수관리 업무의 원활한 운영을 보장하여야 한다.      </w:t>
            </w:r>
          </w:p>
          <w:p w:rsidR="0001452D" w:rsidRPr="0001452D" w:rsidRDefault="0001452D" w:rsidP="0001452D">
            <w:pPr>
              <w:wordWrap w:val="0"/>
              <w:autoSpaceDN w:val="0"/>
              <w:snapToGrid w:val="0"/>
              <w:spacing w:line="290" w:lineRule="atLeast"/>
              <w:jc w:val="left"/>
              <w:rPr>
                <w:rFonts w:ascii="한컴바탕" w:eastAsia="한컴바탕" w:hAnsi="한컴바탕" w:cs="한컴바탕"/>
                <w:spacing w:val="-6"/>
                <w:szCs w:val="21"/>
                <w:lang w:eastAsia="ko-KR"/>
              </w:rPr>
            </w:pPr>
          </w:p>
          <w:p w:rsidR="0001452D" w:rsidRPr="0001452D" w:rsidRDefault="0001452D" w:rsidP="00502939">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01452D">
              <w:rPr>
                <w:rFonts w:ascii="한컴바탕" w:eastAsia="한컴바탕" w:hAnsi="한컴바탕" w:cs="한컴바탕" w:hint="eastAsia"/>
                <w:spacing w:val="-6"/>
                <w:szCs w:val="21"/>
                <w:lang w:eastAsia="ko-KR"/>
              </w:rPr>
              <w:t>재정부</w:t>
            </w:r>
            <w:proofErr w:type="spellEnd"/>
          </w:p>
          <w:p w:rsidR="0001452D" w:rsidRPr="0001452D" w:rsidRDefault="0001452D" w:rsidP="00502939">
            <w:pPr>
              <w:wordWrap w:val="0"/>
              <w:autoSpaceDN w:val="0"/>
              <w:snapToGrid w:val="0"/>
              <w:spacing w:line="290" w:lineRule="atLeast"/>
              <w:jc w:val="righ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세무총국</w:t>
            </w:r>
          </w:p>
          <w:p w:rsidR="0001452D" w:rsidRPr="0001452D" w:rsidRDefault="0001452D" w:rsidP="00502939">
            <w:pPr>
              <w:wordWrap w:val="0"/>
              <w:autoSpaceDN w:val="0"/>
              <w:snapToGrid w:val="0"/>
              <w:spacing w:line="290" w:lineRule="atLeast"/>
              <w:jc w:val="righ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생태환경부</w:t>
            </w:r>
          </w:p>
          <w:p w:rsidR="00F6633C" w:rsidRPr="00F6633C" w:rsidRDefault="0001452D" w:rsidP="00502939">
            <w:pPr>
              <w:wordWrap w:val="0"/>
              <w:autoSpaceDN w:val="0"/>
              <w:snapToGrid w:val="0"/>
              <w:spacing w:line="290" w:lineRule="atLeast"/>
              <w:jc w:val="right"/>
              <w:rPr>
                <w:rFonts w:ascii="한컴바탕" w:eastAsia="한컴바탕" w:hAnsi="한컴바탕" w:cs="한컴바탕"/>
                <w:spacing w:val="-6"/>
                <w:szCs w:val="21"/>
                <w:lang w:eastAsia="ko-KR"/>
              </w:rPr>
            </w:pPr>
            <w:r w:rsidRPr="0001452D">
              <w:rPr>
                <w:rFonts w:ascii="한컴바탕" w:eastAsia="한컴바탕" w:hAnsi="한컴바탕" w:cs="한컴바탕" w:hint="eastAsia"/>
                <w:spacing w:val="-6"/>
                <w:szCs w:val="21"/>
                <w:lang w:eastAsia="ko-KR"/>
              </w:rPr>
              <w:t xml:space="preserve">　　</w:t>
            </w:r>
            <w:r w:rsidRPr="0001452D">
              <w:rPr>
                <w:rFonts w:ascii="한컴바탕" w:eastAsia="한컴바탕" w:hAnsi="한컴바탕" w:cs="한컴바탕"/>
                <w:spacing w:val="-6"/>
                <w:szCs w:val="21"/>
                <w:lang w:eastAsia="ko-KR"/>
              </w:rPr>
              <w:t>2018년 10월 25일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1452D" w:rsidRPr="0001452D" w:rsidRDefault="0001452D" w:rsidP="0001452D">
            <w:pPr>
              <w:wordWrap w:val="0"/>
              <w:autoSpaceDE w:val="0"/>
              <w:autoSpaceDN w:val="0"/>
              <w:snapToGrid w:val="0"/>
              <w:spacing w:line="290" w:lineRule="atLeast"/>
              <w:jc w:val="center"/>
              <w:rPr>
                <w:rFonts w:ascii="SimSun" w:eastAsia="SimSun" w:hAnsi="SimSun"/>
                <w:b/>
                <w:spacing w:val="-14"/>
                <w:sz w:val="26"/>
                <w:szCs w:val="26"/>
              </w:rPr>
            </w:pPr>
            <w:r w:rsidRPr="0001452D">
              <w:rPr>
                <w:rFonts w:ascii="SimSun" w:eastAsia="SimSun" w:hAnsi="SimSun" w:hint="eastAsia"/>
                <w:b/>
                <w:spacing w:val="-14"/>
                <w:sz w:val="26"/>
                <w:szCs w:val="26"/>
              </w:rPr>
              <w:t>关于明确环境保护税应税污染物适用等有关问题的通知</w:t>
            </w:r>
          </w:p>
          <w:p w:rsidR="0001452D" w:rsidRPr="0001452D" w:rsidRDefault="0001452D" w:rsidP="0001452D">
            <w:pPr>
              <w:wordWrap w:val="0"/>
              <w:autoSpaceDE w:val="0"/>
              <w:autoSpaceDN w:val="0"/>
              <w:snapToGrid w:val="0"/>
              <w:spacing w:line="290" w:lineRule="atLeast"/>
              <w:jc w:val="center"/>
              <w:rPr>
                <w:rFonts w:ascii="SimSun" w:eastAsia="SimSun" w:hAnsi="SimSun"/>
                <w:szCs w:val="21"/>
              </w:rPr>
            </w:pPr>
            <w:r w:rsidRPr="0001452D">
              <w:rPr>
                <w:rFonts w:ascii="SimSun" w:eastAsia="SimSun" w:hAnsi="SimSun" w:hint="eastAsia"/>
                <w:szCs w:val="21"/>
              </w:rPr>
              <w:t>财税〔</w:t>
            </w:r>
            <w:r w:rsidRPr="0001452D">
              <w:rPr>
                <w:rFonts w:ascii="SimSun" w:eastAsia="SimSun" w:hAnsi="SimSun"/>
                <w:szCs w:val="21"/>
              </w:rPr>
              <w:t>2018〕117</w:t>
            </w:r>
            <w:r w:rsidRPr="0001452D">
              <w:rPr>
                <w:rFonts w:ascii="SimSun" w:eastAsia="SimSun" w:hAnsi="SimSun" w:hint="eastAsia"/>
                <w:szCs w:val="21"/>
              </w:rPr>
              <w:t>号</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各省、自治区、直辖市、计划单列市财政厅（局）、环境保护厅（局），国家税务总局各省、自治区、直辖市、计划单列市税务局，新疆生产建设兵团财政局、环境保护局：</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为保障《中华人民共和国环境保护税法》及其实施条例有效实施，现就环境保护税征收有关问题通知如下：</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 xml:space="preserve">　　一、关于应税污染物适用问题</w:t>
            </w:r>
          </w:p>
          <w:p w:rsidR="0001452D" w:rsidRPr="0001452D" w:rsidRDefault="0001452D" w:rsidP="0001452D">
            <w:pPr>
              <w:wordWrap w:val="0"/>
              <w:autoSpaceDE w:val="0"/>
              <w:autoSpaceDN w:val="0"/>
              <w:snapToGrid w:val="0"/>
              <w:spacing w:line="290" w:lineRule="atLeast"/>
              <w:rPr>
                <w:rFonts w:ascii="SimSun" w:eastAsia="SimSun" w:hAnsi="SimSun"/>
                <w:spacing w:val="14"/>
                <w:szCs w:val="21"/>
              </w:rPr>
            </w:pPr>
            <w:r w:rsidRPr="0001452D">
              <w:rPr>
                <w:rFonts w:ascii="SimSun" w:eastAsia="SimSun" w:hAnsi="SimSun" w:hint="eastAsia"/>
                <w:spacing w:val="14"/>
                <w:szCs w:val="21"/>
              </w:rPr>
              <w:t>燃烧产生废气中的颗粒物，按照烟尘征收环境保护税。排放的扬尘、工业粉尘等颗粒物，除可以确定为烟尘、石棉尘、玻璃棉尘、炭黑尘的外，按照一般性粉尘征收环境保护税。</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 xml:space="preserve">　　二、关于税收减免适用问题</w:t>
            </w:r>
          </w:p>
          <w:p w:rsidR="0001452D" w:rsidRPr="0001452D" w:rsidRDefault="0001452D" w:rsidP="0001452D">
            <w:pPr>
              <w:wordWrap w:val="0"/>
              <w:autoSpaceDE w:val="0"/>
              <w:autoSpaceDN w:val="0"/>
              <w:snapToGrid w:val="0"/>
              <w:spacing w:line="290" w:lineRule="atLeast"/>
              <w:rPr>
                <w:rFonts w:ascii="SimSun" w:eastAsia="SimSun" w:hAnsi="SimSun"/>
                <w:spacing w:val="8"/>
                <w:szCs w:val="21"/>
              </w:rPr>
            </w:pPr>
            <w:r w:rsidRPr="0001452D">
              <w:rPr>
                <w:rFonts w:ascii="SimSun" w:eastAsia="SimSun" w:hAnsi="SimSun" w:hint="eastAsia"/>
                <w:spacing w:val="8"/>
                <w:szCs w:val="21"/>
              </w:rPr>
              <w:t>依法设立的生活垃圾焚烧发电厂、生活垃圾填埋场、生活垃圾堆肥厂，属于生活垃圾集中处理场所，其排放应税污染物不超过国家和地方规定的排放标准的，依法予以免征环境保护税。纳税人任何一个排放口排放应税大气污染物、水污染物的浓度值，以及没有排放口排放应税大气污染物的浓度值，超过国家和地方规定的污染物排放标准的，依法不予减征环境保护税。</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 xml:space="preserve">　　三、关于应税污染物排放量的监测计算问题</w:t>
            </w:r>
          </w:p>
          <w:p w:rsidR="0001452D" w:rsidRPr="0001452D" w:rsidRDefault="0001452D" w:rsidP="0001452D">
            <w:pPr>
              <w:wordWrap w:val="0"/>
              <w:autoSpaceDE w:val="0"/>
              <w:autoSpaceDN w:val="0"/>
              <w:snapToGrid w:val="0"/>
              <w:spacing w:line="290" w:lineRule="atLeast"/>
              <w:rPr>
                <w:rFonts w:ascii="SimSun" w:eastAsia="SimSun" w:hAnsi="SimSun"/>
                <w:spacing w:val="8"/>
                <w:szCs w:val="21"/>
              </w:rPr>
            </w:pPr>
            <w:r w:rsidRPr="0001452D">
              <w:rPr>
                <w:rFonts w:ascii="SimSun" w:eastAsia="SimSun" w:hAnsi="SimSun" w:hint="eastAsia"/>
                <w:szCs w:val="21"/>
              </w:rPr>
              <w:t xml:space="preserve">　　（一）</w:t>
            </w:r>
            <w:r w:rsidRPr="0001452D">
              <w:rPr>
                <w:rFonts w:ascii="SimSun" w:eastAsia="SimSun" w:hAnsi="SimSun" w:hint="eastAsia"/>
                <w:spacing w:val="8"/>
                <w:szCs w:val="21"/>
              </w:rPr>
              <w:t>纳税人按照规定须安装污染物自动监测设备并与生态环境主管部门联网的，当自动监测设备发生故障、设备维护、启停炉、停运等状态时，应当按照相关法律法规和《固定污染源烟气（ＳＯ２、ＮＯｘ、颗粒物）排放连续监测技术规范》（ＨＪ７５－２０１７）、《水污染源在线监测系统数据有效性判别技术规范》</w:t>
            </w:r>
            <w:r w:rsidRPr="0001452D">
              <w:rPr>
                <w:rFonts w:ascii="SimSun" w:eastAsia="SimSun" w:hAnsi="SimSun" w:hint="eastAsia"/>
                <w:spacing w:val="8"/>
                <w:szCs w:val="21"/>
              </w:rPr>
              <w:lastRenderedPageBreak/>
              <w:t>（ＨＪ／Ｔ３５６－２００７）等规定，对数据状态进行标记，以及对数据缺失、无效时段的污染物排放量进行修约和替代处理，并按标记、处理后的自动监测数据计算应税污染物排放量。相关纳税人当月不能提供符合国家规定和监测规范的自动监测数据的，应当按照排污系数、物料衡算方法计算应税污染物排放量。纳入排污许可管理行业的纳税人，其应税污染物排放量的监测计算方法按照排污许可管理要求执行。</w:t>
            </w:r>
          </w:p>
          <w:p w:rsidR="0001452D" w:rsidRPr="0001452D" w:rsidRDefault="0001452D" w:rsidP="0001452D">
            <w:pPr>
              <w:wordWrap w:val="0"/>
              <w:autoSpaceDE w:val="0"/>
              <w:autoSpaceDN w:val="0"/>
              <w:snapToGrid w:val="0"/>
              <w:spacing w:line="290" w:lineRule="atLeast"/>
              <w:rPr>
                <w:rFonts w:ascii="SimSun" w:eastAsia="SimSun" w:hAnsi="SimSun"/>
                <w:spacing w:val="14"/>
                <w:szCs w:val="21"/>
              </w:rPr>
            </w:pPr>
            <w:r w:rsidRPr="0001452D">
              <w:rPr>
                <w:rFonts w:ascii="SimSun" w:eastAsia="SimSun" w:hAnsi="SimSun" w:hint="eastAsia"/>
                <w:szCs w:val="21"/>
              </w:rPr>
              <w:t xml:space="preserve">　　</w:t>
            </w:r>
            <w:r w:rsidRPr="0001452D">
              <w:rPr>
                <w:rFonts w:ascii="SimSun" w:eastAsia="SimSun" w:hAnsi="SimSun" w:hint="eastAsia"/>
                <w:spacing w:val="14"/>
                <w:szCs w:val="21"/>
              </w:rPr>
              <w:t>纳税人主动安装使用符合国家规定和监测规范的污染物自动监测设备，但未与生态环境主管部门联网的，可以按照自动监测数据计算应税污染物排放量；不能提供符合国家规定和监测规范的自动监测数据的，应当按照监测机构出具的符合监测规范的监测数据或者排污系数、物料衡算方法计算应税污染物排放量。</w:t>
            </w:r>
          </w:p>
          <w:p w:rsidR="0001452D" w:rsidRPr="0001452D" w:rsidRDefault="0001452D" w:rsidP="0001452D">
            <w:pPr>
              <w:wordWrap w:val="0"/>
              <w:autoSpaceDE w:val="0"/>
              <w:autoSpaceDN w:val="0"/>
              <w:snapToGrid w:val="0"/>
              <w:spacing w:line="290" w:lineRule="atLeast"/>
              <w:rPr>
                <w:rFonts w:ascii="SimSun" w:eastAsia="SimSun" w:hAnsi="SimSun"/>
                <w:spacing w:val="8"/>
                <w:szCs w:val="21"/>
              </w:rPr>
            </w:pPr>
            <w:r w:rsidRPr="0001452D">
              <w:rPr>
                <w:rFonts w:ascii="SimSun" w:eastAsia="SimSun" w:hAnsi="SimSun" w:hint="eastAsia"/>
                <w:szCs w:val="21"/>
              </w:rPr>
              <w:t xml:space="preserve">　　（二）</w:t>
            </w:r>
            <w:r w:rsidRPr="0001452D">
              <w:rPr>
                <w:rFonts w:ascii="SimSun" w:eastAsia="SimSun" w:hAnsi="SimSun" w:hint="eastAsia"/>
                <w:spacing w:val="8"/>
                <w:szCs w:val="21"/>
              </w:rPr>
              <w:t>纳税人委托监测机构监测应税污染物排放量的，应当按照国家有关规定制定监测方案，并将监测数据资料及时报送生态环境主管部门。监测机构实施的监测项目、方法、时限和频次应当符合国家有关规定和监测规范要求。监测机构出具的监测报告应当包括应税水污染物种类、浓度值和污水流量；应税大气污染物种类、浓度值、排放速率和烟气量；执行的污染物排放标准和排放浓度限值等信息。监测机构对监测数据的真实性、合法性负责，凡发现监测数据弄虚作假的，依照相关法律法规的规定追究法律责任。</w:t>
            </w:r>
          </w:p>
          <w:p w:rsidR="0001452D" w:rsidRPr="0001452D" w:rsidRDefault="0001452D" w:rsidP="0001452D">
            <w:pPr>
              <w:wordWrap w:val="0"/>
              <w:autoSpaceDE w:val="0"/>
              <w:autoSpaceDN w:val="0"/>
              <w:snapToGrid w:val="0"/>
              <w:spacing w:line="290" w:lineRule="atLeast"/>
              <w:rPr>
                <w:rFonts w:ascii="SimSun" w:eastAsia="SimSun" w:hAnsi="SimSun"/>
                <w:spacing w:val="20"/>
                <w:szCs w:val="21"/>
              </w:rPr>
            </w:pPr>
            <w:r w:rsidRPr="0001452D">
              <w:rPr>
                <w:rFonts w:ascii="SimSun" w:eastAsia="SimSun" w:hAnsi="SimSun" w:hint="eastAsia"/>
                <w:szCs w:val="21"/>
              </w:rPr>
              <w:t xml:space="preserve">　　</w:t>
            </w:r>
            <w:r w:rsidRPr="0001452D">
              <w:rPr>
                <w:rFonts w:ascii="SimSun" w:eastAsia="SimSun" w:hAnsi="SimSun" w:hint="eastAsia"/>
                <w:spacing w:val="20"/>
                <w:szCs w:val="21"/>
              </w:rPr>
              <w:t>纳税人采用委托监测方式，在规定监测时限内当月无监测数据的，可以沿用最近一次的监测数据计算应税污染物排放量，但不得跨季度沿用监测数据。纳税人采用监测机构出具的监测数据申报减免环境保护税的，应当取得申报当月的监测数据；当月无监测数据的，不予减免环境保护</w:t>
            </w:r>
            <w:r w:rsidRPr="0001452D">
              <w:rPr>
                <w:rFonts w:ascii="SimSun" w:eastAsia="SimSun" w:hAnsi="SimSun" w:hint="eastAsia"/>
                <w:spacing w:val="20"/>
                <w:szCs w:val="21"/>
              </w:rPr>
              <w:lastRenderedPageBreak/>
              <w:t>税。有关污染物监测浓度值低于生态环境主管部门规定的污染物检出限的，除有特殊管理要求外，视同该污染物排放量为零。生态环境主管部门、计量主管部门发现委托监测数据失真或者弄虚作假的，税务机关应当按照同一纳税期内的监督性监测数据或者排污系数、物料衡算方法计算应税污染物排放量。</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pacing w:val="10"/>
                <w:szCs w:val="21"/>
              </w:rPr>
              <w:t xml:space="preserve">　　（三）在建筑施工</w:t>
            </w:r>
            <w:r w:rsidRPr="0001452D">
              <w:rPr>
                <w:rFonts w:ascii="SimSun" w:eastAsia="SimSun" w:hAnsi="SimSun" w:hint="eastAsia"/>
                <w:szCs w:val="21"/>
              </w:rPr>
              <w:t>、货物装卸和堆存过程中无组织排放应税大气污染物的，按照生态环境部规定的排污系数、物料衡算方法计算应税污染物排放量；不能按照生态环境部规定的排污系数、物料衡算方法计算的，按照省、自治区、直辖市生态环境主管部门规定的抽样测算的方法核定计算应税污染物排放量。</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（四）纳税人因环境违法行为受到行政处罚的，应当依据相关法律法规和处罚信息计算违法行为所属期的应税污染物排放量。生态环境主管部门发现纳税人申报信息有误的，应当通知税务机关处理。</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502939" w:rsidRDefault="0001452D" w:rsidP="0001452D">
            <w:pPr>
              <w:wordWrap w:val="0"/>
              <w:autoSpaceDE w:val="0"/>
              <w:autoSpaceDN w:val="0"/>
              <w:snapToGrid w:val="0"/>
              <w:spacing w:line="290" w:lineRule="atLeast"/>
              <w:rPr>
                <w:rFonts w:ascii="SimSun" w:eastAsia="SimSun" w:hAnsi="SimSun"/>
                <w:spacing w:val="-12"/>
                <w:szCs w:val="21"/>
              </w:rPr>
            </w:pPr>
            <w:r w:rsidRPr="0001452D">
              <w:rPr>
                <w:rFonts w:ascii="SimSun" w:eastAsia="SimSun" w:hAnsi="SimSun" w:hint="eastAsia"/>
                <w:szCs w:val="21"/>
              </w:rPr>
              <w:t xml:space="preserve">　　四、</w:t>
            </w:r>
            <w:r w:rsidRPr="00502939">
              <w:rPr>
                <w:rFonts w:ascii="SimSun" w:eastAsia="SimSun" w:hAnsi="SimSun" w:hint="eastAsia"/>
                <w:spacing w:val="-12"/>
                <w:szCs w:val="21"/>
              </w:rPr>
              <w:t>关于环境保护税征管协作配合问题</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hint="eastAsia"/>
                <w:szCs w:val="21"/>
              </w:rPr>
              <w:t xml:space="preserve">　　各级税务、生态环境主管部门要加快建设和完善涉税信息共享平台，进一步规范涉税信息交换的数据项、交换频率和数据格式，并提高涉税信息交换的及时性、准确性，保障环境保护税征管工作运转顺畅。</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01452D" w:rsidRPr="0001452D" w:rsidRDefault="0001452D" w:rsidP="00502939">
            <w:pPr>
              <w:wordWrap w:val="0"/>
              <w:autoSpaceDE w:val="0"/>
              <w:autoSpaceDN w:val="0"/>
              <w:snapToGrid w:val="0"/>
              <w:spacing w:line="290" w:lineRule="atLeast"/>
              <w:jc w:val="right"/>
              <w:rPr>
                <w:rFonts w:ascii="SimSun" w:eastAsia="SimSun" w:hAnsi="SimSun"/>
                <w:szCs w:val="21"/>
              </w:rPr>
            </w:pPr>
            <w:r w:rsidRPr="0001452D">
              <w:rPr>
                <w:rFonts w:ascii="SimSun" w:eastAsia="SimSun" w:hAnsi="SimSun" w:hint="eastAsia"/>
                <w:szCs w:val="21"/>
              </w:rPr>
              <w:t>财政部</w:t>
            </w:r>
            <w:r w:rsidRPr="0001452D">
              <w:rPr>
                <w:rFonts w:ascii="SimSun" w:eastAsia="SimSun" w:hAnsi="SimSun"/>
                <w:szCs w:val="21"/>
              </w:rPr>
              <w:t xml:space="preserve">  </w:t>
            </w:r>
          </w:p>
          <w:p w:rsidR="0001452D" w:rsidRPr="0001452D" w:rsidRDefault="0001452D" w:rsidP="00502939">
            <w:pPr>
              <w:wordWrap w:val="0"/>
              <w:autoSpaceDE w:val="0"/>
              <w:autoSpaceDN w:val="0"/>
              <w:snapToGrid w:val="0"/>
              <w:spacing w:line="290" w:lineRule="atLeast"/>
              <w:jc w:val="right"/>
              <w:rPr>
                <w:rFonts w:ascii="SimSun" w:eastAsia="SimSun" w:hAnsi="SimSun"/>
                <w:szCs w:val="21"/>
              </w:rPr>
            </w:pPr>
            <w:r w:rsidRPr="0001452D">
              <w:rPr>
                <w:rFonts w:ascii="SimSun" w:eastAsia="SimSun" w:hAnsi="SimSun" w:hint="eastAsia"/>
                <w:szCs w:val="21"/>
              </w:rPr>
              <w:t>税务总局</w:t>
            </w:r>
            <w:r w:rsidRPr="0001452D">
              <w:rPr>
                <w:rFonts w:ascii="SimSun" w:eastAsia="SimSun" w:hAnsi="SimSun"/>
                <w:szCs w:val="21"/>
              </w:rPr>
              <w:t xml:space="preserve"> </w:t>
            </w:r>
          </w:p>
          <w:p w:rsidR="0001452D" w:rsidRPr="0001452D" w:rsidRDefault="0001452D" w:rsidP="00502939">
            <w:pPr>
              <w:wordWrap w:val="0"/>
              <w:autoSpaceDE w:val="0"/>
              <w:autoSpaceDN w:val="0"/>
              <w:snapToGrid w:val="0"/>
              <w:spacing w:line="290" w:lineRule="atLeast"/>
              <w:jc w:val="right"/>
              <w:rPr>
                <w:rFonts w:ascii="SimSun" w:eastAsia="SimSun" w:hAnsi="SimSun"/>
                <w:szCs w:val="21"/>
              </w:rPr>
            </w:pPr>
            <w:r w:rsidRPr="0001452D">
              <w:rPr>
                <w:rFonts w:ascii="SimSun" w:eastAsia="SimSun" w:hAnsi="SimSun" w:hint="eastAsia"/>
                <w:szCs w:val="21"/>
              </w:rPr>
              <w:t>生态环境部</w:t>
            </w:r>
          </w:p>
          <w:p w:rsidR="0001452D" w:rsidRPr="0001452D" w:rsidRDefault="0001452D" w:rsidP="00502939">
            <w:pPr>
              <w:wordWrap w:val="0"/>
              <w:autoSpaceDE w:val="0"/>
              <w:autoSpaceDN w:val="0"/>
              <w:snapToGrid w:val="0"/>
              <w:spacing w:line="290" w:lineRule="atLeast"/>
              <w:jc w:val="right"/>
              <w:rPr>
                <w:rFonts w:ascii="SimSun" w:eastAsia="SimSun" w:hAnsi="SimSun"/>
                <w:szCs w:val="21"/>
              </w:rPr>
            </w:pPr>
            <w:r w:rsidRPr="0001452D">
              <w:rPr>
                <w:rFonts w:ascii="SimSun" w:eastAsia="SimSun" w:hAnsi="SimSun" w:hint="eastAsia"/>
                <w:szCs w:val="21"/>
              </w:rPr>
              <w:t xml:space="preserve">　　</w:t>
            </w:r>
            <w:r w:rsidRPr="0001452D">
              <w:rPr>
                <w:rFonts w:ascii="SimSun" w:eastAsia="SimSun" w:hAnsi="SimSun"/>
                <w:szCs w:val="21"/>
              </w:rPr>
              <w:t>2018</w:t>
            </w:r>
            <w:r w:rsidRPr="0001452D">
              <w:rPr>
                <w:rFonts w:ascii="SimSun" w:eastAsia="SimSun" w:hAnsi="SimSun" w:hint="eastAsia"/>
                <w:szCs w:val="21"/>
              </w:rPr>
              <w:t>年</w:t>
            </w:r>
            <w:r w:rsidRPr="0001452D">
              <w:rPr>
                <w:rFonts w:ascii="SimSun" w:eastAsia="SimSun" w:hAnsi="SimSun"/>
                <w:szCs w:val="21"/>
              </w:rPr>
              <w:t>10</w:t>
            </w:r>
            <w:r w:rsidRPr="0001452D">
              <w:rPr>
                <w:rFonts w:ascii="SimSun" w:eastAsia="SimSun" w:hAnsi="SimSun" w:hint="eastAsia"/>
                <w:szCs w:val="21"/>
              </w:rPr>
              <w:t>月</w:t>
            </w:r>
            <w:r w:rsidRPr="0001452D">
              <w:rPr>
                <w:rFonts w:ascii="SimSun" w:eastAsia="SimSun" w:hAnsi="SimSun"/>
                <w:szCs w:val="21"/>
              </w:rPr>
              <w:t>25</w:t>
            </w:r>
            <w:r w:rsidRPr="0001452D">
              <w:rPr>
                <w:rFonts w:ascii="SimSun" w:eastAsia="SimSun" w:hAnsi="SimSun" w:hint="eastAsia"/>
                <w:szCs w:val="21"/>
              </w:rPr>
              <w:t>日</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szCs w:val="21"/>
              </w:rPr>
              <w:t xml:space="preserve"> </w:t>
            </w:r>
          </w:p>
          <w:p w:rsidR="0001452D" w:rsidRPr="0001452D" w:rsidRDefault="0001452D" w:rsidP="0001452D">
            <w:pPr>
              <w:wordWrap w:val="0"/>
              <w:autoSpaceDE w:val="0"/>
              <w:autoSpaceDN w:val="0"/>
              <w:snapToGrid w:val="0"/>
              <w:spacing w:line="290" w:lineRule="atLeast"/>
              <w:rPr>
                <w:rFonts w:ascii="SimSun" w:eastAsia="SimSun" w:hAnsi="SimSun"/>
                <w:szCs w:val="21"/>
              </w:rPr>
            </w:pPr>
            <w:r w:rsidRPr="0001452D">
              <w:rPr>
                <w:rFonts w:ascii="SimSun" w:eastAsia="SimSun" w:hAnsi="SimSun"/>
                <w:szCs w:val="21"/>
              </w:rPr>
              <w:t xml:space="preserve">  </w:t>
            </w:r>
          </w:p>
          <w:p w:rsidR="0001452D" w:rsidRPr="0001452D" w:rsidRDefault="0001452D" w:rsidP="0001452D">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92" w:rsidRDefault="004D3892" w:rsidP="00C278F4">
      <w:r>
        <w:separator/>
      </w:r>
    </w:p>
  </w:endnote>
  <w:endnote w:type="continuationSeparator" w:id="0">
    <w:p w:rsidR="004D3892" w:rsidRDefault="004D389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92" w:rsidRDefault="004D3892" w:rsidP="00C278F4">
      <w:r>
        <w:separator/>
      </w:r>
    </w:p>
  </w:footnote>
  <w:footnote w:type="continuationSeparator" w:id="0">
    <w:p w:rsidR="004D3892" w:rsidRDefault="004D389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1452D"/>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D3892"/>
    <w:rsid w:val="004E2A9C"/>
    <w:rsid w:val="00502939"/>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710</Words>
  <Characters>4049</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2018-11-08T01:09:00Z</dcterms:modified>
</cp:coreProperties>
</file>