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A6192C" w:rsidRPr="00A6192C" w:rsidRDefault="00A6192C" w:rsidP="00A6192C">
            <w:pPr>
              <w:wordWrap w:val="0"/>
              <w:autoSpaceDN w:val="0"/>
              <w:snapToGrid w:val="0"/>
              <w:spacing w:line="290" w:lineRule="atLeast"/>
              <w:jc w:val="center"/>
              <w:rPr>
                <w:rFonts w:ascii="한컴바탕" w:eastAsia="한컴바탕" w:hAnsi="한컴바탕" w:cs="한컴바탕"/>
                <w:b/>
                <w:sz w:val="26"/>
                <w:szCs w:val="26"/>
                <w:lang w:eastAsia="ko-KR"/>
              </w:rPr>
            </w:pPr>
            <w:r w:rsidRPr="00A6192C">
              <w:rPr>
                <w:rFonts w:ascii="한컴바탕" w:eastAsia="한컴바탕" w:hAnsi="한컴바탕" w:cs="한컴바탕" w:hint="eastAsia"/>
                <w:b/>
                <w:sz w:val="26"/>
                <w:szCs w:val="26"/>
                <w:lang w:eastAsia="ko-KR"/>
              </w:rPr>
              <w:t>국무원의</w:t>
            </w:r>
            <w:r w:rsidRPr="00A6192C">
              <w:rPr>
                <w:rFonts w:ascii="한컴바탕" w:eastAsia="한컴바탕" w:hAnsi="한컴바탕" w:cs="한컴바탕"/>
                <w:b/>
                <w:sz w:val="26"/>
                <w:szCs w:val="26"/>
                <w:lang w:eastAsia="ko-KR"/>
              </w:rPr>
              <w:t xml:space="preserve"> </w:t>
            </w:r>
            <w:r w:rsidRPr="00A6192C">
              <w:rPr>
                <w:rFonts w:ascii="한컴바탕" w:eastAsia="한컴바탕" w:hAnsi="한컴바탕" w:cs="한컴바탕" w:hint="eastAsia"/>
                <w:b/>
                <w:sz w:val="26"/>
                <w:szCs w:val="26"/>
                <w:lang w:eastAsia="ko-KR"/>
              </w:rPr>
              <w:t>대외개방확대</w:t>
            </w:r>
            <w:r w:rsidRPr="00A6192C">
              <w:rPr>
                <w:rFonts w:ascii="한컴바탕" w:eastAsia="한컴바탕" w:hAnsi="한컴바탕" w:cs="한컴바탕"/>
                <w:b/>
                <w:sz w:val="26"/>
                <w:szCs w:val="26"/>
                <w:lang w:eastAsia="ko-KR"/>
              </w:rPr>
              <w:t xml:space="preserve"> 및 외자적극이용 조치에 관한 통지</w:t>
            </w:r>
          </w:p>
          <w:p w:rsidR="00A6192C" w:rsidRPr="00A6192C" w:rsidRDefault="00A6192C" w:rsidP="00A6192C">
            <w:pPr>
              <w:wordWrap w:val="0"/>
              <w:autoSpaceDN w:val="0"/>
              <w:snapToGrid w:val="0"/>
              <w:spacing w:line="290" w:lineRule="atLeast"/>
              <w:jc w:val="center"/>
              <w:rPr>
                <w:rFonts w:ascii="한컴바탕" w:eastAsia="한컴바탕" w:hAnsi="한컴바탕" w:cs="한컴바탕"/>
                <w:spacing w:val="-6"/>
                <w:szCs w:val="21"/>
                <w:lang w:eastAsia="ko-KR"/>
              </w:rPr>
            </w:pPr>
            <w:r w:rsidRPr="00A6192C">
              <w:rPr>
                <w:rFonts w:ascii="한컴바탕" w:eastAsia="한컴바탕" w:hAnsi="한컴바탕" w:cs="한컴바탕" w:hint="eastAsia"/>
                <w:spacing w:val="-6"/>
                <w:szCs w:val="21"/>
                <w:lang w:eastAsia="ko-KR"/>
              </w:rPr>
              <w:t>국발</w:t>
            </w:r>
            <w:r w:rsidRPr="00A6192C">
              <w:rPr>
                <w:rFonts w:ascii="한컴바탕" w:eastAsia="한컴바탕" w:hAnsi="한컴바탕" w:cs="한컴바탕"/>
                <w:spacing w:val="-6"/>
                <w:szCs w:val="21"/>
                <w:lang w:eastAsia="ko-KR"/>
              </w:rPr>
              <w:t>[2017]5호</w:t>
            </w:r>
          </w:p>
          <w:p w:rsidR="00A6192C" w:rsidRPr="00A6192C" w:rsidRDefault="00A6192C" w:rsidP="00A6192C">
            <w:pPr>
              <w:wordWrap w:val="0"/>
              <w:autoSpaceDN w:val="0"/>
              <w:snapToGrid w:val="0"/>
              <w:spacing w:line="290" w:lineRule="atLeast"/>
              <w:jc w:val="left"/>
              <w:rPr>
                <w:rFonts w:ascii="한컴바탕" w:eastAsia="한컴바탕" w:hAnsi="한컴바탕" w:cs="한컴바탕"/>
                <w:spacing w:val="-6"/>
                <w:szCs w:val="21"/>
                <w:lang w:eastAsia="ko-KR"/>
              </w:rPr>
            </w:pPr>
          </w:p>
          <w:p w:rsidR="00A6192C" w:rsidRPr="00A6192C" w:rsidRDefault="00A6192C" w:rsidP="00A6192C">
            <w:pPr>
              <w:wordWrap w:val="0"/>
              <w:autoSpaceDN w:val="0"/>
              <w:snapToGrid w:val="0"/>
              <w:spacing w:line="290" w:lineRule="atLeast"/>
              <w:jc w:val="left"/>
              <w:rPr>
                <w:rFonts w:ascii="한컴바탕" w:eastAsia="한컴바탕" w:hAnsi="한컴바탕" w:cs="한컴바탕"/>
                <w:spacing w:val="-6"/>
                <w:szCs w:val="21"/>
                <w:lang w:eastAsia="ko-KR"/>
              </w:rPr>
            </w:pPr>
            <w:r w:rsidRPr="00A6192C">
              <w:rPr>
                <w:rFonts w:ascii="한컴바탕" w:eastAsia="한컴바탕" w:hAnsi="한컴바탕" w:cs="한컴바탕" w:hint="eastAsia"/>
                <w:spacing w:val="-6"/>
                <w:szCs w:val="21"/>
                <w:lang w:eastAsia="ko-KR"/>
              </w:rPr>
              <w:t>각</w:t>
            </w:r>
            <w:r w:rsidRPr="00A6192C">
              <w:rPr>
                <w:rFonts w:ascii="한컴바탕" w:eastAsia="한컴바탕" w:hAnsi="한컴바탕" w:cs="한컴바탕"/>
                <w:spacing w:val="-6"/>
                <w:szCs w:val="21"/>
                <w:lang w:eastAsia="ko-KR"/>
              </w:rPr>
              <w:t xml:space="preserve"> 성•자치구•직할시 인민정부, 국무원 각 부처•직속기구 : </w:t>
            </w:r>
          </w:p>
          <w:p w:rsidR="00A6192C" w:rsidRPr="00A6192C" w:rsidRDefault="00A6192C" w:rsidP="00A6192C">
            <w:pPr>
              <w:wordWrap w:val="0"/>
              <w:autoSpaceDN w:val="0"/>
              <w:snapToGrid w:val="0"/>
              <w:spacing w:line="290" w:lineRule="atLeast"/>
              <w:jc w:val="left"/>
              <w:rPr>
                <w:rFonts w:ascii="한컴바탕" w:eastAsia="한컴바탕" w:hAnsi="한컴바탕" w:cs="한컴바탕"/>
                <w:spacing w:val="-6"/>
                <w:szCs w:val="21"/>
                <w:lang w:eastAsia="ko-KR"/>
              </w:rPr>
            </w:pPr>
            <w:r w:rsidRPr="00A6192C">
              <w:rPr>
                <w:rFonts w:ascii="한컴바탕" w:eastAsia="한컴바탕" w:hAnsi="한컴바탕" w:cs="한컴바탕" w:hint="eastAsia"/>
                <w:spacing w:val="-6"/>
                <w:szCs w:val="21"/>
                <w:lang w:eastAsia="ko-KR"/>
              </w:rPr>
              <w:t>외자</w:t>
            </w:r>
            <w:r w:rsidRPr="00A6192C">
              <w:rPr>
                <w:rFonts w:ascii="한컴바탕" w:eastAsia="한컴바탕" w:hAnsi="한컴바탕" w:cs="한컴바탕"/>
                <w:spacing w:val="-6"/>
                <w:szCs w:val="21"/>
                <w:lang w:eastAsia="ko-KR"/>
              </w:rPr>
              <w:t xml:space="preserve"> 이용은 우리나라 대외개방의 기본 국책이자 개방형 경제체제의 중요한 구성부분으로 경제 발전 및 개혁 심화 과정에서 적극적인 역할을 발휘하였다. 현단계 글로벌 투자와 산업 이전이 새로운 추세를 보이고 있고 우리나라의 경제와 글로벌 경제가 심도 있게 융합되고 있으며 경제 발전이 새로운 단계로 진입하였고 외자 이용이 새로운 형세와 새로운 과제에 직면해 있다. &lt;중공중앙•국무원의 개방형 경제 신체제 구축에 관한 의견&gt;을 심도있게 관철하고 보다 적극적으로 외자</w:t>
            </w:r>
            <w:r w:rsidRPr="00A6192C">
              <w:rPr>
                <w:rFonts w:ascii="한컴바탕" w:eastAsia="한컴바탕" w:hAnsi="한컴바탕" w:cs="한컴바탕" w:hint="eastAsia"/>
                <w:spacing w:val="-6"/>
                <w:szCs w:val="21"/>
                <w:lang w:eastAsia="ko-KR"/>
              </w:rPr>
              <w:t>를</w:t>
            </w:r>
            <w:r w:rsidRPr="00A6192C">
              <w:rPr>
                <w:rFonts w:ascii="한컴바탕" w:eastAsia="한컴바탕" w:hAnsi="한컴바탕" w:cs="한컴바탕"/>
                <w:spacing w:val="-6"/>
                <w:szCs w:val="21"/>
                <w:lang w:eastAsia="ko-KR"/>
              </w:rPr>
              <w:t xml:space="preserve"> 이용하며 양호한 사업환경을 조성하고 간정방권(</w:t>
            </w:r>
            <w:r w:rsidRPr="00A6192C">
              <w:rPr>
                <w:rFonts w:ascii="한컴바탕" w:eastAsia="한컴바탕" w:hAnsi="한컴바탕" w:cs="한컴바탕" w:hint="eastAsia"/>
                <w:spacing w:val="-6"/>
                <w:szCs w:val="21"/>
                <w:lang w:eastAsia="ko-KR"/>
              </w:rPr>
              <w:t>簡政放權</w:t>
            </w:r>
            <w:r w:rsidRPr="00A6192C">
              <w:rPr>
                <w:rFonts w:ascii="한컴바탕" w:eastAsia="한컴바탕" w:hAnsi="한컴바탕" w:cs="한컴바탕"/>
                <w:spacing w:val="-6"/>
                <w:szCs w:val="21"/>
                <w:lang w:eastAsia="ko-KR"/>
              </w:rPr>
              <w:t>, 행정간소화와 권한이양), 방관결합(</w:t>
            </w:r>
            <w:r w:rsidRPr="00A6192C">
              <w:rPr>
                <w:rFonts w:ascii="한컴바탕" w:eastAsia="한컴바탕" w:hAnsi="한컴바탕" w:cs="한컴바탕" w:hint="eastAsia"/>
                <w:spacing w:val="-6"/>
                <w:szCs w:val="21"/>
                <w:lang w:eastAsia="ko-KR"/>
              </w:rPr>
              <w:t>放管結合</w:t>
            </w:r>
            <w:r w:rsidRPr="00A6192C">
              <w:rPr>
                <w:rFonts w:ascii="한컴바탕" w:eastAsia="한컴바탕" w:hAnsi="한컴바탕" w:cs="한컴바탕"/>
                <w:spacing w:val="-6"/>
                <w:szCs w:val="21"/>
                <w:lang w:eastAsia="ko-KR"/>
              </w:rPr>
              <w:t>, 정부의 권한이양 및 관리감독 결합), 서비스 개선의 개혁을 지속적으로 심화하며 제도적 거래 원가를 절감시키고 상호 윈윈(win-win)을 실현하기 위한 목적으로 관련 사항에 관하여 다음과 같이 통보한다.</w:t>
            </w:r>
          </w:p>
          <w:p w:rsidR="00A6192C" w:rsidRPr="00A6192C" w:rsidRDefault="00A6192C" w:rsidP="00A6192C">
            <w:pPr>
              <w:wordWrap w:val="0"/>
              <w:autoSpaceDN w:val="0"/>
              <w:snapToGrid w:val="0"/>
              <w:spacing w:line="290" w:lineRule="atLeast"/>
              <w:jc w:val="left"/>
              <w:rPr>
                <w:rFonts w:ascii="한컴바탕" w:eastAsia="한컴바탕" w:hAnsi="한컴바탕" w:cs="한컴바탕"/>
                <w:spacing w:val="-6"/>
                <w:szCs w:val="21"/>
                <w:lang w:eastAsia="ko-KR"/>
              </w:rPr>
            </w:pPr>
            <w:r w:rsidRPr="00A6192C">
              <w:rPr>
                <w:rFonts w:ascii="한컴바탕" w:eastAsia="한컴바탕" w:hAnsi="한컴바탕" w:cs="한컴바탕"/>
                <w:spacing w:val="-6"/>
                <w:szCs w:val="21"/>
                <w:lang w:eastAsia="ko-KR"/>
              </w:rPr>
              <w:t>1.</w:t>
            </w:r>
            <w:r w:rsidRPr="00A6192C">
              <w:rPr>
                <w:rFonts w:ascii="한컴바탕" w:eastAsia="한컴바탕" w:hAnsi="한컴바탕" w:cs="한컴바탕"/>
                <w:spacing w:val="-6"/>
                <w:szCs w:val="21"/>
                <w:lang w:eastAsia="ko-KR"/>
              </w:rPr>
              <w:tab/>
              <w:t>대외개방을 진일보 확대한다.</w:t>
            </w:r>
          </w:p>
          <w:p w:rsidR="00A6192C" w:rsidRPr="00A6192C" w:rsidRDefault="00A6192C" w:rsidP="00A6192C">
            <w:pPr>
              <w:wordWrap w:val="0"/>
              <w:autoSpaceDN w:val="0"/>
              <w:snapToGrid w:val="0"/>
              <w:spacing w:line="290" w:lineRule="atLeast"/>
              <w:jc w:val="left"/>
              <w:rPr>
                <w:rFonts w:ascii="한컴바탕" w:eastAsia="한컴바탕" w:hAnsi="한컴바탕" w:cs="한컴바탕"/>
                <w:spacing w:val="-6"/>
                <w:szCs w:val="21"/>
                <w:lang w:eastAsia="ko-KR"/>
              </w:rPr>
            </w:pPr>
            <w:r w:rsidRPr="00A6192C">
              <w:rPr>
                <w:rFonts w:ascii="한컴바탕" w:eastAsia="한컴바탕" w:hAnsi="한컴바탕" w:cs="한컴바탕"/>
                <w:spacing w:val="-6"/>
                <w:szCs w:val="21"/>
                <w:lang w:eastAsia="ko-KR"/>
              </w:rPr>
              <w:t>(1)</w:t>
            </w:r>
            <w:r w:rsidRPr="00A6192C">
              <w:rPr>
                <w:rFonts w:ascii="한컴바탕" w:eastAsia="한컴바탕" w:hAnsi="한컴바탕" w:cs="한컴바탕"/>
                <w:spacing w:val="-6"/>
                <w:szCs w:val="21"/>
                <w:lang w:eastAsia="ko-KR"/>
              </w:rPr>
              <w:tab/>
              <w:t>개방적인 발전 이념을 바탕으로 뉴 라운드 고수준 대외개방을 추진한다. &lt;외국인투자산업 지도목록&gt; 및 관련 정책•법규를 개정하고 서비스업•제조업•채광업 등 분야의 외자진입 규제를 완화한다. 외국자본이 혁신주도형 발전전략, 제조업의 구조전환•업그레이드 및 해외인재의 재중 창업•발전에 참여하는 것을 지원한다. (국가발전개혁위원회•상무부가 주도한다.)</w:t>
            </w:r>
          </w:p>
          <w:p w:rsidR="00A6192C" w:rsidRPr="00A6192C" w:rsidRDefault="00A6192C" w:rsidP="00A6192C">
            <w:pPr>
              <w:wordWrap w:val="0"/>
              <w:autoSpaceDN w:val="0"/>
              <w:snapToGrid w:val="0"/>
              <w:spacing w:line="290" w:lineRule="atLeast"/>
              <w:jc w:val="left"/>
              <w:rPr>
                <w:rFonts w:ascii="한컴바탕" w:eastAsia="한컴바탕" w:hAnsi="한컴바탕" w:cs="한컴바탕"/>
                <w:spacing w:val="-6"/>
                <w:szCs w:val="21"/>
                <w:lang w:eastAsia="ko-KR"/>
              </w:rPr>
            </w:pPr>
            <w:r w:rsidRPr="00A6192C">
              <w:rPr>
                <w:rFonts w:ascii="한컴바탕" w:eastAsia="한컴바탕" w:hAnsi="한컴바탕" w:cs="한컴바탕"/>
                <w:spacing w:val="-6"/>
                <w:szCs w:val="21"/>
                <w:lang w:eastAsia="ko-KR"/>
              </w:rPr>
              <w:t>(2)</w:t>
            </w:r>
            <w:r w:rsidRPr="00A6192C">
              <w:rPr>
                <w:rFonts w:ascii="한컴바탕" w:eastAsia="한컴바탕" w:hAnsi="한컴바탕" w:cs="한컴바탕"/>
                <w:spacing w:val="-6"/>
                <w:szCs w:val="21"/>
                <w:lang w:eastAsia="ko-KR"/>
              </w:rPr>
              <w:tab/>
              <w:t>서비스업은 중점적으로 은행계 금융기구•증권회사•증권투자펀드관리회사•선물회사•보험기구•보험중개기구의 외자진입 규제를 완화하고 회계감사•건축설계•등급평정 서비스 등 분야의 외자진입 규제를 개방하며 통신•인터넷•문화•교육•교통운수 등 분야의 질서있는 개방을 추진한다. (국가발전개혁위원회•상무부가 주도하고 교육부•공업정보화부•재정부•인력자원사회보장부•주택도농건설부•교통운수부•문화부•인민은행•신문출판광전총국•국가인터넷정보판공실•은행업감독관리위원회•증권감독관</w:t>
            </w:r>
            <w:r w:rsidRPr="00A6192C">
              <w:rPr>
                <w:rFonts w:ascii="한컴바탕" w:eastAsia="한컴바탕" w:hAnsi="한컴바탕" w:cs="한컴바탕" w:hint="eastAsia"/>
                <w:spacing w:val="-6"/>
                <w:szCs w:val="21"/>
                <w:lang w:eastAsia="ko-KR"/>
              </w:rPr>
              <w:t>리위원회•보험감독관리위원회</w:t>
            </w:r>
            <w:r w:rsidRPr="00A6192C">
              <w:rPr>
                <w:rFonts w:ascii="한컴바탕" w:eastAsia="한컴바탕" w:hAnsi="한컴바탕" w:cs="한컴바탕"/>
                <w:spacing w:val="-6"/>
                <w:szCs w:val="21"/>
                <w:lang w:eastAsia="ko-KR"/>
              </w:rPr>
              <w:t xml:space="preserve"> 등 부서가 직책에 따라 업무분장하고 책임진다. ) </w:t>
            </w:r>
          </w:p>
          <w:p w:rsidR="00A6192C" w:rsidRPr="00A6192C" w:rsidRDefault="00A6192C" w:rsidP="00A6192C">
            <w:pPr>
              <w:wordWrap w:val="0"/>
              <w:autoSpaceDN w:val="0"/>
              <w:snapToGrid w:val="0"/>
              <w:spacing w:line="290" w:lineRule="atLeast"/>
              <w:jc w:val="left"/>
              <w:rPr>
                <w:rFonts w:ascii="한컴바탕" w:eastAsia="한컴바탕" w:hAnsi="한컴바탕" w:cs="한컴바탕"/>
                <w:spacing w:val="-6"/>
                <w:szCs w:val="21"/>
                <w:lang w:eastAsia="ko-KR"/>
              </w:rPr>
            </w:pPr>
            <w:r w:rsidRPr="00A6192C">
              <w:rPr>
                <w:rFonts w:ascii="한컴바탕" w:eastAsia="한컴바탕" w:hAnsi="한컴바탕" w:cs="한컴바탕"/>
                <w:spacing w:val="-6"/>
                <w:szCs w:val="21"/>
                <w:lang w:eastAsia="ko-KR"/>
              </w:rPr>
              <w:t>(3)</w:t>
            </w:r>
            <w:r w:rsidRPr="00A6192C">
              <w:rPr>
                <w:rFonts w:ascii="한컴바탕" w:eastAsia="한컴바탕" w:hAnsi="한컴바탕" w:cs="한컴바탕"/>
                <w:spacing w:val="-6"/>
                <w:szCs w:val="21"/>
                <w:lang w:eastAsia="ko-KR"/>
              </w:rPr>
              <w:tab/>
              <w:t xml:space="preserve">제조업은 중점적으로 궤도교통설비 제조, </w:t>
            </w:r>
            <w:r w:rsidRPr="00A6192C">
              <w:rPr>
                <w:rFonts w:ascii="한컴바탕" w:eastAsia="한컴바탕" w:hAnsi="한컴바탕" w:cs="한컴바탕"/>
                <w:spacing w:val="-6"/>
                <w:szCs w:val="21"/>
                <w:lang w:eastAsia="ko-KR"/>
              </w:rPr>
              <w:lastRenderedPageBreak/>
              <w:t>모터사이클 제조, 에탄올 연료 생산, 유지(</w:t>
            </w:r>
            <w:r w:rsidRPr="00A6192C">
              <w:rPr>
                <w:rFonts w:ascii="한컴바탕" w:eastAsia="한컴바탕" w:hAnsi="한컴바탕" w:cs="한컴바탕" w:hint="eastAsia"/>
                <w:spacing w:val="-6"/>
                <w:szCs w:val="21"/>
                <w:lang w:eastAsia="ko-KR"/>
              </w:rPr>
              <w:t>油脂</w:t>
            </w:r>
            <w:r w:rsidRPr="00A6192C">
              <w:rPr>
                <w:rFonts w:ascii="한컴바탕" w:eastAsia="한컴바탕" w:hAnsi="한컴바탕" w:cs="한컴바탕"/>
                <w:spacing w:val="-6"/>
                <w:szCs w:val="21"/>
                <w:lang w:eastAsia="ko-KR"/>
              </w:rPr>
              <w:t>) 가공 등 분야의 외자진입 규제를 취소한다. 채광업은 오일셰일•오일샌드•셰일가스 등 비(</w:t>
            </w:r>
            <w:r w:rsidRPr="00A6192C">
              <w:rPr>
                <w:rFonts w:ascii="한컴바탕" w:eastAsia="한컴바탕" w:hAnsi="한컴바탕" w:cs="한컴바탕" w:hint="eastAsia"/>
                <w:spacing w:val="-6"/>
                <w:szCs w:val="21"/>
                <w:lang w:eastAsia="ko-KR"/>
              </w:rPr>
              <w:t>非</w:t>
            </w:r>
            <w:r w:rsidRPr="00A6192C">
              <w:rPr>
                <w:rFonts w:ascii="한컴바탕" w:eastAsia="한컴바탕" w:hAnsi="한컴바탕" w:cs="한컴바탕"/>
                <w:spacing w:val="-6"/>
                <w:szCs w:val="21"/>
                <w:lang w:eastAsia="ko-KR"/>
              </w:rPr>
              <w:t>)상규적 오일•가스 및 광물자원 분야의 외자진입 규제를 완화한다. 석유•천연가스 분야의 대외합작 프로젝트 심사비준제를 비안(</w:t>
            </w:r>
            <w:r w:rsidRPr="00A6192C">
              <w:rPr>
                <w:rFonts w:ascii="한컴바탕" w:eastAsia="한컴바탕" w:hAnsi="한컴바탕" w:cs="한컴바탕" w:hint="eastAsia"/>
                <w:spacing w:val="-6"/>
                <w:szCs w:val="21"/>
                <w:lang w:eastAsia="ko-KR"/>
              </w:rPr>
              <w:t>備案</w:t>
            </w:r>
            <w:r w:rsidRPr="00A6192C">
              <w:rPr>
                <w:rFonts w:ascii="한컴바탕" w:eastAsia="한컴바탕" w:hAnsi="한컴바탕" w:cs="한컴바탕"/>
                <w:spacing w:val="-6"/>
                <w:szCs w:val="21"/>
                <w:lang w:eastAsia="ko-KR"/>
              </w:rPr>
              <w:t>)제로 전환한다. (국가발전개혁위원회•상무부가 주도하며 공업정보화부•국토자원부•국가양식국•국가에너지국 등 부서가 직책에 따라 업무분장하고 책임진다.)</w:t>
            </w:r>
          </w:p>
          <w:p w:rsidR="00A6192C" w:rsidRPr="00A6192C" w:rsidRDefault="00A6192C" w:rsidP="00A6192C">
            <w:pPr>
              <w:wordWrap w:val="0"/>
              <w:autoSpaceDN w:val="0"/>
              <w:snapToGrid w:val="0"/>
              <w:spacing w:line="290" w:lineRule="atLeast"/>
              <w:jc w:val="left"/>
              <w:rPr>
                <w:rFonts w:ascii="한컴바탕" w:eastAsia="한컴바탕" w:hAnsi="한컴바탕" w:cs="한컴바탕"/>
                <w:spacing w:val="-6"/>
                <w:szCs w:val="21"/>
                <w:lang w:eastAsia="ko-KR"/>
              </w:rPr>
            </w:pPr>
            <w:r w:rsidRPr="00A6192C">
              <w:rPr>
                <w:rFonts w:ascii="한컴바탕" w:eastAsia="한컴바탕" w:hAnsi="한컴바탕" w:cs="한컴바탕"/>
                <w:spacing w:val="-6"/>
                <w:szCs w:val="21"/>
                <w:lang w:eastAsia="ko-KR"/>
              </w:rPr>
              <w:t>(4)</w:t>
            </w:r>
            <w:r w:rsidRPr="00A6192C">
              <w:rPr>
                <w:rFonts w:ascii="한컴바탕" w:eastAsia="한컴바탕" w:hAnsi="한컴바탕" w:cs="한컴바탕"/>
                <w:spacing w:val="-6"/>
                <w:szCs w:val="21"/>
                <w:lang w:eastAsia="ko-KR"/>
              </w:rPr>
              <w:tab/>
              <w:t>외국인투자기업 및 내자기업에게 '중국제조 2025' 전략의 정책조치를 동등하게 적용한다. 외국자본이 첨단 제조업, 지능형 제조업, 친환경 제조업 등 분야와 산업디자인, 공학컨설팅, 현대물류, 검사•검측•인증 등 생산성 서비스업에 투자하는 것을 권장하고 전통 산업을 개조 및 업그레이드시킨다. (국가발전개혁위원회•공업정보화부•상무부•국가질량감독검사검역총국 등 부서가 직책에 따라 업무분장하고 책임진다.)</w:t>
            </w:r>
          </w:p>
          <w:p w:rsidR="00A6192C" w:rsidRPr="00A6192C" w:rsidRDefault="00A6192C" w:rsidP="00A6192C">
            <w:pPr>
              <w:wordWrap w:val="0"/>
              <w:autoSpaceDN w:val="0"/>
              <w:snapToGrid w:val="0"/>
              <w:spacing w:line="290" w:lineRule="atLeast"/>
              <w:jc w:val="left"/>
              <w:rPr>
                <w:rFonts w:ascii="한컴바탕" w:eastAsia="한컴바탕" w:hAnsi="한컴바탕" w:cs="한컴바탕"/>
                <w:spacing w:val="-6"/>
                <w:szCs w:val="21"/>
                <w:lang w:eastAsia="ko-KR"/>
              </w:rPr>
            </w:pPr>
            <w:r w:rsidRPr="00A6192C">
              <w:rPr>
                <w:rFonts w:ascii="한컴바탕" w:eastAsia="한컴바탕" w:hAnsi="한컴바탕" w:cs="한컴바탕"/>
                <w:spacing w:val="-6"/>
                <w:szCs w:val="21"/>
                <w:lang w:eastAsia="ko-KR"/>
              </w:rPr>
              <w:t>(5)</w:t>
            </w:r>
            <w:r w:rsidRPr="00A6192C">
              <w:rPr>
                <w:rFonts w:ascii="한컴바탕" w:eastAsia="한컴바탕" w:hAnsi="한컴바탕" w:cs="한컴바탕"/>
                <w:spacing w:val="-6"/>
                <w:szCs w:val="21"/>
                <w:lang w:eastAsia="ko-KR"/>
              </w:rPr>
              <w:tab/>
              <w:t>외국자본이 법률규정에 따라 특허경영의 방식으로 에너지•교통•수리(</w:t>
            </w:r>
            <w:r w:rsidRPr="00A6192C">
              <w:rPr>
                <w:rFonts w:ascii="한컴바탕" w:eastAsia="한컴바탕" w:hAnsi="한컴바탕" w:cs="한컴바탕" w:hint="eastAsia"/>
                <w:spacing w:val="-6"/>
                <w:szCs w:val="21"/>
                <w:lang w:eastAsia="ko-KR"/>
              </w:rPr>
              <w:t>水利</w:t>
            </w:r>
            <w:r w:rsidRPr="00A6192C">
              <w:rPr>
                <w:rFonts w:ascii="한컴바탕" w:eastAsia="한컴바탕" w:hAnsi="한컴바탕" w:cs="한컴바탕"/>
                <w:spacing w:val="-6"/>
                <w:szCs w:val="21"/>
                <w:lang w:eastAsia="ko-KR"/>
              </w:rPr>
              <w:t>)•환경보호•시정(</w:t>
            </w:r>
            <w:r w:rsidRPr="00A6192C">
              <w:rPr>
                <w:rFonts w:ascii="한컴바탕" w:eastAsia="한컴바탕" w:hAnsi="한컴바탕" w:cs="한컴바탕" w:hint="eastAsia"/>
                <w:spacing w:val="-6"/>
                <w:szCs w:val="21"/>
                <w:lang w:eastAsia="ko-KR"/>
              </w:rPr>
              <w:t>市政</w:t>
            </w:r>
            <w:r w:rsidRPr="00A6192C">
              <w:rPr>
                <w:rFonts w:ascii="한컴바탕" w:eastAsia="한컴바탕" w:hAnsi="한컴바탕" w:cs="한컴바탕"/>
                <w:spacing w:val="-6"/>
                <w:szCs w:val="21"/>
                <w:lang w:eastAsia="ko-KR"/>
              </w:rPr>
              <w:t>)공공공사 등 기초시설 건설에 참여하는 것을 지원한다. 관련 지원정책을 외국인투자 특허경영 프로젝트 건설•운영에 동등하게 적용한다. (국가발전개혁위원회•재정부•주택도농건설부•교통운수부•수리(</w:t>
            </w:r>
            <w:r w:rsidRPr="00A6192C">
              <w:rPr>
                <w:rFonts w:ascii="한컴바탕" w:eastAsia="한컴바탕" w:hAnsi="한컴바탕" w:cs="한컴바탕" w:hint="eastAsia"/>
                <w:spacing w:val="-6"/>
                <w:szCs w:val="21"/>
                <w:lang w:eastAsia="ko-KR"/>
              </w:rPr>
              <w:t>水利</w:t>
            </w:r>
            <w:r w:rsidRPr="00A6192C">
              <w:rPr>
                <w:rFonts w:ascii="한컴바탕" w:eastAsia="한컴바탕" w:hAnsi="한컴바탕" w:cs="한컴바탕"/>
                <w:spacing w:val="-6"/>
                <w:szCs w:val="21"/>
                <w:lang w:eastAsia="ko-KR"/>
              </w:rPr>
              <w:t>)부•인민은행 등 부서가 직책에 따라 업무분장하고 책임진다.)</w:t>
            </w:r>
          </w:p>
          <w:p w:rsidR="00A6192C" w:rsidRPr="00A6192C" w:rsidRDefault="00A6192C" w:rsidP="00A6192C">
            <w:pPr>
              <w:wordWrap w:val="0"/>
              <w:autoSpaceDN w:val="0"/>
              <w:snapToGrid w:val="0"/>
              <w:spacing w:line="290" w:lineRule="atLeast"/>
              <w:jc w:val="left"/>
              <w:rPr>
                <w:rFonts w:ascii="한컴바탕" w:eastAsia="한컴바탕" w:hAnsi="한컴바탕" w:cs="한컴바탕"/>
                <w:spacing w:val="-8"/>
                <w:szCs w:val="21"/>
                <w:lang w:eastAsia="ko-KR"/>
              </w:rPr>
            </w:pPr>
            <w:r w:rsidRPr="00A6192C">
              <w:rPr>
                <w:rFonts w:ascii="한컴바탕" w:eastAsia="한컴바탕" w:hAnsi="한컴바탕" w:cs="한컴바탕"/>
                <w:spacing w:val="-6"/>
                <w:szCs w:val="21"/>
                <w:lang w:eastAsia="ko-KR"/>
              </w:rPr>
              <w:t>(6)</w:t>
            </w:r>
            <w:r w:rsidRPr="00A6192C">
              <w:rPr>
                <w:rFonts w:ascii="한컴바탕" w:eastAsia="한컴바탕" w:hAnsi="한컴바탕" w:cs="한컴바탕"/>
                <w:spacing w:val="-6"/>
                <w:szCs w:val="21"/>
                <w:lang w:eastAsia="ko-KR"/>
              </w:rPr>
              <w:tab/>
            </w:r>
            <w:r w:rsidRPr="00A6192C">
              <w:rPr>
                <w:rFonts w:ascii="한컴바탕" w:eastAsia="한컴바탕" w:hAnsi="한컴바탕" w:cs="한컴바탕"/>
                <w:spacing w:val="-8"/>
                <w:szCs w:val="21"/>
                <w:lang w:eastAsia="ko-KR"/>
              </w:rPr>
              <w:t>내•외자기업과 과학연구기관의 연구개발 협력을 지원한다. 외국인투자기업이 연구개발센터•기업기술센터를 설립하고 박사후(</w:t>
            </w:r>
            <w:r w:rsidRPr="00A6192C">
              <w:rPr>
                <w:rFonts w:ascii="한컴바탕" w:eastAsia="한컴바탕" w:hAnsi="한컴바탕" w:cs="한컴바탕" w:hint="eastAsia"/>
                <w:spacing w:val="-8"/>
                <w:szCs w:val="21"/>
                <w:lang w:eastAsia="ko-KR"/>
              </w:rPr>
              <w:t>博士後</w:t>
            </w:r>
            <w:r w:rsidRPr="00A6192C">
              <w:rPr>
                <w:rFonts w:ascii="한컴바탕" w:eastAsia="한컴바탕" w:hAnsi="한컴바탕" w:cs="한컴바탕"/>
                <w:spacing w:val="-8"/>
                <w:szCs w:val="21"/>
                <w:lang w:eastAsia="ko-KR"/>
              </w:rPr>
              <w:t>) 과학연구 거점을 설립하는 것을 지원한다. 대등(</w:t>
            </w:r>
            <w:r w:rsidRPr="00A6192C">
              <w:rPr>
                <w:rFonts w:ascii="한컴바탕" w:eastAsia="한컴바탕" w:hAnsi="한컴바탕" w:cs="한컴바탕" w:hint="eastAsia"/>
                <w:spacing w:val="-8"/>
                <w:szCs w:val="21"/>
                <w:lang w:eastAsia="ko-KR"/>
              </w:rPr>
              <w:t>對等</w:t>
            </w:r>
            <w:r w:rsidRPr="00A6192C">
              <w:rPr>
                <w:rFonts w:ascii="한컴바탕" w:eastAsia="한컴바탕" w:hAnsi="한컴바탕" w:cs="한컴바탕"/>
                <w:spacing w:val="-8"/>
                <w:szCs w:val="21"/>
                <w:lang w:eastAsia="ko-KR"/>
              </w:rPr>
              <w:t>)의 원칙에 근거하여 외국인투자기업이 국가과학기술계획 프로젝트에 참여하거나 프로젝트를 수행하는 것을 허용한다.연구개발비용 추가공제, 고신기술기업, 연구개발센터 등 특혜정책을 외국인투자기업에 동등하게 적용한다. (국가발전개혁위원회•과학기술부•재정부•인력자원사회보장부•상무부•세무총</w:t>
            </w:r>
            <w:r w:rsidRPr="00A6192C">
              <w:rPr>
                <w:rFonts w:ascii="한컴바탕" w:eastAsia="한컴바탕" w:hAnsi="한컴바탕" w:cs="한컴바탕" w:hint="eastAsia"/>
                <w:spacing w:val="-8"/>
                <w:szCs w:val="21"/>
                <w:lang w:eastAsia="ko-KR"/>
              </w:rPr>
              <w:t>국</w:t>
            </w:r>
            <w:r w:rsidRPr="00A6192C">
              <w:rPr>
                <w:rFonts w:ascii="한컴바탕" w:eastAsia="한컴바탕" w:hAnsi="한컴바탕" w:cs="한컴바탕"/>
                <w:spacing w:val="-8"/>
                <w:szCs w:val="21"/>
                <w:lang w:eastAsia="ko-KR"/>
              </w:rPr>
              <w:t xml:space="preserve"> 등 부서가 직책에 따라 업무분장하고 책임진다.)</w:t>
            </w:r>
          </w:p>
          <w:p w:rsidR="00A6192C" w:rsidRPr="00A6192C" w:rsidRDefault="00A6192C" w:rsidP="00A6192C">
            <w:pPr>
              <w:wordWrap w:val="0"/>
              <w:autoSpaceDN w:val="0"/>
              <w:snapToGrid w:val="0"/>
              <w:spacing w:line="290" w:lineRule="atLeast"/>
              <w:jc w:val="left"/>
              <w:rPr>
                <w:rFonts w:ascii="한컴바탕" w:eastAsia="한컴바탕" w:hAnsi="한컴바탕" w:cs="한컴바탕"/>
                <w:spacing w:val="-6"/>
                <w:szCs w:val="21"/>
                <w:lang w:eastAsia="ko-KR"/>
              </w:rPr>
            </w:pPr>
            <w:r w:rsidRPr="00A6192C">
              <w:rPr>
                <w:rFonts w:ascii="한컴바탕" w:eastAsia="한컴바탕" w:hAnsi="한컴바탕" w:cs="한컴바탕"/>
                <w:spacing w:val="-6"/>
                <w:szCs w:val="21"/>
                <w:lang w:eastAsia="ko-KR"/>
              </w:rPr>
              <w:t>(7)</w:t>
            </w:r>
            <w:r w:rsidRPr="00A6192C">
              <w:rPr>
                <w:rFonts w:ascii="한컴바탕" w:eastAsia="한컴바탕" w:hAnsi="한컴바탕" w:cs="한컴바탕"/>
                <w:spacing w:val="-6"/>
                <w:szCs w:val="21"/>
                <w:lang w:eastAsia="ko-KR"/>
              </w:rPr>
              <w:tab/>
              <w:t>외국인 고급인재의 재중 창업•발전을 지원한다. 외국인영구거류증을 소지한 외국국적의 고급인재가 과학기술형 기업을 설립하는 경우 중국국적의 공민과 동등한 대우를 제공한다. 외국국적의 고급인재와 그의 배우자•자녀가 복수비자 또는 거류증을 신청하는 경우 법률규정에 의거하여 편의를 제공한다. (과학기술부•공안부•인력자원사회보장부•국가외국전문가국 등 부서가 직책에 따라 업무분장하고 책임진다.)</w:t>
            </w:r>
          </w:p>
          <w:p w:rsidR="00A6192C" w:rsidRPr="00A6192C" w:rsidRDefault="00A6192C" w:rsidP="00A6192C">
            <w:pPr>
              <w:wordWrap w:val="0"/>
              <w:autoSpaceDN w:val="0"/>
              <w:snapToGrid w:val="0"/>
              <w:spacing w:line="290" w:lineRule="atLeast"/>
              <w:jc w:val="left"/>
              <w:rPr>
                <w:rFonts w:ascii="한컴바탕" w:eastAsia="한컴바탕" w:hAnsi="한컴바탕" w:cs="한컴바탕"/>
                <w:spacing w:val="-6"/>
                <w:szCs w:val="21"/>
                <w:lang w:eastAsia="ko-KR"/>
              </w:rPr>
            </w:pPr>
            <w:r w:rsidRPr="00A6192C">
              <w:rPr>
                <w:rFonts w:ascii="한컴바탕" w:eastAsia="한컴바탕" w:hAnsi="한컴바탕" w:cs="한컴바탕"/>
                <w:spacing w:val="-6"/>
                <w:szCs w:val="21"/>
                <w:lang w:eastAsia="ko-KR"/>
              </w:rPr>
              <w:lastRenderedPageBreak/>
              <w:t>2.</w:t>
            </w:r>
            <w:r w:rsidRPr="00A6192C">
              <w:rPr>
                <w:rFonts w:ascii="한컴바탕" w:eastAsia="한컴바탕" w:hAnsi="한컴바탕" w:cs="한컴바탕"/>
                <w:spacing w:val="-6"/>
                <w:szCs w:val="21"/>
                <w:lang w:eastAsia="ko-KR"/>
              </w:rPr>
              <w:tab/>
              <w:t>보다 공평한 경쟁환경을 조성한다.</w:t>
            </w:r>
          </w:p>
          <w:p w:rsidR="00A6192C" w:rsidRPr="00A6192C" w:rsidRDefault="00A6192C" w:rsidP="00A6192C">
            <w:pPr>
              <w:wordWrap w:val="0"/>
              <w:autoSpaceDN w:val="0"/>
              <w:snapToGrid w:val="0"/>
              <w:spacing w:line="290" w:lineRule="atLeast"/>
              <w:jc w:val="left"/>
              <w:rPr>
                <w:rFonts w:ascii="한컴바탕" w:eastAsia="한컴바탕" w:hAnsi="한컴바탕" w:cs="한컴바탕"/>
                <w:spacing w:val="-6"/>
                <w:szCs w:val="21"/>
                <w:lang w:eastAsia="ko-KR"/>
              </w:rPr>
            </w:pPr>
            <w:r w:rsidRPr="00A6192C">
              <w:rPr>
                <w:rFonts w:ascii="한컴바탕" w:eastAsia="한컴바탕" w:hAnsi="한컴바탕" w:cs="한컴바탕"/>
                <w:spacing w:val="-6"/>
                <w:szCs w:val="21"/>
                <w:lang w:eastAsia="ko-KR"/>
              </w:rPr>
              <w:t>(8)</w:t>
            </w:r>
            <w:r w:rsidRPr="00A6192C">
              <w:rPr>
                <w:rFonts w:ascii="한컴바탕" w:eastAsia="한컴바탕" w:hAnsi="한컴바탕" w:cs="한컴바탕"/>
                <w:spacing w:val="-6"/>
                <w:szCs w:val="21"/>
                <w:lang w:eastAsia="ko-KR"/>
              </w:rPr>
              <w:tab/>
              <w:t>각 부서는 외국인투자 정책을 제정함에 있어 &lt;시장 시스템을 구축하는 과정에서 공평경쟁심사제도를 수립할 것에 관한 국무원의 의견&gt;(국발[2016]34호)의 규정에 따라 공평경쟁심사를 실시하여야 하고 원칙상 공개적인 의견 수렴 절차를 거쳐야 하며 중요한 사안은 국무원에 보고하여 승인을 받아야 한다. 각 지역과 각 부서는 국가의 정책•법규를 엄격히 관철 및 집행하여야 하고 정책•법규 집행의 일치성을 보장하여야 하며 외국인투자기업에 대한 규제를 무단 확대</w:t>
            </w:r>
            <w:r w:rsidRPr="00A6192C">
              <w:rPr>
                <w:rFonts w:ascii="한컴바탕" w:eastAsia="한컴바탕" w:hAnsi="한컴바탕" w:cs="한컴바탕" w:hint="eastAsia"/>
                <w:spacing w:val="-6"/>
                <w:szCs w:val="21"/>
                <w:lang w:eastAsia="ko-KR"/>
              </w:rPr>
              <w:t>시켜서는</w:t>
            </w:r>
            <w:r w:rsidRPr="00A6192C">
              <w:rPr>
                <w:rFonts w:ascii="한컴바탕" w:eastAsia="한컴바탕" w:hAnsi="한컴바탕" w:cs="한컴바탕"/>
                <w:spacing w:val="-6"/>
                <w:szCs w:val="21"/>
                <w:lang w:eastAsia="ko-KR"/>
              </w:rPr>
              <w:t xml:space="preserve"> 아니된다. (각 성•자치구•직할시 인민정부와 국무원 부서가 직책에 따라 업무분장하고 책임진다.)</w:t>
            </w:r>
          </w:p>
          <w:p w:rsidR="00A6192C" w:rsidRPr="00A6192C" w:rsidRDefault="00A6192C" w:rsidP="00A6192C">
            <w:pPr>
              <w:wordWrap w:val="0"/>
              <w:autoSpaceDN w:val="0"/>
              <w:snapToGrid w:val="0"/>
              <w:spacing w:line="290" w:lineRule="atLeast"/>
              <w:jc w:val="left"/>
              <w:rPr>
                <w:rFonts w:ascii="한컴바탕" w:eastAsia="한컴바탕" w:hAnsi="한컴바탕" w:cs="한컴바탕"/>
                <w:spacing w:val="-6"/>
                <w:szCs w:val="21"/>
                <w:lang w:eastAsia="ko-KR"/>
              </w:rPr>
            </w:pPr>
            <w:r w:rsidRPr="00A6192C">
              <w:rPr>
                <w:rFonts w:ascii="한컴바탕" w:eastAsia="한컴바탕" w:hAnsi="한컴바탕" w:cs="한컴바탕"/>
                <w:spacing w:val="-6"/>
                <w:szCs w:val="21"/>
                <w:lang w:eastAsia="ko-KR"/>
              </w:rPr>
              <w:t>(9)</w:t>
            </w:r>
            <w:r w:rsidRPr="00A6192C">
              <w:rPr>
                <w:rFonts w:ascii="한컴바탕" w:eastAsia="한컴바탕" w:hAnsi="한컴바탕" w:cs="한컴바탕"/>
                <w:spacing w:val="-6"/>
                <w:szCs w:val="21"/>
                <w:lang w:eastAsia="ko-KR"/>
              </w:rPr>
              <w:tab/>
              <w:t>법률•법규에 명확한 규정을 두고 있거나 외국인투자자의 정보 제공이 확실하게 필요한 경우를 제외하고 관련 부서는 내•외자기업의 기준•시한 무차별화의 원칙에 따라 외국인투자기업의 면허•자격 신청을 심사하여야 하며 내•외자기업에 대한 일시동인(</w:t>
            </w:r>
            <w:r w:rsidRPr="00A6192C">
              <w:rPr>
                <w:rFonts w:ascii="한컴바탕" w:eastAsia="한컴바탕" w:hAnsi="한컴바탕" w:cs="한컴바탕" w:hint="eastAsia"/>
                <w:spacing w:val="-6"/>
                <w:szCs w:val="21"/>
                <w:lang w:eastAsia="ko-KR"/>
              </w:rPr>
              <w:t>一視同仁</w:t>
            </w:r>
            <w:r w:rsidRPr="00A6192C">
              <w:rPr>
                <w:rFonts w:ascii="한컴바탕" w:eastAsia="한컴바탕" w:hAnsi="한컴바탕" w:cs="한컴바탕"/>
                <w:spacing w:val="-6"/>
                <w:szCs w:val="21"/>
                <w:lang w:eastAsia="ko-KR"/>
              </w:rPr>
              <w:t>) 및 내•외자기업의 공평경쟁을 촉진시켜야 한다. (각 성•자치구•직할시 인민정부와 국무원 관련 부서가 직책에 따라 업무분장하고 책임진다.)</w:t>
            </w:r>
          </w:p>
          <w:p w:rsidR="00A6192C" w:rsidRPr="00A6192C" w:rsidRDefault="00A6192C" w:rsidP="00A6192C">
            <w:pPr>
              <w:wordWrap w:val="0"/>
              <w:autoSpaceDN w:val="0"/>
              <w:snapToGrid w:val="0"/>
              <w:spacing w:line="290" w:lineRule="atLeast"/>
              <w:jc w:val="left"/>
              <w:rPr>
                <w:rFonts w:ascii="한컴바탕" w:eastAsia="한컴바탕" w:hAnsi="한컴바탕" w:cs="한컴바탕"/>
                <w:spacing w:val="-6"/>
                <w:szCs w:val="21"/>
                <w:lang w:eastAsia="ko-KR"/>
              </w:rPr>
            </w:pPr>
            <w:r w:rsidRPr="00A6192C">
              <w:rPr>
                <w:rFonts w:ascii="한컴바탕" w:eastAsia="한컴바탕" w:hAnsi="한컴바탕" w:cs="한컴바탕"/>
                <w:spacing w:val="-6"/>
                <w:szCs w:val="21"/>
                <w:lang w:eastAsia="ko-KR"/>
              </w:rPr>
              <w:t>(10)</w:t>
            </w:r>
            <w:r w:rsidRPr="00A6192C">
              <w:rPr>
                <w:rFonts w:ascii="한컴바탕" w:eastAsia="한컴바탕" w:hAnsi="한컴바탕" w:cs="한컴바탕"/>
                <w:spacing w:val="-6"/>
                <w:szCs w:val="21"/>
                <w:lang w:eastAsia="ko-KR"/>
              </w:rPr>
              <w:tab/>
              <w:t>우리나라 표준화 사업에 대한 내•외자기업의 공평 참여를 촉진시킨다. 표준화 사업 개혁을 진일보 심화하고 표준 제개정의 투명성과 개방성을 보강한다. 표준 제개정 전체 과정에 대한 정보공개를 추진하고 표준 제개정 과정에서의 정보공유와 사회감독을 강화한다. (국가표준화관리위원회가 주도한다.)</w:t>
            </w:r>
          </w:p>
          <w:p w:rsidR="00A6192C" w:rsidRPr="00A6192C" w:rsidRDefault="00A6192C" w:rsidP="00A6192C">
            <w:pPr>
              <w:wordWrap w:val="0"/>
              <w:autoSpaceDN w:val="0"/>
              <w:snapToGrid w:val="0"/>
              <w:spacing w:line="290" w:lineRule="atLeast"/>
              <w:jc w:val="left"/>
              <w:rPr>
                <w:rFonts w:ascii="한컴바탕" w:eastAsia="한컴바탕" w:hAnsi="한컴바탕" w:cs="한컴바탕"/>
                <w:spacing w:val="-6"/>
                <w:szCs w:val="21"/>
                <w:lang w:eastAsia="ko-KR"/>
              </w:rPr>
            </w:pPr>
            <w:r w:rsidRPr="00A6192C">
              <w:rPr>
                <w:rFonts w:ascii="한컴바탕" w:eastAsia="한컴바탕" w:hAnsi="한컴바탕" w:cs="한컴바탕"/>
                <w:spacing w:val="-6"/>
                <w:szCs w:val="21"/>
                <w:lang w:eastAsia="ko-KR"/>
              </w:rPr>
              <w:t>(11)</w:t>
            </w:r>
            <w:r w:rsidRPr="00A6192C">
              <w:rPr>
                <w:rFonts w:ascii="한컴바탕" w:eastAsia="한컴바탕" w:hAnsi="한컴바탕" w:cs="한컴바탕"/>
                <w:spacing w:val="-6"/>
                <w:szCs w:val="21"/>
                <w:lang w:eastAsia="ko-KR"/>
              </w:rPr>
              <w:tab/>
              <w:t>정부조달 개혁을 심화하고 공개성•투명성•공평경쟁의 원칙을 실천하며 법률규정에 따라 외국인투자기업이 중국 내에서 생산하는 제품을 일시동인(</w:t>
            </w:r>
            <w:r w:rsidRPr="00A6192C">
              <w:rPr>
                <w:rFonts w:ascii="한컴바탕" w:eastAsia="한컴바탕" w:hAnsi="한컴바탕" w:cs="한컴바탕" w:hint="eastAsia"/>
                <w:spacing w:val="-6"/>
                <w:szCs w:val="21"/>
                <w:lang w:eastAsia="ko-KR"/>
              </w:rPr>
              <w:t>一視同仁</w:t>
            </w:r>
            <w:r w:rsidRPr="00A6192C">
              <w:rPr>
                <w:rFonts w:ascii="한컴바탕" w:eastAsia="한컴바탕" w:hAnsi="한컴바탕" w:cs="한컴바탕"/>
                <w:spacing w:val="-6"/>
                <w:szCs w:val="21"/>
                <w:lang w:eastAsia="ko-KR"/>
              </w:rPr>
              <w:t>)하고 무차별하게 대우하며 내•외자기업이 정부조달 입찰에 공평하게 참여할 수 있도록 촉진시킨다. (재정부가 주도한다.)</w:t>
            </w:r>
          </w:p>
          <w:p w:rsidR="00A6192C" w:rsidRPr="00A6192C" w:rsidRDefault="00A6192C" w:rsidP="00A6192C">
            <w:pPr>
              <w:wordWrap w:val="0"/>
              <w:autoSpaceDN w:val="0"/>
              <w:snapToGrid w:val="0"/>
              <w:spacing w:line="290" w:lineRule="atLeast"/>
              <w:jc w:val="left"/>
              <w:rPr>
                <w:rFonts w:ascii="한컴바탕" w:eastAsia="한컴바탕" w:hAnsi="한컴바탕" w:cs="한컴바탕"/>
                <w:spacing w:val="-6"/>
                <w:szCs w:val="21"/>
                <w:lang w:eastAsia="ko-KR"/>
              </w:rPr>
            </w:pPr>
            <w:r w:rsidRPr="00A6192C">
              <w:rPr>
                <w:rFonts w:ascii="한컴바탕" w:eastAsia="한컴바탕" w:hAnsi="한컴바탕" w:cs="한컴바탕"/>
                <w:spacing w:val="-6"/>
                <w:szCs w:val="21"/>
                <w:lang w:eastAsia="ko-KR"/>
              </w:rPr>
              <w:t>(12)</w:t>
            </w:r>
            <w:r w:rsidRPr="00A6192C">
              <w:rPr>
                <w:rFonts w:ascii="한컴바탕" w:eastAsia="한컴바탕" w:hAnsi="한컴바탕" w:cs="한컴바탕"/>
                <w:spacing w:val="-6"/>
                <w:szCs w:val="21"/>
                <w:lang w:eastAsia="ko-KR"/>
              </w:rPr>
              <w:tab/>
              <w:t>법률규정에 따라 외국인투자기업의 지적재산권을 엄격히 보호한다. 지적재산권법 집행 매커니즘을 보완하고 지적재산권법 집행, 지적재산권 보호 지원 및 중재•조정 업무를 강화한다. 지적재산권 대외협력 매커니즘 구축에 박차를 가하고 관련 국제조직의 중국 내 지적재산권중재조정센터 설립을 추진한다. (상무부•공상총국•국가지적재산권국•국가저작권국이 직책에 따라 업무분장하고 책임진다.)</w:t>
            </w:r>
          </w:p>
          <w:p w:rsidR="00A6192C" w:rsidRPr="00A6192C" w:rsidRDefault="00A6192C" w:rsidP="00A6192C">
            <w:pPr>
              <w:wordWrap w:val="0"/>
              <w:autoSpaceDN w:val="0"/>
              <w:snapToGrid w:val="0"/>
              <w:spacing w:line="290" w:lineRule="atLeast"/>
              <w:jc w:val="left"/>
              <w:rPr>
                <w:rFonts w:ascii="한컴바탕" w:eastAsia="한컴바탕" w:hAnsi="한컴바탕" w:cs="한컴바탕"/>
                <w:spacing w:val="-6"/>
                <w:szCs w:val="21"/>
                <w:lang w:eastAsia="ko-KR"/>
              </w:rPr>
            </w:pPr>
            <w:r w:rsidRPr="00A6192C">
              <w:rPr>
                <w:rFonts w:ascii="한컴바탕" w:eastAsia="한컴바탕" w:hAnsi="한컴바탕" w:cs="한컴바탕"/>
                <w:spacing w:val="-6"/>
                <w:szCs w:val="21"/>
                <w:lang w:eastAsia="ko-KR"/>
              </w:rPr>
              <w:t>(13)</w:t>
            </w:r>
            <w:r w:rsidRPr="00A6192C">
              <w:rPr>
                <w:rFonts w:ascii="한컴바탕" w:eastAsia="한컴바탕" w:hAnsi="한컴바탕" w:cs="한컴바탕"/>
                <w:spacing w:val="-6"/>
                <w:szCs w:val="21"/>
                <w:lang w:eastAsia="ko-KR"/>
              </w:rPr>
              <w:tab/>
              <w:t>외국인투자기업의 자금조달 채널 확대를 지원한다. 외국인투자기업은 법률규정에 따라  메</w:t>
            </w:r>
            <w:r w:rsidRPr="00A6192C">
              <w:rPr>
                <w:rFonts w:ascii="한컴바탕" w:eastAsia="한컴바탕" w:hAnsi="한컴바탕" w:cs="한컴바탕"/>
                <w:spacing w:val="-6"/>
                <w:szCs w:val="21"/>
                <w:lang w:eastAsia="ko-KR"/>
              </w:rPr>
              <w:lastRenderedPageBreak/>
              <w:t>인보드 시장, 중소기업 전문 주식거래시장(</w:t>
            </w:r>
            <w:r w:rsidRPr="00A6192C">
              <w:rPr>
                <w:rFonts w:ascii="한컴바탕" w:eastAsia="한컴바탕" w:hAnsi="한컴바탕" w:cs="한컴바탕" w:hint="eastAsia"/>
                <w:spacing w:val="-6"/>
                <w:szCs w:val="21"/>
                <w:lang w:eastAsia="ko-KR"/>
              </w:rPr>
              <w:t>中小企業板</w:t>
            </w:r>
            <w:r w:rsidRPr="00A6192C">
              <w:rPr>
                <w:rFonts w:ascii="한컴바탕" w:eastAsia="한컴바탕" w:hAnsi="한컴바탕" w:cs="한컴바탕"/>
                <w:spacing w:val="-6"/>
                <w:szCs w:val="21"/>
                <w:lang w:eastAsia="ko-KR"/>
              </w:rPr>
              <w:t>), 벤처기업 전문 주식거래시장(</w:t>
            </w:r>
            <w:r w:rsidRPr="00A6192C">
              <w:rPr>
                <w:rFonts w:ascii="한컴바탕" w:eastAsia="한컴바탕" w:hAnsi="한컴바탕" w:cs="한컴바탕" w:hint="eastAsia"/>
                <w:spacing w:val="-6"/>
                <w:szCs w:val="21"/>
                <w:lang w:eastAsia="ko-KR"/>
              </w:rPr>
              <w:t>創業板</w:t>
            </w:r>
            <w:r w:rsidRPr="00A6192C">
              <w:rPr>
                <w:rFonts w:ascii="한컴바탕" w:eastAsia="한컴바탕" w:hAnsi="한컴바탕" w:cs="한컴바탕"/>
                <w:spacing w:val="-6"/>
                <w:szCs w:val="21"/>
                <w:lang w:eastAsia="ko-KR"/>
              </w:rPr>
              <w:t>)에 상장할 수 있고 장외주식거래시장(</w:t>
            </w:r>
            <w:r w:rsidRPr="00A6192C">
              <w:rPr>
                <w:rFonts w:ascii="한컴바탕" w:eastAsia="한컴바탕" w:hAnsi="한컴바탕" w:cs="한컴바탕" w:hint="eastAsia"/>
                <w:spacing w:val="-6"/>
                <w:szCs w:val="21"/>
                <w:lang w:eastAsia="ko-KR"/>
              </w:rPr>
              <w:t>新三板</w:t>
            </w:r>
            <w:r w:rsidRPr="00A6192C">
              <w:rPr>
                <w:rFonts w:ascii="한컴바탕" w:eastAsia="한컴바탕" w:hAnsi="한컴바탕" w:cs="한컴바탕"/>
                <w:spacing w:val="-6"/>
                <w:szCs w:val="21"/>
                <w:lang w:eastAsia="ko-KR"/>
              </w:rPr>
              <w:t>)에 등록할 수 있으며 기업채권•회사채권•전환가능채권을 발행할 수 있고 비(</w:t>
            </w:r>
            <w:r w:rsidRPr="00A6192C">
              <w:rPr>
                <w:rFonts w:ascii="한컴바탕" w:eastAsia="한컴바탕" w:hAnsi="한컴바탕" w:cs="한컴바탕" w:hint="eastAsia"/>
                <w:spacing w:val="-6"/>
                <w:szCs w:val="21"/>
                <w:lang w:eastAsia="ko-KR"/>
              </w:rPr>
              <w:t>非</w:t>
            </w:r>
            <w:r w:rsidRPr="00A6192C">
              <w:rPr>
                <w:rFonts w:ascii="한컴바탕" w:eastAsia="한컴바탕" w:hAnsi="한컴바탕" w:cs="한컴바탕"/>
                <w:spacing w:val="-6"/>
                <w:szCs w:val="21"/>
                <w:lang w:eastAsia="ko-KR"/>
              </w:rPr>
              <w:t>)금융기업 부채조달 수단을 운용하여 자금을 조달할 수 있다.(국가발전개혁위원회•상무부•인민은행•증권감독관리위원회 등 부서가 직책에 따라 업무분장하고 책임진다.)</w:t>
            </w:r>
          </w:p>
          <w:p w:rsidR="00A6192C" w:rsidRPr="00A6192C" w:rsidRDefault="00A6192C" w:rsidP="00A6192C">
            <w:pPr>
              <w:wordWrap w:val="0"/>
              <w:autoSpaceDN w:val="0"/>
              <w:snapToGrid w:val="0"/>
              <w:spacing w:line="290" w:lineRule="atLeast"/>
              <w:jc w:val="left"/>
              <w:rPr>
                <w:rFonts w:ascii="한컴바탕" w:eastAsia="한컴바탕" w:hAnsi="한컴바탕" w:cs="한컴바탕"/>
                <w:spacing w:val="-6"/>
                <w:szCs w:val="21"/>
                <w:lang w:eastAsia="ko-KR"/>
              </w:rPr>
            </w:pPr>
            <w:r w:rsidRPr="00A6192C">
              <w:rPr>
                <w:rFonts w:ascii="한컴바탕" w:eastAsia="한컴바탕" w:hAnsi="한컴바탕" w:cs="한컴바탕"/>
                <w:spacing w:val="-6"/>
                <w:szCs w:val="21"/>
                <w:lang w:eastAsia="ko-KR"/>
              </w:rPr>
              <w:t>(14)</w:t>
            </w:r>
            <w:r w:rsidRPr="00A6192C">
              <w:rPr>
                <w:rFonts w:ascii="한컴바탕" w:eastAsia="한컴바탕" w:hAnsi="한컴바탕" w:cs="한컴바탕"/>
                <w:spacing w:val="-6"/>
                <w:szCs w:val="21"/>
                <w:lang w:eastAsia="ko-KR"/>
              </w:rPr>
              <w:tab/>
              <w:t>외국인투자기업 등록자본제도 개혁을 심화한다. 법률•행정법규에 별도의 규정이 있는 경우를 제외하고 외국인투자기업에 대한 최저등록자본금 요구를 취소하고 내•외자기업 무차별한 등록자본제도를 실행한다. (국가발전개혁위원회•상무부•공상총국 등 부서가 직책에 따라 업무분장하고 책임진다.)</w:t>
            </w:r>
          </w:p>
          <w:p w:rsidR="00A6192C" w:rsidRPr="00A6192C" w:rsidRDefault="00A6192C" w:rsidP="00A6192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A6192C">
              <w:rPr>
                <w:rFonts w:ascii="한컴바탕" w:eastAsia="한컴바탕" w:hAnsi="한컴바탕" w:cs="한컴바탕"/>
                <w:spacing w:val="-6"/>
                <w:szCs w:val="21"/>
                <w:lang w:eastAsia="ko-KR"/>
              </w:rPr>
              <w:t>외국인투자 유치 업무를 진일보 강화한다.</w:t>
            </w:r>
          </w:p>
          <w:p w:rsidR="00A6192C" w:rsidRPr="00A6192C" w:rsidRDefault="00A6192C" w:rsidP="00A6192C">
            <w:pPr>
              <w:wordWrap w:val="0"/>
              <w:autoSpaceDN w:val="0"/>
              <w:snapToGrid w:val="0"/>
              <w:spacing w:line="290" w:lineRule="atLeast"/>
              <w:jc w:val="left"/>
              <w:rPr>
                <w:rFonts w:ascii="한컴바탕" w:eastAsia="한컴바탕" w:hAnsi="한컴바탕" w:cs="한컴바탕"/>
                <w:spacing w:val="-6"/>
                <w:szCs w:val="21"/>
                <w:lang w:eastAsia="ko-KR"/>
              </w:rPr>
            </w:pPr>
            <w:r w:rsidRPr="00A6192C">
              <w:rPr>
                <w:rFonts w:ascii="한컴바탕" w:eastAsia="한컴바탕" w:hAnsi="한컴바탕" w:cs="한컴바탕"/>
                <w:spacing w:val="-6"/>
                <w:szCs w:val="21"/>
                <w:lang w:eastAsia="ko-KR"/>
              </w:rPr>
              <w:t>(15)</w:t>
            </w:r>
            <w:r w:rsidRPr="00A6192C">
              <w:rPr>
                <w:rFonts w:ascii="한컴바탕" w:eastAsia="한컴바탕" w:hAnsi="한컴바탕" w:cs="한컴바탕"/>
                <w:spacing w:val="-6"/>
                <w:szCs w:val="21"/>
                <w:lang w:eastAsia="ko-KR"/>
              </w:rPr>
              <w:tab/>
              <w:t>각 지역은 혁신•조율•친환경•개방•공유의 발전이념을 기반으로 지방의 실무 경험과 결부시켜 투자촉진 활동을 적극 전개한다. 지방정부가 법에 정해진 권한 범위 내에서 외국인투자 유치를 위한 특혜 정책을 출범할 수 있도록 허용하고 취업•경제발전•기술혁신 기여도가 높은 프로젝트를 지원하며 기업의 투자•운영 원가를 절감시키고 법에 따라 외국인투자기업 및 그 투자자의 권익을 보호하며 양호한 투자환경을 조성한다. (각 성•자치구•직할시 인민정부가 직책에 따라 업무분장하고 책임진다.)</w:t>
            </w:r>
          </w:p>
          <w:p w:rsidR="00A6192C" w:rsidRPr="00A6192C" w:rsidRDefault="00A6192C" w:rsidP="00A6192C">
            <w:pPr>
              <w:wordWrap w:val="0"/>
              <w:autoSpaceDN w:val="0"/>
              <w:snapToGrid w:val="0"/>
              <w:spacing w:line="290" w:lineRule="atLeast"/>
              <w:jc w:val="left"/>
              <w:rPr>
                <w:rFonts w:ascii="한컴바탕" w:eastAsia="한컴바탕" w:hAnsi="한컴바탕" w:cs="한컴바탕"/>
                <w:spacing w:val="-6"/>
                <w:szCs w:val="21"/>
                <w:lang w:eastAsia="ko-KR"/>
              </w:rPr>
            </w:pPr>
            <w:r w:rsidRPr="00A6192C">
              <w:rPr>
                <w:rFonts w:ascii="한컴바탕" w:eastAsia="한컴바탕" w:hAnsi="한컴바탕" w:cs="한컴바탕"/>
                <w:spacing w:val="-6"/>
                <w:szCs w:val="21"/>
                <w:lang w:eastAsia="ko-KR"/>
              </w:rPr>
              <w:t>(16)</w:t>
            </w:r>
            <w:r w:rsidRPr="00A6192C">
              <w:rPr>
                <w:rFonts w:ascii="한컴바탕" w:eastAsia="한컴바탕" w:hAnsi="한컴바탕" w:cs="한컴바탕"/>
                <w:spacing w:val="-6"/>
                <w:szCs w:val="21"/>
                <w:lang w:eastAsia="ko-KR"/>
              </w:rPr>
              <w:tab/>
              <w:t>중서부지역•동북지역이 외국인투자산업 이전 사업을 인수하는 것을 지원한다. &lt;중서부지역 외국인투자 우위 산업 지도목록&gt;을 개정하여 중서부지역•동북지역의 외국인투자 권장류 산업의 범위를 확대한다. 서부지역의 조건을 충족시키는 권장류 산업 외국인투자기업에 대한 기업소득세 특혜 정책을 시행한다. 중서부지역•동북지역으로 이전하는 외국인투자기업은 국가의 산업 이전 및 가공무역 지원을 위한 자금•토지 등 특혜 정책을 누린다. 동부지역의 외국인투자기업이 중서부</w:t>
            </w:r>
            <w:r w:rsidRPr="00A6192C">
              <w:rPr>
                <w:rFonts w:ascii="한컴바탕" w:eastAsia="한컴바탕" w:hAnsi="한컴바탕" w:cs="한컴바탕" w:hint="eastAsia"/>
                <w:spacing w:val="-6"/>
                <w:szCs w:val="21"/>
                <w:lang w:eastAsia="ko-KR"/>
              </w:rPr>
              <w:t>지역•동북지역으로</w:t>
            </w:r>
            <w:r w:rsidRPr="00A6192C">
              <w:rPr>
                <w:rFonts w:ascii="한컴바탕" w:eastAsia="한컴바탕" w:hAnsi="한컴바탕" w:cs="한컴바탕"/>
                <w:spacing w:val="-6"/>
                <w:szCs w:val="21"/>
                <w:lang w:eastAsia="ko-KR"/>
              </w:rPr>
              <w:t xml:space="preserve"> 이전하는 경우 인력자원사회보장부서는 신청에 의거하여 사회보험 격지 전출•연결을 지체없이 처리한다. (국가발전개혁위원회•상무부가 주도하며 공업정보화부•재정부•인력자원사회보장부•국토자원부•세무총국 등 부서가 직책에 따라 업무분장하고 책임진다.)</w:t>
            </w:r>
          </w:p>
          <w:p w:rsidR="00A6192C" w:rsidRPr="00A6192C" w:rsidRDefault="00A6192C" w:rsidP="00A6192C">
            <w:pPr>
              <w:wordWrap w:val="0"/>
              <w:autoSpaceDN w:val="0"/>
              <w:snapToGrid w:val="0"/>
              <w:spacing w:line="290" w:lineRule="atLeast"/>
              <w:jc w:val="left"/>
              <w:rPr>
                <w:rFonts w:ascii="한컴바탕" w:eastAsia="한컴바탕" w:hAnsi="한컴바탕" w:cs="한컴바탕"/>
                <w:spacing w:val="-6"/>
                <w:szCs w:val="21"/>
                <w:lang w:eastAsia="ko-KR"/>
              </w:rPr>
            </w:pPr>
            <w:r w:rsidRPr="00A6192C">
              <w:rPr>
                <w:rFonts w:ascii="한컴바탕" w:eastAsia="한컴바탕" w:hAnsi="한컴바탕" w:cs="한컴바탕"/>
                <w:spacing w:val="-6"/>
                <w:szCs w:val="21"/>
                <w:lang w:eastAsia="ko-KR"/>
              </w:rPr>
              <w:t>(17)</w:t>
            </w:r>
            <w:r w:rsidRPr="00A6192C">
              <w:rPr>
                <w:rFonts w:ascii="한컴바탕" w:eastAsia="한컴바탕" w:hAnsi="한컴바탕" w:cs="한컴바탕"/>
                <w:spacing w:val="-6"/>
                <w:szCs w:val="21"/>
                <w:lang w:eastAsia="ko-KR"/>
              </w:rPr>
              <w:tab/>
              <w:t>외국인투자 프로젝트 부지에 관한 지원을 제공한다. 부지 관련 정책을 외국인투자기업과 내자기업에게 동등하게 적용한다. 계속해서 집약적</w:t>
            </w:r>
            <w:r w:rsidRPr="00A6192C">
              <w:rPr>
                <w:rFonts w:ascii="한컴바탕" w:eastAsia="한컴바탕" w:hAnsi="한컴바탕" w:cs="한컴바탕"/>
                <w:spacing w:val="-6"/>
                <w:szCs w:val="21"/>
                <w:lang w:eastAsia="ko-KR"/>
              </w:rPr>
              <w:lastRenderedPageBreak/>
              <w:t>으로 토지를 사용하는 권장류 외국인투자 공업 프로젝트에게 우선적으로 토지를 공급하고 토지출양 최저가격 확정 시 프로젝트 소재지의 토지 등급과 대응되는 전국 공업용 부지 최저출양가격 기준의 70%를 하회하지 아니하는 범위에서 집행할 수 있다. (국토자원부가 주도한다.)</w:t>
            </w:r>
          </w:p>
          <w:p w:rsidR="00A6192C" w:rsidRPr="00A6192C" w:rsidRDefault="00A6192C" w:rsidP="00A6192C">
            <w:pPr>
              <w:wordWrap w:val="0"/>
              <w:autoSpaceDN w:val="0"/>
              <w:snapToGrid w:val="0"/>
              <w:spacing w:line="290" w:lineRule="atLeast"/>
              <w:jc w:val="left"/>
              <w:rPr>
                <w:rFonts w:ascii="한컴바탕" w:eastAsia="한컴바탕" w:hAnsi="한컴바탕" w:cs="한컴바탕"/>
                <w:spacing w:val="-6"/>
                <w:szCs w:val="21"/>
                <w:lang w:eastAsia="ko-KR"/>
              </w:rPr>
            </w:pPr>
            <w:r w:rsidRPr="00A6192C">
              <w:rPr>
                <w:rFonts w:ascii="한컴바탕" w:eastAsia="한컴바탕" w:hAnsi="한컴바탕" w:cs="한컴바탕"/>
                <w:spacing w:val="-6"/>
                <w:szCs w:val="21"/>
                <w:lang w:eastAsia="ko-KR"/>
              </w:rPr>
              <w:t>(18)</w:t>
            </w:r>
            <w:r w:rsidRPr="00A6192C">
              <w:rPr>
                <w:rFonts w:ascii="한컴바탕" w:eastAsia="한컴바탕" w:hAnsi="한컴바탕" w:cs="한컴바탕"/>
                <w:spacing w:val="-6"/>
                <w:szCs w:val="21"/>
                <w:lang w:eastAsia="ko-KR"/>
              </w:rPr>
              <w:tab/>
              <w:t>외국인투자 다국적기업의 인민폐•외국환 자금 집중운영 관리 개혁을 추진한다. 다국적기업이 중국 내에 지역본부 및 구매센터•결제센터 등 기능성 기구를 설립하도록 적극 유치하고 외국인투자 다국적기업의 인민폐•외국환 자금 집중운영을 허용하며 쌍방향 자금 이동을 촉진시키고 자금사용효율 및 투자 원활화 수준을 향상시킨다. (인민은행•국가외환관리국 등 부서가 직책에 따라 업무분장하고 책임진다.)</w:t>
            </w:r>
          </w:p>
          <w:p w:rsidR="00A6192C" w:rsidRPr="00A6192C" w:rsidRDefault="00A6192C" w:rsidP="00A6192C">
            <w:pPr>
              <w:wordWrap w:val="0"/>
              <w:autoSpaceDN w:val="0"/>
              <w:snapToGrid w:val="0"/>
              <w:spacing w:line="290" w:lineRule="atLeast"/>
              <w:jc w:val="left"/>
              <w:rPr>
                <w:rFonts w:ascii="한컴바탕" w:eastAsia="한컴바탕" w:hAnsi="한컴바탕" w:cs="한컴바탕"/>
                <w:spacing w:val="-10"/>
                <w:szCs w:val="21"/>
                <w:lang w:eastAsia="ko-KR"/>
              </w:rPr>
            </w:pPr>
            <w:r w:rsidRPr="00A6192C">
              <w:rPr>
                <w:rFonts w:ascii="한컴바탕" w:eastAsia="한컴바탕" w:hAnsi="한컴바탕" w:cs="한컴바탕"/>
                <w:spacing w:val="-6"/>
                <w:szCs w:val="21"/>
                <w:lang w:eastAsia="ko-KR"/>
              </w:rPr>
              <w:t>(19)</w:t>
            </w:r>
            <w:r w:rsidRPr="00A6192C">
              <w:rPr>
                <w:rFonts w:ascii="한컴바탕" w:eastAsia="한컴바탕" w:hAnsi="한컴바탕" w:cs="한컴바탕"/>
                <w:spacing w:val="-6"/>
                <w:szCs w:val="21"/>
                <w:lang w:eastAsia="ko-KR"/>
              </w:rPr>
              <w:tab/>
            </w:r>
            <w:r w:rsidRPr="00A6192C">
              <w:rPr>
                <w:rFonts w:ascii="한컴바탕" w:eastAsia="한컴바탕" w:hAnsi="한컴바탕" w:cs="한컴바탕"/>
                <w:spacing w:val="-10"/>
                <w:szCs w:val="21"/>
                <w:lang w:eastAsia="ko-KR"/>
              </w:rPr>
              <w:t>외국인투자기업 외채(</w:t>
            </w:r>
            <w:r w:rsidRPr="00A6192C">
              <w:rPr>
                <w:rFonts w:ascii="한컴바탕" w:eastAsia="한컴바탕" w:hAnsi="한컴바탕" w:cs="한컴바탕" w:hint="eastAsia"/>
                <w:spacing w:val="-10"/>
                <w:szCs w:val="21"/>
                <w:lang w:eastAsia="ko-KR"/>
              </w:rPr>
              <w:t>外債</w:t>
            </w:r>
            <w:r w:rsidRPr="00A6192C">
              <w:rPr>
                <w:rFonts w:ascii="한컴바탕" w:eastAsia="한컴바탕" w:hAnsi="한컴바탕" w:cs="한컴바탕"/>
                <w:spacing w:val="-10"/>
                <w:szCs w:val="21"/>
                <w:lang w:eastAsia="ko-KR"/>
              </w:rPr>
              <w:t>) 관리 제도를 개선한다. 내•외자기업 외채(</w:t>
            </w:r>
            <w:r w:rsidRPr="00A6192C">
              <w:rPr>
                <w:rFonts w:ascii="한컴바탕" w:eastAsia="한컴바탕" w:hAnsi="한컴바탕" w:cs="한컴바탕" w:hint="eastAsia"/>
                <w:spacing w:val="-10"/>
                <w:szCs w:val="21"/>
                <w:lang w:eastAsia="ko-KR"/>
              </w:rPr>
              <w:t>外債</w:t>
            </w:r>
            <w:r w:rsidRPr="00A6192C">
              <w:rPr>
                <w:rFonts w:ascii="한컴바탕" w:eastAsia="한컴바탕" w:hAnsi="한컴바탕" w:cs="한컴바탕"/>
                <w:spacing w:val="-10"/>
                <w:szCs w:val="21"/>
                <w:lang w:eastAsia="ko-KR"/>
              </w:rPr>
              <w:t>) 관리를 통일화하고 기업 외환 관리를 개선하며 외국인투자기업의 해외 자금조달 능력과 편의성을 강화한다. (국가발전개혁위원회•상무부•인민은행•국가외환관리국 등 부서가 직책에 따라 업무분장하고 책임진다.)</w:t>
            </w:r>
          </w:p>
          <w:p w:rsidR="00A6192C" w:rsidRPr="00A6192C" w:rsidRDefault="00A6192C" w:rsidP="00A6192C">
            <w:pPr>
              <w:wordWrap w:val="0"/>
              <w:autoSpaceDN w:val="0"/>
              <w:snapToGrid w:val="0"/>
              <w:spacing w:line="290" w:lineRule="atLeast"/>
              <w:jc w:val="left"/>
              <w:rPr>
                <w:rFonts w:ascii="한컴바탕" w:eastAsia="한컴바탕" w:hAnsi="한컴바탕" w:cs="한컴바탕"/>
                <w:szCs w:val="21"/>
                <w:lang w:eastAsia="ko-KR"/>
              </w:rPr>
            </w:pPr>
            <w:r w:rsidRPr="00A6192C">
              <w:rPr>
                <w:rFonts w:ascii="한컴바탕" w:eastAsia="한컴바탕" w:hAnsi="한컴바탕" w:cs="한컴바탕"/>
                <w:spacing w:val="-6"/>
                <w:szCs w:val="21"/>
                <w:lang w:eastAsia="ko-KR"/>
              </w:rPr>
              <w:t>(20)</w:t>
            </w:r>
            <w:r w:rsidRPr="00A6192C">
              <w:rPr>
                <w:rFonts w:ascii="한컴바탕" w:eastAsia="한컴바탕" w:hAnsi="한컴바탕" w:cs="한컴바탕"/>
                <w:spacing w:val="-6"/>
                <w:szCs w:val="21"/>
                <w:lang w:eastAsia="ko-KR"/>
              </w:rPr>
              <w:tab/>
            </w:r>
            <w:r w:rsidRPr="00A6192C">
              <w:rPr>
                <w:rFonts w:ascii="한컴바탕" w:eastAsia="한컴바탕" w:hAnsi="한컴바탕" w:cs="한컴바탕"/>
                <w:szCs w:val="21"/>
                <w:lang w:eastAsia="ko-KR"/>
              </w:rPr>
              <w:t>외국인투자 관리 시스템 개혁을 심화한다. 외국인투자에 대한 '진입전 내국민대우 + 네거티브 리스트' 관리방식을 전면 실시하고 외국인투자 프로젝트 관리 절차와 외국인투자기업 설립•변경 관리절차를 간소화한다. 전자정부 시스템 구축에 박차를 가하고 하나의 창구를 통한 접수, 기한부 처리, 처리진도 조회 서비스를 시행하며 외국인투자 관리의 정보화 수준을 향상시킨다. 자유무역시범구 건설을 추진하고 보다 큰 범위로 경험을 확대 및 복제한다. (국가발전개혁위</w:t>
            </w:r>
            <w:r w:rsidRPr="00A6192C">
              <w:rPr>
                <w:rFonts w:ascii="한컴바탕" w:eastAsia="한컴바탕" w:hAnsi="한컴바탕" w:cs="한컴바탕" w:hint="eastAsia"/>
                <w:szCs w:val="21"/>
                <w:lang w:eastAsia="ko-KR"/>
              </w:rPr>
              <w:t>원회•상무부•해관총서•세무총국•공상총국</w:t>
            </w:r>
            <w:r w:rsidRPr="00A6192C">
              <w:rPr>
                <w:rFonts w:ascii="한컴바탕" w:eastAsia="한컴바탕" w:hAnsi="한컴바탕" w:cs="한컴바탕"/>
                <w:szCs w:val="21"/>
                <w:lang w:eastAsia="ko-KR"/>
              </w:rPr>
              <w:t xml:space="preserve"> 등 부서가 직책에 따라 업무분장하고 책임진다.)</w:t>
            </w:r>
          </w:p>
          <w:p w:rsidR="00A6192C" w:rsidRPr="00A6192C" w:rsidRDefault="00A6192C" w:rsidP="00A6192C">
            <w:pPr>
              <w:wordWrap w:val="0"/>
              <w:autoSpaceDN w:val="0"/>
              <w:snapToGrid w:val="0"/>
              <w:spacing w:line="290" w:lineRule="atLeast"/>
              <w:jc w:val="left"/>
              <w:rPr>
                <w:rFonts w:ascii="한컴바탕" w:eastAsia="한컴바탕" w:hAnsi="한컴바탕" w:cs="한컴바탕"/>
                <w:spacing w:val="-6"/>
                <w:szCs w:val="21"/>
                <w:lang w:eastAsia="ko-KR"/>
              </w:rPr>
            </w:pPr>
            <w:r w:rsidRPr="00A6192C">
              <w:rPr>
                <w:rFonts w:ascii="한컴바탕" w:eastAsia="한컴바탕" w:hAnsi="한컴바탕" w:cs="한컴바탕" w:hint="eastAsia"/>
                <w:spacing w:val="-6"/>
                <w:szCs w:val="21"/>
                <w:lang w:eastAsia="ko-KR"/>
              </w:rPr>
              <w:t>각</w:t>
            </w:r>
            <w:r w:rsidRPr="00A6192C">
              <w:rPr>
                <w:rFonts w:ascii="한컴바탕" w:eastAsia="한컴바탕" w:hAnsi="한컴바탕" w:cs="한컴바탕"/>
                <w:spacing w:val="-6"/>
                <w:szCs w:val="21"/>
                <w:lang w:eastAsia="ko-KR"/>
              </w:rPr>
              <w:t xml:space="preserve"> 지역과 각 부서는 새로운 형세하에서 외자 이용 업무의 중요성을 충분히 인식하여야 하며 주동적으로 행동을 취하고 책임을 강화하며 긴밀하게 협력하여야 한다. 국가발전개혁위원회•상무부는 관련 부서와 회동하여 독촉검사를 강화함으로써 제반 정책조치가 실제로 구현될 수 있도록 보장하여야 한다. 제반 정책조치의 실시와 더불어 보다 개방적이고 편리적이며 투명적인 사업환경을 조성하는데 박차를 가하고 외국인투자 및 선진기술•관리경험을 적극 유치하며 외국인투자 규모와 속</w:t>
            </w:r>
            <w:r w:rsidRPr="00A6192C">
              <w:rPr>
                <w:rFonts w:ascii="한컴바탕" w:eastAsia="한컴바탕" w:hAnsi="한컴바탕" w:cs="한컴바탕" w:hint="eastAsia"/>
                <w:spacing w:val="-6"/>
                <w:szCs w:val="21"/>
                <w:lang w:eastAsia="ko-KR"/>
              </w:rPr>
              <w:t>도의</w:t>
            </w:r>
            <w:r w:rsidRPr="00A6192C">
              <w:rPr>
                <w:rFonts w:ascii="한컴바탕" w:eastAsia="한컴바탕" w:hAnsi="한컴바탕" w:cs="한컴바탕"/>
                <w:spacing w:val="-6"/>
                <w:szCs w:val="21"/>
                <w:lang w:eastAsia="ko-KR"/>
              </w:rPr>
              <w:t xml:space="preserve"> 안정성을 유지시키고 외자 이용의 수준과 품질을 향상시키며 뉴 라운드 고수준 대외개방을 추진</w:t>
            </w:r>
            <w:r w:rsidRPr="00A6192C">
              <w:rPr>
                <w:rFonts w:ascii="한컴바탕" w:eastAsia="한컴바탕" w:hAnsi="한컴바탕" w:cs="한컴바탕"/>
                <w:spacing w:val="-6"/>
                <w:szCs w:val="21"/>
                <w:lang w:eastAsia="ko-KR"/>
              </w:rPr>
              <w:lastRenderedPageBreak/>
              <w:t xml:space="preserve">하는데 진력하고 개방을 통하여 개혁 및 발전을 촉진시킨다. </w:t>
            </w:r>
          </w:p>
          <w:p w:rsidR="00A6192C" w:rsidRPr="00A6192C" w:rsidRDefault="00A6192C" w:rsidP="00A6192C">
            <w:pPr>
              <w:wordWrap w:val="0"/>
              <w:autoSpaceDN w:val="0"/>
              <w:snapToGrid w:val="0"/>
              <w:spacing w:line="290" w:lineRule="atLeast"/>
              <w:jc w:val="left"/>
              <w:rPr>
                <w:rFonts w:ascii="한컴바탕" w:eastAsia="한컴바탕" w:hAnsi="한컴바탕" w:cs="한컴바탕"/>
                <w:spacing w:val="-6"/>
                <w:szCs w:val="21"/>
                <w:lang w:eastAsia="ko-KR"/>
              </w:rPr>
            </w:pPr>
          </w:p>
          <w:p w:rsidR="00A6192C" w:rsidRPr="00A6192C" w:rsidRDefault="00A6192C" w:rsidP="00A6192C">
            <w:pPr>
              <w:wordWrap w:val="0"/>
              <w:autoSpaceDN w:val="0"/>
              <w:snapToGrid w:val="0"/>
              <w:spacing w:line="290" w:lineRule="atLeast"/>
              <w:jc w:val="right"/>
              <w:rPr>
                <w:rFonts w:ascii="한컴바탕" w:eastAsia="한컴바탕" w:hAnsi="한컴바탕" w:cs="한컴바탕"/>
                <w:spacing w:val="-6"/>
                <w:szCs w:val="21"/>
                <w:lang w:eastAsia="ko-KR"/>
              </w:rPr>
            </w:pPr>
            <w:r w:rsidRPr="00A6192C">
              <w:rPr>
                <w:rFonts w:ascii="한컴바탕" w:eastAsia="한컴바탕" w:hAnsi="한컴바탕" w:cs="한컴바탕" w:hint="eastAsia"/>
                <w:spacing w:val="-6"/>
                <w:szCs w:val="21"/>
                <w:lang w:eastAsia="ko-KR"/>
              </w:rPr>
              <w:t>국무원</w:t>
            </w:r>
          </w:p>
          <w:p w:rsidR="00F6633C" w:rsidRPr="00F6633C" w:rsidRDefault="00A6192C" w:rsidP="00A6192C">
            <w:pPr>
              <w:wordWrap w:val="0"/>
              <w:autoSpaceDN w:val="0"/>
              <w:snapToGrid w:val="0"/>
              <w:spacing w:line="290" w:lineRule="atLeast"/>
              <w:jc w:val="right"/>
              <w:rPr>
                <w:rFonts w:ascii="한컴바탕" w:eastAsia="한컴바탕" w:hAnsi="한컴바탕" w:cs="한컴바탕"/>
                <w:spacing w:val="-6"/>
                <w:szCs w:val="21"/>
                <w:lang w:eastAsia="ko-KR"/>
              </w:rPr>
            </w:pPr>
            <w:r w:rsidRPr="00A6192C">
              <w:rPr>
                <w:rFonts w:ascii="한컴바탕" w:eastAsia="한컴바탕" w:hAnsi="한컴바탕" w:cs="한컴바탕"/>
                <w:spacing w:val="-6"/>
                <w:szCs w:val="21"/>
                <w:lang w:eastAsia="ko-KR"/>
              </w:rPr>
              <w:t>2017년 1월 12일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A6192C" w:rsidRPr="00A6192C" w:rsidRDefault="00A6192C" w:rsidP="00A6192C">
            <w:pPr>
              <w:wordWrap w:val="0"/>
              <w:autoSpaceDE w:val="0"/>
              <w:autoSpaceDN w:val="0"/>
              <w:snapToGrid w:val="0"/>
              <w:spacing w:line="290" w:lineRule="atLeast"/>
              <w:jc w:val="center"/>
              <w:rPr>
                <w:rFonts w:ascii="SimSun" w:eastAsia="SimSun" w:hAnsi="SimSun"/>
                <w:b/>
                <w:spacing w:val="-14"/>
                <w:sz w:val="26"/>
                <w:szCs w:val="26"/>
              </w:rPr>
            </w:pPr>
            <w:r w:rsidRPr="00A6192C">
              <w:rPr>
                <w:rFonts w:ascii="SimSun" w:eastAsia="SimSun" w:hAnsi="SimSun" w:hint="eastAsia"/>
                <w:b/>
                <w:spacing w:val="-14"/>
                <w:sz w:val="26"/>
                <w:szCs w:val="26"/>
              </w:rPr>
              <w:t>国务院关于扩大对外开放积极利用外资若干措施的通知</w:t>
            </w:r>
          </w:p>
          <w:p w:rsidR="00A6192C" w:rsidRPr="00A6192C" w:rsidRDefault="00A6192C" w:rsidP="00A6192C">
            <w:pPr>
              <w:wordWrap w:val="0"/>
              <w:autoSpaceDE w:val="0"/>
              <w:autoSpaceDN w:val="0"/>
              <w:snapToGrid w:val="0"/>
              <w:spacing w:line="290" w:lineRule="atLeast"/>
              <w:jc w:val="center"/>
              <w:rPr>
                <w:rFonts w:ascii="SimSun" w:eastAsia="SimSun" w:hAnsi="SimSun"/>
                <w:szCs w:val="21"/>
              </w:rPr>
            </w:pPr>
            <w:r w:rsidRPr="00A6192C">
              <w:rPr>
                <w:rFonts w:ascii="SimSun" w:eastAsia="SimSun" w:hAnsi="SimSun" w:hint="eastAsia"/>
                <w:szCs w:val="21"/>
              </w:rPr>
              <w:t>国发〔</w:t>
            </w:r>
            <w:r w:rsidRPr="00A6192C">
              <w:rPr>
                <w:rFonts w:ascii="SimSun" w:eastAsia="SimSun" w:hAnsi="SimSun"/>
                <w:szCs w:val="21"/>
              </w:rPr>
              <w:t>2017〕5</w:t>
            </w:r>
            <w:r w:rsidRPr="00A6192C">
              <w:rPr>
                <w:rFonts w:ascii="SimSun" w:eastAsia="SimSun" w:hAnsi="SimSun" w:hint="eastAsia"/>
                <w:szCs w:val="21"/>
              </w:rPr>
              <w:t>号</w:t>
            </w:r>
          </w:p>
          <w:p w:rsidR="00A6192C" w:rsidRPr="00A6192C" w:rsidRDefault="00A6192C" w:rsidP="00A6192C">
            <w:pPr>
              <w:wordWrap w:val="0"/>
              <w:autoSpaceDE w:val="0"/>
              <w:autoSpaceDN w:val="0"/>
              <w:snapToGrid w:val="0"/>
              <w:spacing w:line="290" w:lineRule="atLeast"/>
              <w:rPr>
                <w:rFonts w:ascii="SimSun" w:eastAsia="SimSun" w:hAnsi="SimSun"/>
                <w:szCs w:val="21"/>
              </w:rPr>
            </w:pPr>
          </w:p>
          <w:p w:rsidR="00A6192C" w:rsidRPr="00A6192C" w:rsidRDefault="00A6192C" w:rsidP="00A6192C">
            <w:pPr>
              <w:wordWrap w:val="0"/>
              <w:autoSpaceDE w:val="0"/>
              <w:autoSpaceDN w:val="0"/>
              <w:snapToGrid w:val="0"/>
              <w:spacing w:line="290" w:lineRule="atLeast"/>
              <w:rPr>
                <w:rFonts w:ascii="SimSun" w:eastAsia="SimSun" w:hAnsi="SimSun"/>
                <w:szCs w:val="21"/>
              </w:rPr>
            </w:pPr>
            <w:r w:rsidRPr="00A6192C">
              <w:rPr>
                <w:rFonts w:ascii="SimSun" w:eastAsia="SimSun" w:hAnsi="SimSun" w:hint="eastAsia"/>
                <w:szCs w:val="21"/>
              </w:rPr>
              <w:t>各省、自治区、直辖市人民政府，国务院各部委、各直属机构：</w:t>
            </w:r>
          </w:p>
          <w:p w:rsidR="00A6192C" w:rsidRDefault="00A6192C" w:rsidP="00A6192C">
            <w:pPr>
              <w:wordWrap w:val="0"/>
              <w:autoSpaceDE w:val="0"/>
              <w:autoSpaceDN w:val="0"/>
              <w:snapToGrid w:val="0"/>
              <w:spacing w:line="290" w:lineRule="atLeast"/>
              <w:rPr>
                <w:rFonts w:ascii="SimSun" w:eastAsia="SimSun" w:hAnsi="SimSun" w:hint="eastAsia"/>
                <w:spacing w:val="20"/>
                <w:szCs w:val="21"/>
              </w:rPr>
            </w:pPr>
            <w:r w:rsidRPr="00A6192C">
              <w:rPr>
                <w:rFonts w:ascii="SimSun" w:eastAsia="SimSun" w:hAnsi="SimSun" w:hint="eastAsia"/>
                <w:spacing w:val="20"/>
                <w:szCs w:val="21"/>
              </w:rPr>
              <w:t>利用外资是我国对外开放基本国策和开放型经济体制的重要组成部分，在经济发展和深化改革进程中发挥了积极作用。当前，全球跨国投资和产业转移呈现新趋势，我国经济深度融入世界经济，经济发展进入新常态，利用外资面临新形势新任务。为深入贯彻落实《中共中央</w:t>
            </w:r>
            <w:r w:rsidRPr="00A6192C">
              <w:rPr>
                <w:rFonts w:ascii="SimSun" w:eastAsia="SimSun" w:hAnsi="SimSun"/>
                <w:spacing w:val="20"/>
                <w:szCs w:val="21"/>
              </w:rPr>
              <w:t xml:space="preserve"> </w:t>
            </w:r>
            <w:r w:rsidRPr="00A6192C">
              <w:rPr>
                <w:rFonts w:ascii="SimSun" w:eastAsia="SimSun" w:hAnsi="SimSun" w:hint="eastAsia"/>
                <w:spacing w:val="20"/>
                <w:szCs w:val="21"/>
              </w:rPr>
              <w:t>国务院关于构建开放型经济新体制的若干意见》，进一步积极利用外资，营造优良营商环境，继续深化简政放权、放管结合、优化服务改革，降低制度性交易成本，实现互利共赢，现将有关事宜通知如下：</w:t>
            </w:r>
          </w:p>
          <w:p w:rsidR="00A6192C" w:rsidRPr="00A6192C" w:rsidRDefault="00A6192C" w:rsidP="00A6192C">
            <w:pPr>
              <w:wordWrap w:val="0"/>
              <w:autoSpaceDE w:val="0"/>
              <w:autoSpaceDN w:val="0"/>
              <w:snapToGrid w:val="0"/>
              <w:spacing w:line="290" w:lineRule="atLeast"/>
              <w:rPr>
                <w:rFonts w:ascii="SimSun" w:eastAsia="SimSun" w:hAnsi="SimSun"/>
                <w:spacing w:val="20"/>
                <w:szCs w:val="21"/>
              </w:rPr>
            </w:pPr>
          </w:p>
          <w:p w:rsidR="00A6192C" w:rsidRPr="00A6192C" w:rsidRDefault="00A6192C" w:rsidP="00A6192C">
            <w:pPr>
              <w:wordWrap w:val="0"/>
              <w:autoSpaceDE w:val="0"/>
              <w:autoSpaceDN w:val="0"/>
              <w:snapToGrid w:val="0"/>
              <w:spacing w:line="290" w:lineRule="atLeast"/>
              <w:rPr>
                <w:rFonts w:ascii="SimSun" w:eastAsia="SimSun" w:hAnsi="SimSun"/>
                <w:szCs w:val="21"/>
              </w:rPr>
            </w:pPr>
            <w:r w:rsidRPr="00A6192C">
              <w:rPr>
                <w:rFonts w:ascii="SimSun" w:eastAsia="SimSun" w:hAnsi="SimSun" w:hint="eastAsia"/>
                <w:szCs w:val="21"/>
              </w:rPr>
              <w:t>一、进一步扩大对外开放</w:t>
            </w:r>
          </w:p>
          <w:p w:rsidR="00A6192C" w:rsidRPr="00A6192C" w:rsidRDefault="00A6192C" w:rsidP="00A6192C">
            <w:pPr>
              <w:wordWrap w:val="0"/>
              <w:autoSpaceDE w:val="0"/>
              <w:autoSpaceDN w:val="0"/>
              <w:snapToGrid w:val="0"/>
              <w:spacing w:line="290" w:lineRule="atLeast"/>
              <w:rPr>
                <w:rFonts w:ascii="SimSun" w:eastAsia="SimSun" w:hAnsi="SimSun"/>
                <w:szCs w:val="21"/>
              </w:rPr>
            </w:pPr>
            <w:r w:rsidRPr="00A6192C">
              <w:rPr>
                <w:rFonts w:ascii="SimSun" w:eastAsia="SimSun" w:hAnsi="SimSun" w:hint="eastAsia"/>
                <w:szCs w:val="21"/>
              </w:rPr>
              <w:t>（一）以开放发展理念为指导，推动新一轮高水平对外开放。修订《外商投资产业指导目录》及相关政策法规，放宽服务业、制造业、采矿业等领域外资准入限制。支持外资参与创新驱动发展战略实施、制造业转型升级和海外人才在华创业发展。（国家发展改革委、商务部牵头）</w:t>
            </w:r>
          </w:p>
          <w:p w:rsidR="00A6192C" w:rsidRPr="00A6192C" w:rsidRDefault="00A6192C" w:rsidP="00A6192C">
            <w:pPr>
              <w:wordWrap w:val="0"/>
              <w:autoSpaceDE w:val="0"/>
              <w:autoSpaceDN w:val="0"/>
              <w:snapToGrid w:val="0"/>
              <w:spacing w:line="290" w:lineRule="atLeast"/>
              <w:rPr>
                <w:rFonts w:ascii="SimSun" w:eastAsia="SimSun" w:hAnsi="SimSun"/>
                <w:szCs w:val="21"/>
              </w:rPr>
            </w:pPr>
            <w:r w:rsidRPr="00A6192C">
              <w:rPr>
                <w:rFonts w:ascii="SimSun" w:eastAsia="SimSun" w:hAnsi="SimSun" w:hint="eastAsia"/>
                <w:szCs w:val="21"/>
              </w:rPr>
              <w:t>（二）服务业重点放宽银行类金融机构、证券公司、证券投资基金管理公司、期货公司、保险机构、保险中介机构外资准入限制，放开会计审计、建筑设计、评级服务等领域外资准入限制，推进电信、互联网、文化、教育、交通运输等领域有序开放。（国家发展改革委、商务部牵头，教育部、工业和信息化部、财政部、人力资源社会保障部、住房城乡建设部、交通运输部、文化部、人民银行、新闻出版广电总局、国家网信办、银监会、证监会、保监会等按职责分工负责）</w:t>
            </w:r>
          </w:p>
          <w:p w:rsidR="00A6192C" w:rsidRPr="00A6192C" w:rsidRDefault="00A6192C" w:rsidP="00A6192C">
            <w:pPr>
              <w:wordWrap w:val="0"/>
              <w:autoSpaceDE w:val="0"/>
              <w:autoSpaceDN w:val="0"/>
              <w:snapToGrid w:val="0"/>
              <w:spacing w:line="290" w:lineRule="atLeast"/>
              <w:rPr>
                <w:rFonts w:ascii="SimSun" w:eastAsia="SimSun" w:hAnsi="SimSun"/>
                <w:szCs w:val="21"/>
              </w:rPr>
            </w:pPr>
            <w:r w:rsidRPr="00A6192C">
              <w:rPr>
                <w:rFonts w:ascii="SimSun" w:eastAsia="SimSun" w:hAnsi="SimSun" w:hint="eastAsia"/>
                <w:szCs w:val="21"/>
              </w:rPr>
              <w:t>（三）制造业重点取消轨道交通设备制</w:t>
            </w:r>
            <w:r w:rsidRPr="00A6192C">
              <w:rPr>
                <w:rFonts w:ascii="SimSun" w:eastAsia="SimSun" w:hAnsi="SimSun" w:hint="eastAsia"/>
                <w:szCs w:val="21"/>
              </w:rPr>
              <w:lastRenderedPageBreak/>
              <w:t>造、摩托车制造、燃料乙醇生产、油脂加工等领域外资准入限制。采矿业放宽油页岩、油砂、页岩气等非常规油气以及矿产资源领域外资准入限制。石油、天然气领域对外合作项目由审批制改为备案制。（国家发展改革委、商务部牵头，工业和信息化部、国土资源部、国家粮食局、国家能源局等按职责分工负责）</w:t>
            </w:r>
          </w:p>
          <w:p w:rsidR="00A6192C" w:rsidRPr="00A6192C" w:rsidRDefault="00A6192C" w:rsidP="00A6192C">
            <w:pPr>
              <w:wordWrap w:val="0"/>
              <w:autoSpaceDE w:val="0"/>
              <w:autoSpaceDN w:val="0"/>
              <w:snapToGrid w:val="0"/>
              <w:spacing w:line="290" w:lineRule="atLeast"/>
              <w:rPr>
                <w:rFonts w:ascii="SimSun" w:eastAsia="SimSun" w:hAnsi="SimSun"/>
                <w:spacing w:val="6"/>
                <w:szCs w:val="21"/>
              </w:rPr>
            </w:pPr>
            <w:r w:rsidRPr="00A6192C">
              <w:rPr>
                <w:rFonts w:ascii="SimSun" w:eastAsia="SimSun" w:hAnsi="SimSun" w:hint="eastAsia"/>
                <w:szCs w:val="21"/>
              </w:rPr>
              <w:t>（四）</w:t>
            </w:r>
            <w:r w:rsidRPr="00A6192C">
              <w:rPr>
                <w:rFonts w:ascii="SimSun" w:eastAsia="SimSun" w:hAnsi="SimSun" w:hint="eastAsia"/>
                <w:spacing w:val="6"/>
                <w:szCs w:val="21"/>
              </w:rPr>
              <w:t>外商投资企业和内资企业同等适用“中国制造</w:t>
            </w:r>
            <w:r w:rsidRPr="00A6192C">
              <w:rPr>
                <w:rFonts w:ascii="SimSun" w:eastAsia="SimSun" w:hAnsi="SimSun"/>
                <w:spacing w:val="6"/>
                <w:szCs w:val="21"/>
              </w:rPr>
              <w:t>2025”</w:t>
            </w:r>
            <w:r w:rsidRPr="00A6192C">
              <w:rPr>
                <w:rFonts w:ascii="SimSun" w:eastAsia="SimSun" w:hAnsi="SimSun" w:hint="eastAsia"/>
                <w:spacing w:val="6"/>
                <w:szCs w:val="21"/>
              </w:rPr>
              <w:t>战略政策措施。鼓励外商投资高端制造、智能制造、绿色制造等，以及工业设计和创意、工程咨询、现代物流、检验检测认证等生产性服务业，改造提升传统产业。（国家发展改革委、工业和信息化部、商务部、质检总局等按职责分工负责）</w:t>
            </w:r>
          </w:p>
          <w:p w:rsidR="00A6192C" w:rsidRPr="00A6192C" w:rsidRDefault="00A6192C" w:rsidP="00A6192C">
            <w:pPr>
              <w:wordWrap w:val="0"/>
              <w:autoSpaceDE w:val="0"/>
              <w:autoSpaceDN w:val="0"/>
              <w:snapToGrid w:val="0"/>
              <w:spacing w:line="290" w:lineRule="atLeast"/>
              <w:rPr>
                <w:rFonts w:ascii="SimSun" w:eastAsia="SimSun" w:hAnsi="SimSun"/>
                <w:szCs w:val="21"/>
              </w:rPr>
            </w:pPr>
            <w:r w:rsidRPr="00A6192C">
              <w:rPr>
                <w:rFonts w:ascii="SimSun" w:eastAsia="SimSun" w:hAnsi="SimSun" w:hint="eastAsia"/>
                <w:szCs w:val="21"/>
              </w:rPr>
              <w:t>（五）</w:t>
            </w:r>
            <w:r w:rsidRPr="00A6192C">
              <w:rPr>
                <w:rFonts w:ascii="SimSun" w:eastAsia="SimSun" w:hAnsi="SimSun" w:hint="eastAsia"/>
                <w:spacing w:val="6"/>
                <w:szCs w:val="21"/>
              </w:rPr>
              <w:t>支持外资依法依规以特许经营方式参与基础设施建设，包括能源、交通、水利、环保、市政公用工程等。相关支持政策同等适用于外资特许经营项目建设运营。（国家发展改革委、财政部、住房城乡建设部、交通运输部、水利部、人民银行等按职责分工负责）</w:t>
            </w:r>
          </w:p>
          <w:p w:rsidR="00A6192C" w:rsidRPr="00A6192C" w:rsidRDefault="00A6192C" w:rsidP="00A6192C">
            <w:pPr>
              <w:wordWrap w:val="0"/>
              <w:autoSpaceDE w:val="0"/>
              <w:autoSpaceDN w:val="0"/>
              <w:snapToGrid w:val="0"/>
              <w:spacing w:line="290" w:lineRule="atLeast"/>
              <w:rPr>
                <w:rFonts w:ascii="SimSun" w:eastAsia="SimSun" w:hAnsi="SimSun"/>
                <w:spacing w:val="6"/>
                <w:szCs w:val="21"/>
              </w:rPr>
            </w:pPr>
            <w:r w:rsidRPr="00A6192C">
              <w:rPr>
                <w:rFonts w:ascii="SimSun" w:eastAsia="SimSun" w:hAnsi="SimSun" w:hint="eastAsia"/>
                <w:szCs w:val="21"/>
              </w:rPr>
              <w:t>（六）</w:t>
            </w:r>
            <w:r w:rsidRPr="00A6192C">
              <w:rPr>
                <w:rFonts w:ascii="SimSun" w:eastAsia="SimSun" w:hAnsi="SimSun" w:hint="eastAsia"/>
                <w:spacing w:val="6"/>
                <w:szCs w:val="21"/>
              </w:rPr>
              <w:t>支持内外资企业、科研机构开展研发合作。支持外商投资企业建设研发中心、企业技术中心，申报设立博士后科研工作站。根据对等原则，允许外商投资企业参与承担国家科技计划项目。外商投资企业同等适用研发费用加计扣除、高新技术企业、研发中心等优惠政策。（国家发展改革委、科技部、财政部、人力资源社会保障部、商务部、税务总局等按职责分工负责）</w:t>
            </w:r>
          </w:p>
          <w:p w:rsidR="00A6192C" w:rsidRDefault="00A6192C" w:rsidP="00A6192C">
            <w:pPr>
              <w:wordWrap w:val="0"/>
              <w:autoSpaceDE w:val="0"/>
              <w:autoSpaceDN w:val="0"/>
              <w:snapToGrid w:val="0"/>
              <w:spacing w:line="290" w:lineRule="atLeast"/>
              <w:rPr>
                <w:rFonts w:ascii="SimSun" w:eastAsia="SimSun" w:hAnsi="SimSun" w:hint="eastAsia"/>
                <w:szCs w:val="21"/>
              </w:rPr>
            </w:pPr>
            <w:r w:rsidRPr="00A6192C">
              <w:rPr>
                <w:rFonts w:ascii="SimSun" w:eastAsia="SimSun" w:hAnsi="SimSun" w:hint="eastAsia"/>
                <w:szCs w:val="21"/>
              </w:rPr>
              <w:t>（七）支持海外高层次人才在华创业发展。对持有外国人永久居留证的外籍高层次人才创办科技型企业，给予中国籍公民同等待遇。对外籍高层次人才及其外籍配偶、子女申请办理多次签证或者居留证件的，依法依规提供便利。（科技部、公安部、人力资源社会保障部、国家外专局等按职责分工负责）</w:t>
            </w:r>
          </w:p>
          <w:p w:rsidR="00A6192C" w:rsidRPr="00A6192C" w:rsidRDefault="00A6192C" w:rsidP="00A6192C">
            <w:pPr>
              <w:wordWrap w:val="0"/>
              <w:autoSpaceDE w:val="0"/>
              <w:autoSpaceDN w:val="0"/>
              <w:snapToGrid w:val="0"/>
              <w:spacing w:line="290" w:lineRule="atLeast"/>
              <w:rPr>
                <w:rFonts w:ascii="SimSun" w:eastAsia="SimSun" w:hAnsi="SimSun"/>
                <w:szCs w:val="21"/>
              </w:rPr>
            </w:pPr>
          </w:p>
          <w:p w:rsidR="00A6192C" w:rsidRPr="00A6192C" w:rsidRDefault="00A6192C" w:rsidP="00A6192C">
            <w:pPr>
              <w:wordWrap w:val="0"/>
              <w:autoSpaceDE w:val="0"/>
              <w:autoSpaceDN w:val="0"/>
              <w:snapToGrid w:val="0"/>
              <w:spacing w:line="290" w:lineRule="atLeast"/>
              <w:rPr>
                <w:rFonts w:ascii="SimSun" w:eastAsia="SimSun" w:hAnsi="SimSun"/>
                <w:szCs w:val="21"/>
              </w:rPr>
            </w:pPr>
            <w:r w:rsidRPr="00A6192C">
              <w:rPr>
                <w:rFonts w:ascii="SimSun" w:eastAsia="SimSun" w:hAnsi="SimSun" w:hint="eastAsia"/>
                <w:szCs w:val="21"/>
              </w:rPr>
              <w:lastRenderedPageBreak/>
              <w:t>二、进一步创造公平竞争环境</w:t>
            </w:r>
          </w:p>
          <w:p w:rsidR="00A6192C" w:rsidRPr="00A6192C" w:rsidRDefault="00A6192C" w:rsidP="00A6192C">
            <w:pPr>
              <w:wordWrap w:val="0"/>
              <w:autoSpaceDE w:val="0"/>
              <w:autoSpaceDN w:val="0"/>
              <w:snapToGrid w:val="0"/>
              <w:spacing w:line="290" w:lineRule="atLeast"/>
              <w:rPr>
                <w:rFonts w:ascii="SimSun" w:eastAsia="SimSun" w:hAnsi="SimSun"/>
                <w:szCs w:val="21"/>
              </w:rPr>
            </w:pPr>
            <w:r w:rsidRPr="00A6192C">
              <w:rPr>
                <w:rFonts w:ascii="SimSun" w:eastAsia="SimSun" w:hAnsi="SimSun" w:hint="eastAsia"/>
                <w:szCs w:val="21"/>
              </w:rPr>
              <w:t>（八）</w:t>
            </w:r>
            <w:r w:rsidRPr="00A6192C">
              <w:rPr>
                <w:rFonts w:ascii="SimSun" w:eastAsia="SimSun" w:hAnsi="SimSun" w:hint="eastAsia"/>
                <w:spacing w:val="14"/>
                <w:szCs w:val="21"/>
              </w:rPr>
              <w:t>各部门制定外资政策，要按照《国务院关于在市场体系建设中建立公平竞争审查制度的意见》（国发〔</w:t>
            </w:r>
            <w:r w:rsidRPr="00A6192C">
              <w:rPr>
                <w:rFonts w:ascii="SimSun" w:eastAsia="SimSun" w:hAnsi="SimSun"/>
                <w:spacing w:val="14"/>
                <w:szCs w:val="21"/>
              </w:rPr>
              <w:t>2016〕34</w:t>
            </w:r>
            <w:r w:rsidRPr="00A6192C">
              <w:rPr>
                <w:rFonts w:ascii="SimSun" w:eastAsia="SimSun" w:hAnsi="SimSun" w:hint="eastAsia"/>
                <w:spacing w:val="14"/>
                <w:szCs w:val="21"/>
              </w:rPr>
              <w:t>号）规定进行公平竞争审查，原则上应公开征求意见，重要事项要报请国务院批准。各地区各部门要严格贯彻执行国家政策法规，确保政策法规执行的一致性，不得擅自增加对外商投资企业的限制。（各省、自治区、直辖市人民政府和国务院部门按职责分工负责）</w:t>
            </w:r>
          </w:p>
          <w:p w:rsidR="00A6192C" w:rsidRPr="00A6192C" w:rsidRDefault="00A6192C" w:rsidP="00A6192C">
            <w:pPr>
              <w:wordWrap w:val="0"/>
              <w:autoSpaceDE w:val="0"/>
              <w:autoSpaceDN w:val="0"/>
              <w:snapToGrid w:val="0"/>
              <w:spacing w:line="290" w:lineRule="atLeast"/>
              <w:rPr>
                <w:rFonts w:ascii="SimSun" w:eastAsia="SimSun" w:hAnsi="SimSun"/>
                <w:spacing w:val="20"/>
                <w:szCs w:val="21"/>
              </w:rPr>
            </w:pPr>
            <w:r w:rsidRPr="00A6192C">
              <w:rPr>
                <w:rFonts w:ascii="SimSun" w:eastAsia="SimSun" w:hAnsi="SimSun" w:hint="eastAsia"/>
                <w:szCs w:val="21"/>
              </w:rPr>
              <w:t>（九）</w:t>
            </w:r>
            <w:r w:rsidRPr="00A6192C">
              <w:rPr>
                <w:rFonts w:ascii="SimSun" w:eastAsia="SimSun" w:hAnsi="SimSun" w:hint="eastAsia"/>
                <w:spacing w:val="20"/>
                <w:szCs w:val="21"/>
              </w:rPr>
              <w:t>除法律法规有明确规定或确需境外投资者提供信息外，有关部门要按照内外资企业统一标准、统一时限的原则，审核外商投资企业业务牌照和资质申请，促进内外资企业一视同仁、公平竞争。（各省、自治区、直辖市人民政府和国务院有关部门按职责分工负责）</w:t>
            </w:r>
          </w:p>
          <w:p w:rsidR="00A6192C" w:rsidRPr="00A6192C" w:rsidRDefault="00A6192C" w:rsidP="00A6192C">
            <w:pPr>
              <w:wordWrap w:val="0"/>
              <w:autoSpaceDE w:val="0"/>
              <w:autoSpaceDN w:val="0"/>
              <w:snapToGrid w:val="0"/>
              <w:spacing w:line="290" w:lineRule="atLeast"/>
              <w:rPr>
                <w:rFonts w:ascii="SimSun" w:eastAsia="SimSun" w:hAnsi="SimSun"/>
                <w:spacing w:val="16"/>
                <w:szCs w:val="21"/>
              </w:rPr>
            </w:pPr>
            <w:r w:rsidRPr="00A6192C">
              <w:rPr>
                <w:rFonts w:ascii="SimSun" w:eastAsia="SimSun" w:hAnsi="SimSun" w:hint="eastAsia"/>
                <w:szCs w:val="21"/>
              </w:rPr>
              <w:t>（十）</w:t>
            </w:r>
            <w:r w:rsidRPr="00A6192C">
              <w:rPr>
                <w:rFonts w:ascii="SimSun" w:eastAsia="SimSun" w:hAnsi="SimSun" w:hint="eastAsia"/>
                <w:spacing w:val="16"/>
                <w:szCs w:val="21"/>
              </w:rPr>
              <w:t>促进内外资企业公平参与我国标准化工作。进一步深化标准化工作改革，提高标准制修订的透明度和开放度。推进标准制修订全过程信息公开，强化标准制修订过程中的信息共享和社会监督。（国家标准委牵头）</w:t>
            </w:r>
          </w:p>
          <w:p w:rsidR="00A6192C" w:rsidRPr="00A6192C" w:rsidRDefault="00A6192C" w:rsidP="00A6192C">
            <w:pPr>
              <w:wordWrap w:val="0"/>
              <w:autoSpaceDE w:val="0"/>
              <w:autoSpaceDN w:val="0"/>
              <w:snapToGrid w:val="0"/>
              <w:spacing w:line="290" w:lineRule="atLeast"/>
              <w:rPr>
                <w:rFonts w:ascii="SimSun" w:eastAsia="SimSun" w:hAnsi="SimSun"/>
                <w:szCs w:val="21"/>
              </w:rPr>
            </w:pPr>
            <w:r w:rsidRPr="00A6192C">
              <w:rPr>
                <w:rFonts w:ascii="SimSun" w:eastAsia="SimSun" w:hAnsi="SimSun" w:hint="eastAsia"/>
                <w:szCs w:val="21"/>
              </w:rPr>
              <w:t>（十一）</w:t>
            </w:r>
            <w:r w:rsidRPr="00A6192C">
              <w:rPr>
                <w:rFonts w:ascii="SimSun" w:eastAsia="SimSun" w:hAnsi="SimSun" w:hint="eastAsia"/>
                <w:spacing w:val="16"/>
                <w:szCs w:val="21"/>
              </w:rPr>
              <w:t>深化政府采购改革，坚持公开透明、公平竞争原则，依法依规对外商投资企业在我国境内生产的产品一视同仁、平等对待，促进内外资企业公平参与政府采购招投标。（财政部牵头）</w:t>
            </w:r>
          </w:p>
          <w:p w:rsidR="00A6192C" w:rsidRPr="00A6192C" w:rsidRDefault="00A6192C" w:rsidP="00A6192C">
            <w:pPr>
              <w:wordWrap w:val="0"/>
              <w:autoSpaceDE w:val="0"/>
              <w:autoSpaceDN w:val="0"/>
              <w:snapToGrid w:val="0"/>
              <w:spacing w:line="290" w:lineRule="atLeast"/>
              <w:rPr>
                <w:rFonts w:ascii="SimSun" w:eastAsia="SimSun" w:hAnsi="SimSun"/>
                <w:spacing w:val="16"/>
                <w:szCs w:val="21"/>
              </w:rPr>
            </w:pPr>
            <w:r w:rsidRPr="00A6192C">
              <w:rPr>
                <w:rFonts w:ascii="SimSun" w:eastAsia="SimSun" w:hAnsi="SimSun" w:hint="eastAsia"/>
                <w:szCs w:val="21"/>
              </w:rPr>
              <w:t>（十二）</w:t>
            </w:r>
            <w:r w:rsidRPr="00A6192C">
              <w:rPr>
                <w:rFonts w:ascii="SimSun" w:eastAsia="SimSun" w:hAnsi="SimSun" w:hint="eastAsia"/>
                <w:spacing w:val="16"/>
                <w:szCs w:val="21"/>
              </w:rPr>
              <w:t>依法依规严格保护外商投资企业知识产权。健全知识产权执法机制，加强知识产权执法、维权援助和仲裁调解工作。加强知识产权对外合作机制建设，推动相关国际组织在我国设立知识产权仲裁和调解分中心。（商务部、工商总局、国家知识产权局、国家版权局等按职责分工负责）</w:t>
            </w:r>
          </w:p>
          <w:p w:rsidR="00A6192C" w:rsidRDefault="00A6192C" w:rsidP="00A6192C">
            <w:pPr>
              <w:wordWrap w:val="0"/>
              <w:autoSpaceDE w:val="0"/>
              <w:autoSpaceDN w:val="0"/>
              <w:snapToGrid w:val="0"/>
              <w:spacing w:line="290" w:lineRule="atLeast"/>
              <w:rPr>
                <w:rFonts w:ascii="SimSun" w:eastAsia="SimSun" w:hAnsi="SimSun" w:hint="eastAsia"/>
                <w:spacing w:val="16"/>
                <w:szCs w:val="21"/>
              </w:rPr>
            </w:pPr>
            <w:r w:rsidRPr="00A6192C">
              <w:rPr>
                <w:rFonts w:ascii="SimSun" w:eastAsia="SimSun" w:hAnsi="SimSun" w:hint="eastAsia"/>
                <w:szCs w:val="21"/>
              </w:rPr>
              <w:t>（十三）</w:t>
            </w:r>
            <w:r w:rsidRPr="00A6192C">
              <w:rPr>
                <w:rFonts w:ascii="SimSun" w:eastAsia="SimSun" w:hAnsi="SimSun" w:hint="eastAsia"/>
                <w:spacing w:val="16"/>
                <w:szCs w:val="21"/>
              </w:rPr>
              <w:t>支持外商投资企业拓宽融资渠道。外商投资企业可以依法依</w:t>
            </w:r>
            <w:r w:rsidRPr="00A6192C">
              <w:rPr>
                <w:rFonts w:ascii="SimSun" w:eastAsia="SimSun" w:hAnsi="SimSun" w:hint="eastAsia"/>
                <w:spacing w:val="16"/>
                <w:szCs w:val="21"/>
              </w:rPr>
              <w:lastRenderedPageBreak/>
              <w:t>规在主板、中小企业板、创业板上市，在新三板挂牌，以及发行企业债券、公司债券、可转换债券和运用非金融企业债务融资工具进行融资。（国家发展改革委、商务部、人民银行、证监会等按职责分工负责）</w:t>
            </w:r>
          </w:p>
          <w:p w:rsidR="00A6192C" w:rsidRPr="00A6192C" w:rsidRDefault="00A6192C" w:rsidP="00A6192C">
            <w:pPr>
              <w:wordWrap w:val="0"/>
              <w:autoSpaceDE w:val="0"/>
              <w:autoSpaceDN w:val="0"/>
              <w:snapToGrid w:val="0"/>
              <w:spacing w:line="290" w:lineRule="atLeast"/>
              <w:rPr>
                <w:rFonts w:ascii="SimSun" w:eastAsia="SimSun" w:hAnsi="SimSun"/>
                <w:spacing w:val="16"/>
                <w:szCs w:val="21"/>
              </w:rPr>
            </w:pPr>
          </w:p>
          <w:p w:rsidR="00A6192C" w:rsidRPr="00A6192C" w:rsidRDefault="00A6192C" w:rsidP="00A6192C">
            <w:pPr>
              <w:wordWrap w:val="0"/>
              <w:autoSpaceDE w:val="0"/>
              <w:autoSpaceDN w:val="0"/>
              <w:snapToGrid w:val="0"/>
              <w:spacing w:line="290" w:lineRule="atLeast"/>
              <w:rPr>
                <w:rFonts w:ascii="SimSun" w:eastAsia="SimSun" w:hAnsi="SimSun"/>
                <w:spacing w:val="16"/>
                <w:szCs w:val="21"/>
              </w:rPr>
            </w:pPr>
            <w:r w:rsidRPr="00A6192C">
              <w:rPr>
                <w:rFonts w:ascii="SimSun" w:eastAsia="SimSun" w:hAnsi="SimSun" w:hint="eastAsia"/>
                <w:szCs w:val="21"/>
              </w:rPr>
              <w:t>（十四）</w:t>
            </w:r>
            <w:r w:rsidRPr="00A6192C">
              <w:rPr>
                <w:rFonts w:ascii="SimSun" w:eastAsia="SimSun" w:hAnsi="SimSun" w:hint="eastAsia"/>
                <w:spacing w:val="16"/>
                <w:szCs w:val="21"/>
              </w:rPr>
              <w:t>深化外商投资企业注册资本制度改革。除法律、行政法规另有规定外，取消外商投资公司的最低注册资本要求，落实内外资企业统一的注册资本制度。（国家发展改革委、商务部、工商总局等按职责分工负责）</w:t>
            </w:r>
          </w:p>
          <w:p w:rsidR="00A6192C" w:rsidRPr="00A6192C" w:rsidRDefault="00A6192C" w:rsidP="00A6192C">
            <w:pPr>
              <w:wordWrap w:val="0"/>
              <w:autoSpaceDE w:val="0"/>
              <w:autoSpaceDN w:val="0"/>
              <w:snapToGrid w:val="0"/>
              <w:spacing w:line="290" w:lineRule="atLeast"/>
              <w:rPr>
                <w:rFonts w:ascii="SimSun" w:eastAsia="SimSun" w:hAnsi="SimSun"/>
                <w:szCs w:val="21"/>
              </w:rPr>
            </w:pPr>
            <w:r w:rsidRPr="00A6192C">
              <w:rPr>
                <w:rFonts w:ascii="SimSun" w:eastAsia="SimSun" w:hAnsi="SimSun" w:hint="eastAsia"/>
                <w:szCs w:val="21"/>
              </w:rPr>
              <w:t>三、进一步加强吸引外资工作</w:t>
            </w:r>
          </w:p>
          <w:p w:rsidR="00A6192C" w:rsidRPr="00A6192C" w:rsidRDefault="00A6192C" w:rsidP="00A6192C">
            <w:pPr>
              <w:wordWrap w:val="0"/>
              <w:autoSpaceDE w:val="0"/>
              <w:autoSpaceDN w:val="0"/>
              <w:snapToGrid w:val="0"/>
              <w:spacing w:line="290" w:lineRule="atLeast"/>
              <w:rPr>
                <w:rFonts w:ascii="SimSun" w:eastAsia="SimSun" w:hAnsi="SimSun"/>
                <w:spacing w:val="12"/>
                <w:szCs w:val="21"/>
              </w:rPr>
            </w:pPr>
            <w:r w:rsidRPr="00A6192C">
              <w:rPr>
                <w:rFonts w:ascii="SimSun" w:eastAsia="SimSun" w:hAnsi="SimSun" w:hint="eastAsia"/>
                <w:szCs w:val="21"/>
              </w:rPr>
              <w:t>（十五）</w:t>
            </w:r>
            <w:r w:rsidRPr="00A6192C">
              <w:rPr>
                <w:rFonts w:ascii="SimSun" w:eastAsia="SimSun" w:hAnsi="SimSun" w:hint="eastAsia"/>
                <w:spacing w:val="12"/>
                <w:szCs w:val="21"/>
              </w:rPr>
              <w:t>各地区要按照创新、协调、绿色、开放、共享的发展理念，结合地方实际，积极开展投资促进活动。允许地方政府在法定权限范围内制定出台招商引资优惠政策，支持对就业、经济发展、技术创新贡献大的项目，降低企业投资和运营成本，依法保护外商投资企业及其投资者权益，营造良好的投资环境。（各省、自治区、直辖市人民政府按职责分工负责）</w:t>
            </w:r>
          </w:p>
          <w:p w:rsidR="00A6192C" w:rsidRPr="00A6192C" w:rsidRDefault="00A6192C" w:rsidP="00A6192C">
            <w:pPr>
              <w:wordWrap w:val="0"/>
              <w:autoSpaceDE w:val="0"/>
              <w:autoSpaceDN w:val="0"/>
              <w:snapToGrid w:val="0"/>
              <w:spacing w:line="290" w:lineRule="atLeast"/>
              <w:rPr>
                <w:rFonts w:ascii="SimSun" w:eastAsia="SimSun" w:hAnsi="SimSun"/>
                <w:szCs w:val="21"/>
              </w:rPr>
            </w:pPr>
            <w:r w:rsidRPr="00A6192C">
              <w:rPr>
                <w:rFonts w:ascii="SimSun" w:eastAsia="SimSun" w:hAnsi="SimSun" w:hint="eastAsia"/>
                <w:szCs w:val="21"/>
              </w:rPr>
              <w:t>（十六）支持中西部地区、东北地区承接外资产业转移。修订《中西部地区外商投资优势产业目录》，扩大中西部地区、东北地区鼓励外商投资产业范围。对符合条件的西部地区鼓励类产业外商投资企业实行企业所得税优惠政策。向中西部地区、东北地区转移的外商投资企业享受国家支持产业转移与加工贸易的资金、土地等优惠政策。对东部地区外商投资企业转移到中西部地区、东北地区的，人力资源社会保障部门要依申请及时办理社会保险异地转移接续。（国家发展改革委、商务部牵头，工业和信息化部、财政部、人力资源社会保障部、国土资源部、税务总局等按职责分工负责）</w:t>
            </w:r>
          </w:p>
          <w:p w:rsidR="00A6192C" w:rsidRDefault="00A6192C" w:rsidP="00A6192C">
            <w:pPr>
              <w:wordWrap w:val="0"/>
              <w:autoSpaceDE w:val="0"/>
              <w:autoSpaceDN w:val="0"/>
              <w:snapToGrid w:val="0"/>
              <w:spacing w:line="290" w:lineRule="atLeast"/>
              <w:rPr>
                <w:rFonts w:ascii="SimSun" w:eastAsia="SimSun" w:hAnsi="SimSun" w:hint="eastAsia"/>
                <w:spacing w:val="16"/>
                <w:szCs w:val="21"/>
              </w:rPr>
            </w:pPr>
            <w:r w:rsidRPr="00A6192C">
              <w:rPr>
                <w:rFonts w:ascii="SimSun" w:eastAsia="SimSun" w:hAnsi="SimSun" w:hint="eastAsia"/>
                <w:szCs w:val="21"/>
              </w:rPr>
              <w:t>（十七）</w:t>
            </w:r>
            <w:r w:rsidRPr="00A6192C">
              <w:rPr>
                <w:rFonts w:ascii="SimSun" w:eastAsia="SimSun" w:hAnsi="SimSun" w:hint="eastAsia"/>
                <w:spacing w:val="16"/>
                <w:szCs w:val="21"/>
              </w:rPr>
              <w:t>支持外商投资项目用地。外商投资企业与内资企业同等适用相关用地政策。继续对集约用地的</w:t>
            </w:r>
            <w:r w:rsidRPr="00A6192C">
              <w:rPr>
                <w:rFonts w:ascii="SimSun" w:eastAsia="SimSun" w:hAnsi="SimSun" w:hint="eastAsia"/>
                <w:spacing w:val="16"/>
                <w:szCs w:val="21"/>
              </w:rPr>
              <w:lastRenderedPageBreak/>
              <w:t>鼓励类外商投资工业项目优先供应土地，在确定土地出让底价时可按不低于所在地土地等别相对应全国工业用地出让最低价标准的</w:t>
            </w:r>
            <w:r w:rsidRPr="00A6192C">
              <w:rPr>
                <w:rFonts w:ascii="SimSun" w:eastAsia="SimSun" w:hAnsi="SimSun"/>
                <w:spacing w:val="16"/>
                <w:szCs w:val="21"/>
              </w:rPr>
              <w:t>70%</w:t>
            </w:r>
            <w:r w:rsidRPr="00A6192C">
              <w:rPr>
                <w:rFonts w:ascii="SimSun" w:eastAsia="SimSun" w:hAnsi="SimSun" w:hint="eastAsia"/>
                <w:spacing w:val="16"/>
                <w:szCs w:val="21"/>
              </w:rPr>
              <w:t>执行。（国土资源部牵头）</w:t>
            </w:r>
          </w:p>
          <w:p w:rsidR="00A6192C" w:rsidRPr="00A6192C" w:rsidRDefault="00A6192C" w:rsidP="00A6192C">
            <w:pPr>
              <w:wordWrap w:val="0"/>
              <w:autoSpaceDE w:val="0"/>
              <w:autoSpaceDN w:val="0"/>
              <w:snapToGrid w:val="0"/>
              <w:spacing w:line="290" w:lineRule="atLeast"/>
              <w:rPr>
                <w:rFonts w:ascii="SimSun" w:eastAsia="SimSun" w:hAnsi="SimSun"/>
                <w:spacing w:val="16"/>
                <w:szCs w:val="21"/>
              </w:rPr>
            </w:pPr>
          </w:p>
          <w:p w:rsidR="00A6192C" w:rsidRPr="00A6192C" w:rsidRDefault="00A6192C" w:rsidP="00A6192C">
            <w:pPr>
              <w:wordWrap w:val="0"/>
              <w:autoSpaceDE w:val="0"/>
              <w:autoSpaceDN w:val="0"/>
              <w:snapToGrid w:val="0"/>
              <w:spacing w:line="290" w:lineRule="atLeast"/>
              <w:rPr>
                <w:rFonts w:ascii="SimSun" w:eastAsia="SimSun" w:hAnsi="SimSun"/>
                <w:spacing w:val="14"/>
                <w:szCs w:val="21"/>
              </w:rPr>
            </w:pPr>
            <w:r w:rsidRPr="00A6192C">
              <w:rPr>
                <w:rFonts w:ascii="SimSun" w:eastAsia="SimSun" w:hAnsi="SimSun" w:hint="eastAsia"/>
                <w:szCs w:val="21"/>
              </w:rPr>
              <w:t>（十八）</w:t>
            </w:r>
            <w:r w:rsidRPr="00A6192C">
              <w:rPr>
                <w:rFonts w:ascii="SimSun" w:eastAsia="SimSun" w:hAnsi="SimSun" w:hint="eastAsia"/>
                <w:spacing w:val="14"/>
                <w:szCs w:val="21"/>
              </w:rPr>
              <w:t>推进外资跨国公司本外币资金集中运营管理改革。积极吸引跨国公司在我国设立地区总部和采购中心、结算中心等功能性机构，允许外资跨国公司开展本外币资金集中运营，促进资金双向流动，提高资金使用效率和投资便利化水平。（人民银行、国家外汇局等按职责分工负责）</w:t>
            </w:r>
          </w:p>
          <w:p w:rsidR="00A6192C" w:rsidRPr="00A6192C" w:rsidRDefault="00A6192C" w:rsidP="00A6192C">
            <w:pPr>
              <w:wordWrap w:val="0"/>
              <w:autoSpaceDE w:val="0"/>
              <w:autoSpaceDN w:val="0"/>
              <w:snapToGrid w:val="0"/>
              <w:spacing w:line="290" w:lineRule="atLeast"/>
              <w:rPr>
                <w:rFonts w:ascii="SimSun" w:eastAsia="SimSun" w:hAnsi="SimSun"/>
                <w:szCs w:val="21"/>
              </w:rPr>
            </w:pPr>
            <w:r w:rsidRPr="00A6192C">
              <w:rPr>
                <w:rFonts w:ascii="SimSun" w:eastAsia="SimSun" w:hAnsi="SimSun" w:hint="eastAsia"/>
                <w:szCs w:val="21"/>
              </w:rPr>
              <w:t>（十九）完善外商投资企业外债管理制度。统一内外资企业外债管理，改进企业外汇管理，提高外商投资企业境外融资能力和便利度。（国家发展改革委、商务部、人民银行、国家外汇局等按职责分工负责）</w:t>
            </w:r>
          </w:p>
          <w:p w:rsidR="00A6192C" w:rsidRPr="00A6192C" w:rsidRDefault="00A6192C" w:rsidP="00A6192C">
            <w:pPr>
              <w:wordWrap w:val="0"/>
              <w:autoSpaceDE w:val="0"/>
              <w:autoSpaceDN w:val="0"/>
              <w:snapToGrid w:val="0"/>
              <w:spacing w:line="290" w:lineRule="atLeast"/>
              <w:rPr>
                <w:rFonts w:ascii="SimSun" w:eastAsia="SimSun" w:hAnsi="SimSun"/>
                <w:szCs w:val="21"/>
              </w:rPr>
            </w:pPr>
            <w:r w:rsidRPr="00A6192C">
              <w:rPr>
                <w:rFonts w:ascii="SimSun" w:eastAsia="SimSun" w:hAnsi="SimSun" w:hint="eastAsia"/>
                <w:szCs w:val="21"/>
              </w:rPr>
              <w:t>（二十）深化外商投资管理体制改革。推进对外商投资全面实施准入前国民待遇加负面清单管理模式，简化外商投资项目管理程序和外商投资企业设立、变更管理程序。推进审批环节并联办理，缩短海关登记、申领发票等环节办理时间。加大电子政务建设力度，推行一口受理、限时办结、进度可查询，提升外商投资管理信息化水平。推进自由贸易试验区建设，在更大范围推广复制经验。（国家发展改革委、商务部、海关总署、税务总局、工商总局等按职责分工负责）</w:t>
            </w:r>
          </w:p>
          <w:p w:rsidR="00A6192C" w:rsidRPr="00A6192C" w:rsidRDefault="00A6192C" w:rsidP="00A6192C">
            <w:pPr>
              <w:wordWrap w:val="0"/>
              <w:autoSpaceDE w:val="0"/>
              <w:autoSpaceDN w:val="0"/>
              <w:snapToGrid w:val="0"/>
              <w:spacing w:line="290" w:lineRule="atLeast"/>
              <w:rPr>
                <w:rFonts w:ascii="SimSun" w:eastAsia="SimSun" w:hAnsi="SimSun"/>
                <w:spacing w:val="16"/>
                <w:szCs w:val="21"/>
              </w:rPr>
            </w:pPr>
            <w:r w:rsidRPr="00A6192C">
              <w:rPr>
                <w:rFonts w:ascii="SimSun" w:eastAsia="SimSun" w:hAnsi="SimSun" w:hint="eastAsia"/>
                <w:spacing w:val="16"/>
                <w:szCs w:val="21"/>
              </w:rPr>
              <w:t>各地区、各部门要充分认识新形势下做好利用外资工作的重要意义，高度重视，主动作为，强化责任，密切协作，国家发展改革委、商务部要会同有关部门加强督促检查，确保各项政策措施落到实处。结合各项政策措施实施，大力创造更加开放、便利、透明的营商环境，积极吸引外商投资以及先进技术和管理经验，稳定外商投资规模和速度，提高利用外资水平和质量，着力推动新一轮高水平对外开放，以</w:t>
            </w:r>
            <w:r w:rsidRPr="00A6192C">
              <w:rPr>
                <w:rFonts w:ascii="SimSun" w:eastAsia="SimSun" w:hAnsi="SimSun" w:hint="eastAsia"/>
                <w:spacing w:val="16"/>
                <w:szCs w:val="21"/>
              </w:rPr>
              <w:lastRenderedPageBreak/>
              <w:t>开放促改革、促发展。</w:t>
            </w:r>
          </w:p>
          <w:p w:rsidR="00A6192C" w:rsidRPr="00A6192C" w:rsidRDefault="00A6192C" w:rsidP="00A6192C">
            <w:pPr>
              <w:wordWrap w:val="0"/>
              <w:autoSpaceDE w:val="0"/>
              <w:autoSpaceDN w:val="0"/>
              <w:snapToGrid w:val="0"/>
              <w:spacing w:line="290" w:lineRule="atLeast"/>
              <w:rPr>
                <w:rFonts w:ascii="SimSun" w:eastAsia="SimSun" w:hAnsi="SimSun"/>
                <w:szCs w:val="21"/>
              </w:rPr>
            </w:pPr>
            <w:r w:rsidRPr="00A6192C">
              <w:rPr>
                <w:rFonts w:ascii="SimSun" w:eastAsia="SimSun" w:hAnsi="SimSun" w:hint="eastAsia"/>
                <w:szCs w:val="21"/>
              </w:rPr>
              <w:t xml:space="preserve">　　　　　　　　　　　</w:t>
            </w:r>
          </w:p>
          <w:p w:rsidR="00F6633C" w:rsidRPr="00A6192C" w:rsidRDefault="00A6192C" w:rsidP="00A6192C">
            <w:pPr>
              <w:wordWrap w:val="0"/>
              <w:autoSpaceDE w:val="0"/>
              <w:autoSpaceDN w:val="0"/>
              <w:snapToGrid w:val="0"/>
              <w:spacing w:line="290" w:lineRule="atLeast"/>
              <w:jc w:val="right"/>
              <w:rPr>
                <w:rFonts w:ascii="SimSun" w:eastAsia="SimSun" w:hAnsi="SimSun"/>
                <w:szCs w:val="21"/>
              </w:rPr>
            </w:pPr>
            <w:r>
              <w:rPr>
                <w:rFonts w:ascii="SimSun" w:eastAsia="SimSun" w:hAnsi="SimSun" w:hint="eastAsia"/>
                <w:szCs w:val="21"/>
              </w:rPr>
              <w:t xml:space="preserve">　　　　　　　　　　　　　</w:t>
            </w:r>
            <w:r w:rsidRPr="00A6192C">
              <w:rPr>
                <w:rFonts w:ascii="SimSun" w:eastAsia="SimSun" w:hAnsi="SimSun" w:hint="eastAsia"/>
                <w:szCs w:val="21"/>
              </w:rPr>
              <w:t xml:space="preserve">　</w:t>
            </w:r>
            <w:r w:rsidRPr="00A6192C">
              <w:rPr>
                <w:rFonts w:ascii="SimSun" w:eastAsia="SimSun" w:hAnsi="SimSun"/>
                <w:szCs w:val="21"/>
              </w:rPr>
              <w:t xml:space="preserve"> </w:t>
            </w:r>
            <w:r w:rsidRPr="00A6192C">
              <w:rPr>
                <w:rFonts w:ascii="SimSun" w:eastAsia="SimSun" w:hAnsi="SimSun" w:hint="eastAsia"/>
                <w:szCs w:val="21"/>
              </w:rPr>
              <w:t xml:space="preserve">国务院　　　　　　　　　　　</w:t>
            </w:r>
            <w:r w:rsidRPr="00A6192C">
              <w:rPr>
                <w:rFonts w:ascii="SimSun" w:eastAsia="SimSun" w:hAnsi="SimSun"/>
                <w:szCs w:val="21"/>
              </w:rPr>
              <w:t>2017</w:t>
            </w:r>
            <w:r w:rsidRPr="00A6192C">
              <w:rPr>
                <w:rFonts w:ascii="SimSun" w:eastAsia="SimSun" w:hAnsi="SimSun" w:hint="eastAsia"/>
                <w:szCs w:val="21"/>
              </w:rPr>
              <w:t>年</w:t>
            </w:r>
            <w:r w:rsidRPr="00A6192C">
              <w:rPr>
                <w:rFonts w:ascii="SimSun" w:eastAsia="SimSun" w:hAnsi="SimSun"/>
                <w:szCs w:val="21"/>
              </w:rPr>
              <w:t>1</w:t>
            </w:r>
            <w:r w:rsidRPr="00A6192C">
              <w:rPr>
                <w:rFonts w:ascii="SimSun" w:eastAsia="SimSun" w:hAnsi="SimSun" w:hint="eastAsia"/>
                <w:szCs w:val="21"/>
              </w:rPr>
              <w:t>月</w:t>
            </w:r>
            <w:r w:rsidRPr="00A6192C">
              <w:rPr>
                <w:rFonts w:ascii="SimSun" w:eastAsia="SimSun" w:hAnsi="SimSun"/>
                <w:szCs w:val="21"/>
              </w:rPr>
              <w:t>12</w:t>
            </w:r>
            <w:r w:rsidRPr="00A6192C">
              <w:rPr>
                <w:rFonts w:ascii="SimSun" w:eastAsia="SimSun" w:hAnsi="SimSun" w:hint="eastAsia"/>
                <w:szCs w:val="21"/>
              </w:rPr>
              <w:t>日</w:t>
            </w:r>
          </w:p>
          <w:p w:rsidR="007A34FC" w:rsidRPr="00F6633C" w:rsidRDefault="00F6633C" w:rsidP="00A6192C">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751" w:rsidRDefault="00500751" w:rsidP="00C278F4">
      <w:r>
        <w:separator/>
      </w:r>
    </w:p>
  </w:endnote>
  <w:endnote w:type="continuationSeparator" w:id="1">
    <w:p w:rsidR="00500751" w:rsidRDefault="00500751"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751" w:rsidRDefault="00500751" w:rsidP="00C278F4">
      <w:r>
        <w:separator/>
      </w:r>
    </w:p>
  </w:footnote>
  <w:footnote w:type="continuationSeparator" w:id="1">
    <w:p w:rsidR="00500751" w:rsidRDefault="00500751"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00751"/>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6192C"/>
    <w:rsid w:val="00A704C8"/>
    <w:rsid w:val="00A7085D"/>
    <w:rsid w:val="00A80DD8"/>
    <w:rsid w:val="00A849DB"/>
    <w:rsid w:val="00A945CB"/>
    <w:rsid w:val="00AA03A7"/>
    <w:rsid w:val="00AA2101"/>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6</Pages>
  <Words>1358</Words>
  <Characters>7747</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2017-01-20T01:09:00Z</dcterms:modified>
</cp:coreProperties>
</file>