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4C63A5" w:rsidRPr="004C63A5" w:rsidRDefault="004C63A5" w:rsidP="004C63A5">
            <w:pPr>
              <w:wordWrap w:val="0"/>
              <w:autoSpaceDN w:val="0"/>
              <w:snapToGrid w:val="0"/>
              <w:spacing w:line="290" w:lineRule="atLeast"/>
              <w:jc w:val="center"/>
              <w:rPr>
                <w:rFonts w:ascii="한컴바탕" w:eastAsia="한컴바탕" w:hAnsi="한컴바탕" w:cs="한컴바탕"/>
                <w:b/>
                <w:sz w:val="26"/>
                <w:szCs w:val="26"/>
                <w:lang w:eastAsia="ko-KR"/>
              </w:rPr>
            </w:pPr>
            <w:r w:rsidRPr="004C63A5">
              <w:rPr>
                <w:rFonts w:ascii="한컴바탕" w:eastAsia="한컴바탕" w:hAnsi="한컴바탕" w:cs="한컴바탕" w:hint="eastAsia"/>
                <w:b/>
                <w:sz w:val="26"/>
                <w:szCs w:val="26"/>
                <w:lang w:eastAsia="ko-KR"/>
              </w:rPr>
              <w:t>신형</w:t>
            </w:r>
            <w:r w:rsidRPr="004C63A5">
              <w:rPr>
                <w:rFonts w:ascii="한컴바탕" w:eastAsia="한컴바탕" w:hAnsi="한컴바탕" w:cs="한컴바탕"/>
                <w:b/>
                <w:sz w:val="26"/>
                <w:szCs w:val="26"/>
                <w:lang w:eastAsia="ko-KR"/>
              </w:rPr>
              <w:t xml:space="preserve"> 디스플레이부품산업 발전지원 관련</w:t>
            </w:r>
            <w:r>
              <w:rPr>
                <w:rFonts w:ascii="한컴바탕" w:eastAsia="한컴바탕" w:hAnsi="한컴바탕" w:cs="한컴바탕" w:hint="eastAsia"/>
                <w:b/>
                <w:sz w:val="26"/>
                <w:szCs w:val="26"/>
                <w:lang w:eastAsia="ko-KR"/>
              </w:rPr>
              <w:t xml:space="preserve"> </w:t>
            </w:r>
            <w:r w:rsidRPr="004C63A5">
              <w:rPr>
                <w:rFonts w:ascii="한컴바탕" w:eastAsia="한컴바탕" w:hAnsi="한컴바탕" w:cs="한컴바탕" w:hint="eastAsia"/>
                <w:b/>
                <w:sz w:val="26"/>
                <w:szCs w:val="26"/>
                <w:lang w:eastAsia="ko-KR"/>
              </w:rPr>
              <w:t>수입세수정책에</w:t>
            </w:r>
            <w:r w:rsidRPr="004C63A5">
              <w:rPr>
                <w:rFonts w:ascii="한컴바탕" w:eastAsia="한컴바탕" w:hAnsi="한컴바탕" w:cs="한컴바탕"/>
                <w:b/>
                <w:sz w:val="26"/>
                <w:szCs w:val="26"/>
                <w:lang w:eastAsia="ko-KR"/>
              </w:rPr>
              <w:t xml:space="preserve"> 관한 통지</w:t>
            </w:r>
          </w:p>
          <w:p w:rsidR="004C63A5" w:rsidRPr="004C63A5" w:rsidRDefault="004C63A5" w:rsidP="004C63A5">
            <w:pPr>
              <w:wordWrap w:val="0"/>
              <w:autoSpaceDN w:val="0"/>
              <w:snapToGrid w:val="0"/>
              <w:spacing w:line="290" w:lineRule="atLeast"/>
              <w:jc w:val="center"/>
              <w:rPr>
                <w:rFonts w:ascii="한컴바탕" w:eastAsia="한컴바탕" w:hAnsi="한컴바탕" w:cs="한컴바탕"/>
                <w:spacing w:val="-6"/>
                <w:szCs w:val="21"/>
                <w:lang w:eastAsia="ko-KR"/>
              </w:rPr>
            </w:pPr>
            <w:r w:rsidRPr="004C63A5">
              <w:rPr>
                <w:rFonts w:ascii="한컴바탕" w:eastAsia="한컴바탕" w:hAnsi="한컴바탕" w:cs="한컴바탕" w:hint="eastAsia"/>
                <w:spacing w:val="-6"/>
                <w:szCs w:val="21"/>
                <w:lang w:eastAsia="ko-KR"/>
              </w:rPr>
              <w:t>재관세</w:t>
            </w:r>
            <w:r w:rsidRPr="004C63A5">
              <w:rPr>
                <w:rFonts w:ascii="한컴바탕" w:eastAsia="한컴바탕" w:hAnsi="한컴바탕" w:cs="한컴바탕"/>
                <w:spacing w:val="-6"/>
                <w:szCs w:val="21"/>
                <w:lang w:eastAsia="ko-KR"/>
              </w:rPr>
              <w:t>[2016]62호</w:t>
            </w:r>
          </w:p>
          <w:p w:rsidR="004C63A5" w:rsidRPr="004C63A5" w:rsidRDefault="004C63A5" w:rsidP="004C63A5">
            <w:pPr>
              <w:wordWrap w:val="0"/>
              <w:autoSpaceDN w:val="0"/>
              <w:snapToGrid w:val="0"/>
              <w:spacing w:line="290" w:lineRule="atLeast"/>
              <w:jc w:val="left"/>
              <w:rPr>
                <w:rFonts w:ascii="한컴바탕" w:eastAsia="한컴바탕" w:hAnsi="한컴바탕" w:cs="한컴바탕"/>
                <w:spacing w:val="-6"/>
                <w:szCs w:val="21"/>
                <w:lang w:eastAsia="ko-KR"/>
              </w:rPr>
            </w:pPr>
          </w:p>
          <w:p w:rsidR="004C63A5" w:rsidRPr="004C63A5" w:rsidRDefault="004C63A5" w:rsidP="004C63A5">
            <w:pPr>
              <w:wordWrap w:val="0"/>
              <w:autoSpaceDN w:val="0"/>
              <w:snapToGrid w:val="0"/>
              <w:spacing w:line="290" w:lineRule="atLeast"/>
              <w:jc w:val="left"/>
              <w:rPr>
                <w:rFonts w:ascii="한컴바탕" w:eastAsia="한컴바탕" w:hAnsi="한컴바탕" w:cs="한컴바탕"/>
                <w:spacing w:val="-6"/>
                <w:szCs w:val="21"/>
                <w:lang w:eastAsia="ko-KR"/>
              </w:rPr>
            </w:pPr>
          </w:p>
          <w:p w:rsidR="004C63A5" w:rsidRPr="004C63A5" w:rsidRDefault="004C63A5" w:rsidP="004C63A5">
            <w:pPr>
              <w:wordWrap w:val="0"/>
              <w:autoSpaceDN w:val="0"/>
              <w:snapToGrid w:val="0"/>
              <w:spacing w:line="290" w:lineRule="atLeast"/>
              <w:jc w:val="left"/>
              <w:rPr>
                <w:rFonts w:ascii="한컴바탕" w:eastAsia="한컴바탕" w:hAnsi="한컴바탕" w:cs="한컴바탕" w:hint="eastAsia"/>
                <w:spacing w:val="14"/>
                <w:szCs w:val="21"/>
                <w:lang w:eastAsia="ko-KR"/>
              </w:rPr>
            </w:pPr>
            <w:r w:rsidRPr="004C63A5">
              <w:rPr>
                <w:rFonts w:ascii="한컴바탕" w:eastAsia="한컴바탕" w:hAnsi="한컴바탕" w:cs="한컴바탕" w:hint="eastAsia"/>
                <w:spacing w:val="14"/>
                <w:szCs w:val="21"/>
                <w:lang w:eastAsia="ko-KR"/>
              </w:rPr>
              <w:t>각</w:t>
            </w:r>
            <w:r w:rsidRPr="004C63A5">
              <w:rPr>
                <w:rFonts w:ascii="한컴바탕" w:eastAsia="한컴바탕" w:hAnsi="한컴바탕" w:cs="한컴바탕"/>
                <w:spacing w:val="14"/>
                <w:szCs w:val="21"/>
                <w:lang w:eastAsia="ko-KR"/>
              </w:rPr>
              <w:t xml:space="preserve"> 성,자치구,직할시,계획단열시재정청(국), 국가세무국,신강생산건설병단재무국,해관(세관)총서 광동분서, 각 직속해관(세관): </w:t>
            </w:r>
          </w:p>
          <w:p w:rsidR="004C63A5" w:rsidRPr="004C63A5" w:rsidRDefault="004C63A5" w:rsidP="004C63A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C63A5">
              <w:rPr>
                <w:rFonts w:ascii="한컴바탕" w:eastAsia="한컴바탕" w:hAnsi="한컴바탕" w:cs="한컴바탕" w:hint="eastAsia"/>
                <w:spacing w:val="-6"/>
                <w:szCs w:val="21"/>
                <w:lang w:eastAsia="ko-KR"/>
              </w:rPr>
              <w:t>국무원의비준을거쳐</w:t>
            </w:r>
            <w:r w:rsidRPr="004C63A5">
              <w:rPr>
                <w:rFonts w:ascii="한컴바탕" w:eastAsia="한컴바탕" w:hAnsi="한컴바탕" w:cs="한컴바탕"/>
                <w:spacing w:val="-6"/>
                <w:szCs w:val="21"/>
                <w:lang w:eastAsia="ko-KR"/>
              </w:rPr>
              <w:t>,중국신형디스플레이부품산업의발전을계속추진 시키고,산업업그레이드최적화를지원하기 위해, “제13차5개년계획(</w:t>
            </w:r>
            <w:r w:rsidRPr="004C63A5">
              <w:rPr>
                <w:rFonts w:ascii="한컴바탕" w:eastAsia="한컴바탕" w:hAnsi="한컴바탕" w:cs="한컴바탕" w:hint="eastAsia"/>
                <w:spacing w:val="-6"/>
                <w:szCs w:val="21"/>
                <w:lang w:eastAsia="ko-KR"/>
              </w:rPr>
              <w:t>十三五</w:t>
            </w:r>
            <w:r w:rsidRPr="004C63A5">
              <w:rPr>
                <w:rFonts w:ascii="한컴바탕" w:eastAsia="한컴바탕" w:hAnsi="한컴바탕" w:cs="한컴바탕"/>
                <w:spacing w:val="-6"/>
                <w:szCs w:val="21"/>
                <w:lang w:eastAsia="ko-KR"/>
              </w:rPr>
              <w:t>)”기간신형디스플레이부품및 후방 원재료와부품생산기업의수입물자세수정책을계속적으로실시한다.이에관련내용을다음과같이통지한다</w:t>
            </w:r>
            <w:r>
              <w:rPr>
                <w:rFonts w:ascii="한컴바탕" w:eastAsia="한컴바탕" w:hAnsi="한컴바탕" w:cs="한컴바탕"/>
                <w:spacing w:val="-6"/>
                <w:szCs w:val="21"/>
                <w:lang w:eastAsia="ko-KR"/>
              </w:rPr>
              <w:t>.</w:t>
            </w:r>
          </w:p>
          <w:p w:rsidR="004C63A5" w:rsidRPr="004C63A5" w:rsidRDefault="004C63A5" w:rsidP="004C63A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C63A5">
              <w:rPr>
                <w:rFonts w:ascii="한컴바탕" w:eastAsia="한컴바탕" w:hAnsi="한컴바탕" w:cs="한컴바탕"/>
                <w:spacing w:val="-6"/>
                <w:szCs w:val="21"/>
                <w:lang w:eastAsia="ko-KR"/>
              </w:rPr>
              <w:t>1. 2016년 1월 1일부터 2020년 12월 31일까지 신형 디스플레이 부품(박막 트랜지스터 액정 디스플레이(TFT-LCD; Thin Film Transistor-Liquid Crystal Display)부품 및 유기발광다이오드(OLED)패널 포함)생산기업이 국내에서 생산할 수 없는 자가용 생산성(연구개발용 포함)원재료와 소모품을 수입할 경우, 수입관세 징수를 면제하고,수입단계증치세는 규정에 따라 징수한다;크린룸설치에 필요하나 국내에서 아직 제공할 수 없는 (즉,국내에서 생산할 수 없거나 성능이 부족한) 조립 시스템 및 생산설비 유지보수에 필요한 부품은 수입관세와 수입단계 증치세 징수를 면제한다.</w:t>
            </w:r>
          </w:p>
          <w:p w:rsidR="004C63A5" w:rsidRPr="004C63A5" w:rsidRDefault="004C63A5" w:rsidP="004C63A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C63A5">
              <w:rPr>
                <w:rFonts w:ascii="한컴바탕" w:eastAsia="한컴바탕" w:hAnsi="한컴바탕" w:cs="한컴바탕"/>
                <w:spacing w:val="-6"/>
                <w:szCs w:val="21"/>
                <w:lang w:eastAsia="ko-KR"/>
              </w:rPr>
              <w:t>2. 2016년 1월 1일부터 2020년 12월 31일까지 국내 생산 자주화 발전계획에 부합하는 컬러 필터 필름 및 편광판등 신형 디스플레이 산업 후방에 해당하는핵심 원재료 및 부품의 생산기업이 국내에서 생산이 불가한 자가용 생산성 원재료와 소모품을 수입하는경우, 수입관세의 징수를 면제한다</w:t>
            </w:r>
            <w:r>
              <w:rPr>
                <w:rFonts w:ascii="한컴바탕" w:eastAsia="한컴바탕" w:hAnsi="한컴바탕" w:cs="한컴바탕"/>
                <w:spacing w:val="-6"/>
                <w:szCs w:val="21"/>
                <w:lang w:eastAsia="ko-KR"/>
              </w:rPr>
              <w:t>.</w:t>
            </w:r>
          </w:p>
          <w:p w:rsidR="004C63A5" w:rsidRPr="004C63A5" w:rsidRDefault="004C63A5" w:rsidP="004C63A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C63A5">
              <w:rPr>
                <w:rFonts w:ascii="한컴바탕" w:eastAsia="한컴바탕" w:hAnsi="한컴바탕" w:cs="한컴바탕"/>
                <w:spacing w:val="-6"/>
                <w:szCs w:val="21"/>
                <w:lang w:eastAsia="ko-KR"/>
              </w:rPr>
              <w:t>3. 정책의 유효 시행을 위해,재정부,해관(세관)총서,국가세무총국은 관련 부처와 함께&lt;신형 디스플레이 부품 및 후방 주요 원재료와 부품 생산기업의 수입물자 세수정책에 관한 임시규정&gt;(첨부 참조)를 제정하였다.</w:t>
            </w:r>
          </w:p>
          <w:p w:rsidR="004C63A5" w:rsidRPr="004C63A5" w:rsidRDefault="004C63A5" w:rsidP="004C63A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C63A5">
              <w:rPr>
                <w:rFonts w:ascii="한컴바탕" w:eastAsia="한컴바탕" w:hAnsi="한컴바탕" w:cs="한컴바탕"/>
                <w:spacing w:val="-6"/>
                <w:szCs w:val="21"/>
                <w:lang w:eastAsia="ko-KR"/>
              </w:rPr>
              <w:t>4. 재정부는 관련부처와함께 신형 디스플레이 부품산업과 관련된 면세수입상품목록을제정하고,국내 부대산업의 발전현황에 따라 이를 적시에 조정한다</w:t>
            </w:r>
            <w:r>
              <w:rPr>
                <w:rFonts w:ascii="한컴바탕" w:eastAsia="한컴바탕" w:hAnsi="한컴바탕" w:cs="한컴바탕"/>
                <w:spacing w:val="-6"/>
                <w:szCs w:val="21"/>
                <w:lang w:eastAsia="ko-KR"/>
              </w:rPr>
              <w:t>.</w:t>
            </w:r>
          </w:p>
          <w:p w:rsidR="004C63A5" w:rsidRPr="004C63A5" w:rsidRDefault="004C63A5" w:rsidP="004C63A5">
            <w:pPr>
              <w:wordWrap w:val="0"/>
              <w:autoSpaceDN w:val="0"/>
              <w:snapToGrid w:val="0"/>
              <w:spacing w:line="290" w:lineRule="atLeast"/>
              <w:jc w:val="left"/>
              <w:rPr>
                <w:rFonts w:ascii="한컴바탕" w:eastAsia="한컴바탕" w:hAnsi="한컴바탕" w:cs="한컴바탕"/>
                <w:spacing w:val="-6"/>
                <w:szCs w:val="21"/>
                <w:lang w:eastAsia="ko-KR"/>
              </w:rPr>
            </w:pPr>
            <w:r w:rsidRPr="004C63A5">
              <w:rPr>
                <w:rFonts w:ascii="한컴바탕" w:eastAsia="한컴바탕" w:hAnsi="한컴바탕" w:cs="한컴바탕"/>
                <w:spacing w:val="-6"/>
                <w:szCs w:val="21"/>
                <w:lang w:eastAsia="ko-KR"/>
              </w:rPr>
              <w:t xml:space="preserve"> 각 단위는 본 통지에 따라 집행하여 주기 바란다.</w:t>
            </w:r>
          </w:p>
          <w:p w:rsidR="004C63A5" w:rsidRPr="004C63A5" w:rsidRDefault="004C63A5" w:rsidP="004C63A5">
            <w:pPr>
              <w:wordWrap w:val="0"/>
              <w:autoSpaceDN w:val="0"/>
              <w:snapToGrid w:val="0"/>
              <w:spacing w:line="290" w:lineRule="atLeast"/>
              <w:jc w:val="left"/>
              <w:rPr>
                <w:rFonts w:ascii="한컴바탕" w:eastAsia="한컴바탕" w:hAnsi="한컴바탕" w:cs="한컴바탕"/>
                <w:spacing w:val="-6"/>
                <w:szCs w:val="21"/>
                <w:lang w:eastAsia="ko-KR"/>
              </w:rPr>
            </w:pPr>
          </w:p>
          <w:p w:rsidR="004C63A5" w:rsidRPr="004C63A5" w:rsidRDefault="004C63A5" w:rsidP="004C63A5">
            <w:pPr>
              <w:wordWrap w:val="0"/>
              <w:autoSpaceDN w:val="0"/>
              <w:snapToGrid w:val="0"/>
              <w:spacing w:line="290" w:lineRule="atLeast"/>
              <w:jc w:val="left"/>
              <w:rPr>
                <w:rFonts w:ascii="한컴바탕" w:eastAsia="한컴바탕" w:hAnsi="한컴바탕" w:cs="한컴바탕"/>
                <w:spacing w:val="-6"/>
                <w:szCs w:val="21"/>
                <w:lang w:eastAsia="ko-KR"/>
              </w:rPr>
            </w:pPr>
            <w:r w:rsidRPr="004C63A5">
              <w:rPr>
                <w:rFonts w:ascii="한컴바탕" w:eastAsia="한컴바탕" w:hAnsi="한컴바탕" w:cs="한컴바탕" w:hint="eastAsia"/>
                <w:spacing w:val="-6"/>
                <w:szCs w:val="21"/>
                <w:lang w:eastAsia="ko-KR"/>
              </w:rPr>
              <w:t>첨부</w:t>
            </w:r>
            <w:r w:rsidRPr="004C63A5">
              <w:rPr>
                <w:rFonts w:ascii="한컴바탕" w:eastAsia="한컴바탕" w:hAnsi="한컴바탕" w:cs="한컴바탕"/>
                <w:spacing w:val="-6"/>
                <w:szCs w:val="21"/>
                <w:lang w:eastAsia="ko-KR"/>
              </w:rPr>
              <w:t>:신형 디스플레이 부품 및 후방 주요 원재료</w:t>
            </w:r>
            <w:r w:rsidRPr="004C63A5">
              <w:rPr>
                <w:rFonts w:ascii="한컴바탕" w:eastAsia="한컴바탕" w:hAnsi="한컴바탕" w:cs="한컴바탕"/>
                <w:spacing w:val="-6"/>
                <w:szCs w:val="21"/>
                <w:lang w:eastAsia="ko-KR"/>
              </w:rPr>
              <w:lastRenderedPageBreak/>
              <w:t>와 부품 생산기업의 수입물자 세수정책에 관한 임시규정</w:t>
            </w:r>
          </w:p>
          <w:p w:rsidR="004C63A5" w:rsidRDefault="004C63A5" w:rsidP="004C63A5">
            <w:pPr>
              <w:wordWrap w:val="0"/>
              <w:autoSpaceDN w:val="0"/>
              <w:snapToGrid w:val="0"/>
              <w:spacing w:line="290" w:lineRule="atLeast"/>
              <w:jc w:val="left"/>
              <w:rPr>
                <w:rFonts w:ascii="한컴바탕" w:eastAsia="한컴바탕" w:hAnsi="한컴바탕" w:cs="한컴바탕" w:hint="eastAsia"/>
                <w:spacing w:val="-6"/>
                <w:szCs w:val="21"/>
              </w:rPr>
            </w:pPr>
            <w:hyperlink r:id="rId7" w:history="1">
              <w:r w:rsidRPr="0096195C">
                <w:rPr>
                  <w:rStyle w:val="a7"/>
                  <w:rFonts w:ascii="한컴바탕" w:eastAsia="한컴바탕" w:hAnsi="한컴바탕" w:cs="한컴바탕"/>
                  <w:spacing w:val="-6"/>
                  <w:szCs w:val="21"/>
                  <w:lang w:eastAsia="ko-KR"/>
                </w:rPr>
                <w:t>http://gss.mof.gov.cn/zhengwuxinxi/zhengcefabu/201612/P020161223579882591551.pdf</w:t>
              </w:r>
            </w:hyperlink>
          </w:p>
          <w:p w:rsidR="004C63A5" w:rsidRPr="004C63A5" w:rsidRDefault="004C63A5" w:rsidP="004C63A5">
            <w:pPr>
              <w:wordWrap w:val="0"/>
              <w:autoSpaceDN w:val="0"/>
              <w:snapToGrid w:val="0"/>
              <w:spacing w:line="290" w:lineRule="atLeast"/>
              <w:jc w:val="left"/>
              <w:rPr>
                <w:rFonts w:ascii="한컴바탕" w:eastAsia="한컴바탕" w:hAnsi="한컴바탕" w:cs="한컴바탕" w:hint="eastAsia"/>
                <w:spacing w:val="-6"/>
                <w:szCs w:val="21"/>
              </w:rPr>
            </w:pPr>
          </w:p>
          <w:p w:rsidR="004C63A5" w:rsidRPr="004C63A5" w:rsidRDefault="004C63A5" w:rsidP="004C63A5">
            <w:pPr>
              <w:wordWrap w:val="0"/>
              <w:autoSpaceDN w:val="0"/>
              <w:snapToGrid w:val="0"/>
              <w:spacing w:line="290" w:lineRule="atLeast"/>
              <w:jc w:val="left"/>
              <w:rPr>
                <w:rFonts w:ascii="한컴바탕" w:eastAsia="한컴바탕" w:hAnsi="한컴바탕" w:cs="한컴바탕"/>
                <w:spacing w:val="-6"/>
                <w:szCs w:val="21"/>
                <w:lang w:eastAsia="ko-KR"/>
              </w:rPr>
            </w:pPr>
          </w:p>
          <w:p w:rsidR="004C63A5" w:rsidRPr="004C63A5" w:rsidRDefault="004C63A5" w:rsidP="004C63A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C63A5">
              <w:rPr>
                <w:rFonts w:ascii="한컴바탕" w:eastAsia="한컴바탕" w:hAnsi="한컴바탕" w:cs="한컴바탕" w:hint="eastAsia"/>
                <w:spacing w:val="-6"/>
                <w:szCs w:val="21"/>
                <w:lang w:eastAsia="ko-KR"/>
              </w:rPr>
              <w:t>재정부</w:t>
            </w:r>
          </w:p>
          <w:p w:rsidR="004C63A5" w:rsidRPr="004C63A5" w:rsidRDefault="004C63A5" w:rsidP="004C63A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C63A5">
              <w:rPr>
                <w:rFonts w:ascii="한컴바탕" w:eastAsia="한컴바탕" w:hAnsi="한컴바탕" w:cs="한컴바탕" w:hint="eastAsia"/>
                <w:spacing w:val="-6"/>
                <w:szCs w:val="21"/>
                <w:lang w:eastAsia="ko-KR"/>
              </w:rPr>
              <w:t>해관</w:t>
            </w:r>
            <w:r w:rsidRPr="004C63A5">
              <w:rPr>
                <w:rFonts w:ascii="한컴바탕" w:eastAsia="한컴바탕" w:hAnsi="한컴바탕" w:cs="한컴바탕"/>
                <w:spacing w:val="-6"/>
                <w:szCs w:val="21"/>
                <w:lang w:eastAsia="ko-KR"/>
              </w:rPr>
              <w:t>(세관)총서</w:t>
            </w:r>
          </w:p>
          <w:p w:rsidR="004C63A5" w:rsidRPr="004C63A5" w:rsidRDefault="004C63A5" w:rsidP="004C63A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C63A5">
              <w:rPr>
                <w:rFonts w:ascii="한컴바탕" w:eastAsia="한컴바탕" w:hAnsi="한컴바탕" w:cs="한컴바탕" w:hint="eastAsia"/>
                <w:spacing w:val="-6"/>
                <w:szCs w:val="21"/>
                <w:lang w:eastAsia="ko-KR"/>
              </w:rPr>
              <w:t>국가세무총국</w:t>
            </w:r>
          </w:p>
          <w:p w:rsidR="00F6633C" w:rsidRPr="00F6633C" w:rsidRDefault="004C63A5" w:rsidP="004C63A5">
            <w:pPr>
              <w:wordWrap w:val="0"/>
              <w:autoSpaceDN w:val="0"/>
              <w:snapToGrid w:val="0"/>
              <w:spacing w:line="290" w:lineRule="atLeast"/>
              <w:jc w:val="left"/>
              <w:rPr>
                <w:rFonts w:ascii="한컴바탕" w:eastAsia="한컴바탕" w:hAnsi="한컴바탕" w:cs="한컴바탕"/>
                <w:spacing w:val="-6"/>
                <w:szCs w:val="21"/>
                <w:lang w:eastAsia="ko-KR"/>
              </w:rPr>
            </w:pPr>
            <w:r w:rsidRPr="004C63A5">
              <w:rPr>
                <w:rFonts w:ascii="한컴바탕" w:eastAsia="한컴바탕" w:hAnsi="한컴바탕" w:cs="한컴바탕"/>
                <w:spacing w:val="-6"/>
                <w:szCs w:val="21"/>
                <w:lang w:eastAsia="ko-KR"/>
              </w:rPr>
              <w:t>2016년 12월 5일</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C63A5" w:rsidRPr="004C63A5" w:rsidRDefault="004C63A5" w:rsidP="004C63A5">
            <w:pPr>
              <w:wordWrap w:val="0"/>
              <w:autoSpaceDE w:val="0"/>
              <w:autoSpaceDN w:val="0"/>
              <w:snapToGrid w:val="0"/>
              <w:spacing w:line="290" w:lineRule="atLeast"/>
              <w:jc w:val="center"/>
              <w:rPr>
                <w:rFonts w:ascii="SimSun" w:eastAsia="SimSun" w:hAnsi="SimSun"/>
                <w:b/>
                <w:spacing w:val="-14"/>
                <w:sz w:val="26"/>
                <w:szCs w:val="26"/>
              </w:rPr>
            </w:pPr>
            <w:r w:rsidRPr="004C63A5">
              <w:rPr>
                <w:rFonts w:ascii="SimSun" w:eastAsia="SimSun" w:hAnsi="SimSun" w:hint="eastAsia"/>
                <w:b/>
                <w:spacing w:val="-14"/>
                <w:sz w:val="26"/>
                <w:szCs w:val="26"/>
              </w:rPr>
              <w:t>关于扶持新型显示器件产业发展有关</w:t>
            </w:r>
          </w:p>
          <w:p w:rsidR="004C63A5" w:rsidRPr="004C63A5" w:rsidRDefault="004C63A5" w:rsidP="004C63A5">
            <w:pPr>
              <w:wordWrap w:val="0"/>
              <w:autoSpaceDE w:val="0"/>
              <w:autoSpaceDN w:val="0"/>
              <w:snapToGrid w:val="0"/>
              <w:spacing w:line="290" w:lineRule="atLeast"/>
              <w:jc w:val="center"/>
              <w:rPr>
                <w:rFonts w:ascii="SimSun" w:eastAsia="SimSun" w:hAnsi="SimSun"/>
                <w:b/>
                <w:spacing w:val="-14"/>
                <w:sz w:val="26"/>
                <w:szCs w:val="26"/>
              </w:rPr>
            </w:pPr>
            <w:r w:rsidRPr="004C63A5">
              <w:rPr>
                <w:rFonts w:ascii="SimSun" w:eastAsia="SimSun" w:hAnsi="SimSun" w:hint="eastAsia"/>
                <w:b/>
                <w:spacing w:val="-14"/>
                <w:sz w:val="26"/>
                <w:szCs w:val="26"/>
              </w:rPr>
              <w:t>进口税收政策的通知</w:t>
            </w:r>
          </w:p>
          <w:p w:rsidR="004C63A5" w:rsidRPr="004C63A5" w:rsidRDefault="004C63A5" w:rsidP="004C63A5">
            <w:pPr>
              <w:wordWrap w:val="0"/>
              <w:autoSpaceDE w:val="0"/>
              <w:autoSpaceDN w:val="0"/>
              <w:snapToGrid w:val="0"/>
              <w:spacing w:line="290" w:lineRule="atLeast"/>
              <w:jc w:val="center"/>
              <w:rPr>
                <w:rFonts w:ascii="SimSun" w:eastAsia="SimSun" w:hAnsi="SimSun"/>
                <w:szCs w:val="21"/>
              </w:rPr>
            </w:pPr>
            <w:r w:rsidRPr="004C63A5">
              <w:rPr>
                <w:rFonts w:ascii="SimSun" w:eastAsia="SimSun" w:hAnsi="SimSun" w:hint="eastAsia"/>
                <w:szCs w:val="21"/>
              </w:rPr>
              <w:t>财关税</w:t>
            </w:r>
            <w:r w:rsidRPr="004C63A5">
              <w:rPr>
                <w:rFonts w:ascii="SimSun" w:eastAsia="SimSun" w:hAnsi="SimSun"/>
                <w:szCs w:val="21"/>
              </w:rPr>
              <w:t>[2016]62</w:t>
            </w:r>
            <w:r w:rsidRPr="004C63A5">
              <w:rPr>
                <w:rFonts w:ascii="SimSun" w:eastAsia="SimSun" w:hAnsi="SimSun" w:hint="eastAsia"/>
                <w:szCs w:val="21"/>
              </w:rPr>
              <w:t>号</w:t>
            </w:r>
          </w:p>
          <w:p w:rsidR="004C63A5" w:rsidRPr="004C63A5" w:rsidRDefault="004C63A5" w:rsidP="004C63A5">
            <w:pPr>
              <w:wordWrap w:val="0"/>
              <w:autoSpaceDE w:val="0"/>
              <w:autoSpaceDN w:val="0"/>
              <w:snapToGrid w:val="0"/>
              <w:spacing w:line="290" w:lineRule="atLeast"/>
              <w:rPr>
                <w:rFonts w:ascii="SimSun" w:eastAsia="SimSun" w:hAnsi="SimSun"/>
                <w:szCs w:val="21"/>
              </w:rPr>
            </w:pPr>
          </w:p>
          <w:p w:rsidR="004C63A5" w:rsidRPr="004C63A5" w:rsidRDefault="004C63A5" w:rsidP="004C63A5">
            <w:pPr>
              <w:wordWrap w:val="0"/>
              <w:autoSpaceDE w:val="0"/>
              <w:autoSpaceDN w:val="0"/>
              <w:snapToGrid w:val="0"/>
              <w:spacing w:line="290" w:lineRule="atLeast"/>
              <w:rPr>
                <w:rFonts w:ascii="SimSun" w:eastAsia="SimSun" w:hAnsi="SimSun"/>
                <w:szCs w:val="21"/>
              </w:rPr>
            </w:pPr>
          </w:p>
          <w:p w:rsidR="004C63A5" w:rsidRPr="004C63A5" w:rsidRDefault="004C63A5" w:rsidP="004C63A5">
            <w:pPr>
              <w:wordWrap w:val="0"/>
              <w:autoSpaceDE w:val="0"/>
              <w:autoSpaceDN w:val="0"/>
              <w:snapToGrid w:val="0"/>
              <w:spacing w:line="290" w:lineRule="atLeast"/>
              <w:rPr>
                <w:rFonts w:ascii="SimSun" w:eastAsia="SimSun" w:hAnsi="SimSun"/>
                <w:szCs w:val="21"/>
              </w:rPr>
            </w:pPr>
            <w:r w:rsidRPr="004C63A5">
              <w:rPr>
                <w:rFonts w:ascii="SimSun" w:eastAsia="SimSun" w:hAnsi="SimSun" w:hint="eastAsia"/>
                <w:szCs w:val="21"/>
              </w:rPr>
              <w:t>各省、自治区、直辖市、计划单列市财政厅（局）、国家税务局，新疆生产建设兵团财务局，海关总署广东分署、各直属海关：</w:t>
            </w:r>
          </w:p>
          <w:p w:rsidR="004C63A5" w:rsidRPr="004C63A5" w:rsidRDefault="004C63A5" w:rsidP="004C63A5">
            <w:pPr>
              <w:wordWrap w:val="0"/>
              <w:autoSpaceDE w:val="0"/>
              <w:autoSpaceDN w:val="0"/>
              <w:snapToGrid w:val="0"/>
              <w:spacing w:line="290" w:lineRule="atLeast"/>
              <w:rPr>
                <w:rFonts w:ascii="SimSun" w:eastAsia="SimSun" w:hAnsi="SimSun"/>
                <w:szCs w:val="21"/>
              </w:rPr>
            </w:pPr>
            <w:r w:rsidRPr="004C63A5">
              <w:rPr>
                <w:rFonts w:ascii="SimSun" w:eastAsia="SimSun" w:hAnsi="SimSun" w:hint="eastAsia"/>
                <w:szCs w:val="21"/>
              </w:rPr>
              <w:t xml:space="preserve">　　经国务院批准，为继续推动我国新型显示器件产业的发展，支持产业升级优化，“十三五”期间继续实施新型显示器件以及上游原材料、零部件生产企业进口物资的税收政策。现将有关内容通知如下：</w:t>
            </w:r>
          </w:p>
          <w:p w:rsidR="004C63A5" w:rsidRPr="004C63A5" w:rsidRDefault="004C63A5" w:rsidP="004C63A5">
            <w:pPr>
              <w:wordWrap w:val="0"/>
              <w:autoSpaceDE w:val="0"/>
              <w:autoSpaceDN w:val="0"/>
              <w:snapToGrid w:val="0"/>
              <w:spacing w:line="290" w:lineRule="atLeast"/>
              <w:rPr>
                <w:rFonts w:ascii="SimSun" w:eastAsia="SimSun" w:hAnsi="SimSun"/>
                <w:spacing w:val="12"/>
                <w:szCs w:val="21"/>
              </w:rPr>
            </w:pPr>
            <w:r w:rsidRPr="004C63A5">
              <w:rPr>
                <w:rFonts w:ascii="SimSun" w:eastAsia="SimSun" w:hAnsi="SimSun" w:hint="eastAsia"/>
                <w:szCs w:val="21"/>
              </w:rPr>
              <w:t xml:space="preserve">　　一、</w:t>
            </w:r>
            <w:r w:rsidRPr="004C63A5">
              <w:rPr>
                <w:rFonts w:ascii="SimSun" w:eastAsia="SimSun" w:hAnsi="SimSun" w:hint="eastAsia"/>
                <w:spacing w:val="12"/>
                <w:szCs w:val="21"/>
              </w:rPr>
              <w:t>自</w:t>
            </w:r>
            <w:r w:rsidRPr="004C63A5">
              <w:rPr>
                <w:rFonts w:ascii="SimSun" w:eastAsia="SimSun" w:hAnsi="SimSun"/>
                <w:spacing w:val="12"/>
                <w:szCs w:val="21"/>
              </w:rPr>
              <w:t>2016</w:t>
            </w:r>
            <w:r w:rsidRPr="004C63A5">
              <w:rPr>
                <w:rFonts w:ascii="SimSun" w:eastAsia="SimSun" w:hAnsi="SimSun" w:hint="eastAsia"/>
                <w:spacing w:val="12"/>
                <w:szCs w:val="21"/>
              </w:rPr>
              <w:t>年</w:t>
            </w:r>
            <w:r w:rsidRPr="004C63A5">
              <w:rPr>
                <w:rFonts w:ascii="SimSun" w:eastAsia="SimSun" w:hAnsi="SimSun"/>
                <w:spacing w:val="12"/>
                <w:szCs w:val="21"/>
              </w:rPr>
              <w:t>1</w:t>
            </w:r>
            <w:r w:rsidRPr="004C63A5">
              <w:rPr>
                <w:rFonts w:ascii="SimSun" w:eastAsia="SimSun" w:hAnsi="SimSun" w:hint="eastAsia"/>
                <w:spacing w:val="12"/>
                <w:szCs w:val="21"/>
              </w:rPr>
              <w:t>月</w:t>
            </w:r>
            <w:r w:rsidRPr="004C63A5">
              <w:rPr>
                <w:rFonts w:ascii="SimSun" w:eastAsia="SimSun" w:hAnsi="SimSun"/>
                <w:spacing w:val="12"/>
                <w:szCs w:val="21"/>
              </w:rPr>
              <w:t>1</w:t>
            </w:r>
            <w:r w:rsidRPr="004C63A5">
              <w:rPr>
                <w:rFonts w:ascii="SimSun" w:eastAsia="SimSun" w:hAnsi="SimSun" w:hint="eastAsia"/>
                <w:spacing w:val="12"/>
                <w:szCs w:val="21"/>
              </w:rPr>
              <w:t>日至</w:t>
            </w:r>
            <w:r w:rsidRPr="004C63A5">
              <w:rPr>
                <w:rFonts w:ascii="SimSun" w:eastAsia="SimSun" w:hAnsi="SimSun"/>
                <w:spacing w:val="12"/>
                <w:szCs w:val="21"/>
              </w:rPr>
              <w:t>2020</w:t>
            </w:r>
            <w:r w:rsidRPr="004C63A5">
              <w:rPr>
                <w:rFonts w:ascii="SimSun" w:eastAsia="SimSun" w:hAnsi="SimSun" w:hint="eastAsia"/>
                <w:spacing w:val="12"/>
                <w:szCs w:val="21"/>
              </w:rPr>
              <w:t>年</w:t>
            </w:r>
            <w:r w:rsidRPr="004C63A5">
              <w:rPr>
                <w:rFonts w:ascii="SimSun" w:eastAsia="SimSun" w:hAnsi="SimSun"/>
                <w:spacing w:val="12"/>
                <w:szCs w:val="21"/>
              </w:rPr>
              <w:t>12</w:t>
            </w:r>
            <w:r w:rsidRPr="004C63A5">
              <w:rPr>
                <w:rFonts w:ascii="SimSun" w:eastAsia="SimSun" w:hAnsi="SimSun" w:hint="eastAsia"/>
                <w:spacing w:val="12"/>
                <w:szCs w:val="21"/>
              </w:rPr>
              <w:t>月</w:t>
            </w:r>
            <w:r w:rsidRPr="004C63A5">
              <w:rPr>
                <w:rFonts w:ascii="SimSun" w:eastAsia="SimSun" w:hAnsi="SimSun"/>
                <w:spacing w:val="12"/>
                <w:szCs w:val="21"/>
              </w:rPr>
              <w:t>31</w:t>
            </w:r>
            <w:r w:rsidRPr="004C63A5">
              <w:rPr>
                <w:rFonts w:ascii="SimSun" w:eastAsia="SimSun" w:hAnsi="SimSun" w:hint="eastAsia"/>
                <w:spacing w:val="12"/>
                <w:szCs w:val="21"/>
              </w:rPr>
              <w:t>日，新型显示器件（包括薄膜晶体管液晶显示器件、有机发光二极管显示面板）生产企业进口国内不能生产的自用生产性（含研发用）原材料和消耗品，免征进口关税，照章征收进口环节增值税；进口建设净化室所需国内尚无法提供（即国内不能生产或性能不能满足）的配套系统以及维修进口生产设备所需零部件免征进口关税和进口环节增值税。</w:t>
            </w:r>
          </w:p>
          <w:p w:rsidR="004C63A5" w:rsidRPr="004C63A5" w:rsidRDefault="004C63A5" w:rsidP="004C63A5">
            <w:pPr>
              <w:wordWrap w:val="0"/>
              <w:autoSpaceDE w:val="0"/>
              <w:autoSpaceDN w:val="0"/>
              <w:snapToGrid w:val="0"/>
              <w:spacing w:line="290" w:lineRule="atLeast"/>
              <w:rPr>
                <w:rFonts w:ascii="SimSun" w:eastAsia="SimSun" w:hAnsi="SimSun"/>
                <w:szCs w:val="21"/>
              </w:rPr>
            </w:pPr>
            <w:r w:rsidRPr="004C63A5">
              <w:rPr>
                <w:rFonts w:ascii="SimSun" w:eastAsia="SimSun" w:hAnsi="SimSun" w:hint="eastAsia"/>
                <w:szCs w:val="21"/>
              </w:rPr>
              <w:t xml:space="preserve">　　二、自</w:t>
            </w:r>
            <w:r w:rsidRPr="004C63A5">
              <w:rPr>
                <w:rFonts w:ascii="SimSun" w:eastAsia="SimSun" w:hAnsi="SimSun"/>
                <w:szCs w:val="21"/>
              </w:rPr>
              <w:t>2016</w:t>
            </w:r>
            <w:r w:rsidRPr="004C63A5">
              <w:rPr>
                <w:rFonts w:ascii="SimSun" w:eastAsia="SimSun" w:hAnsi="SimSun" w:hint="eastAsia"/>
                <w:szCs w:val="21"/>
              </w:rPr>
              <w:t>年</w:t>
            </w:r>
            <w:r w:rsidRPr="004C63A5">
              <w:rPr>
                <w:rFonts w:ascii="SimSun" w:eastAsia="SimSun" w:hAnsi="SimSun"/>
                <w:szCs w:val="21"/>
              </w:rPr>
              <w:t>1</w:t>
            </w:r>
            <w:r w:rsidRPr="004C63A5">
              <w:rPr>
                <w:rFonts w:ascii="SimSun" w:eastAsia="SimSun" w:hAnsi="SimSun" w:hint="eastAsia"/>
                <w:szCs w:val="21"/>
              </w:rPr>
              <w:t>月</w:t>
            </w:r>
            <w:r w:rsidRPr="004C63A5">
              <w:rPr>
                <w:rFonts w:ascii="SimSun" w:eastAsia="SimSun" w:hAnsi="SimSun"/>
                <w:szCs w:val="21"/>
              </w:rPr>
              <w:t>1</w:t>
            </w:r>
            <w:r w:rsidRPr="004C63A5">
              <w:rPr>
                <w:rFonts w:ascii="SimSun" w:eastAsia="SimSun" w:hAnsi="SimSun" w:hint="eastAsia"/>
                <w:szCs w:val="21"/>
              </w:rPr>
              <w:t>日至</w:t>
            </w:r>
            <w:r w:rsidRPr="004C63A5">
              <w:rPr>
                <w:rFonts w:ascii="SimSun" w:eastAsia="SimSun" w:hAnsi="SimSun"/>
                <w:szCs w:val="21"/>
              </w:rPr>
              <w:t>2020</w:t>
            </w:r>
            <w:r w:rsidRPr="004C63A5">
              <w:rPr>
                <w:rFonts w:ascii="SimSun" w:eastAsia="SimSun" w:hAnsi="SimSun" w:hint="eastAsia"/>
                <w:szCs w:val="21"/>
              </w:rPr>
              <w:t>年</w:t>
            </w:r>
            <w:r w:rsidRPr="004C63A5">
              <w:rPr>
                <w:rFonts w:ascii="SimSun" w:eastAsia="SimSun" w:hAnsi="SimSun"/>
                <w:szCs w:val="21"/>
              </w:rPr>
              <w:t>12</w:t>
            </w:r>
            <w:r w:rsidRPr="004C63A5">
              <w:rPr>
                <w:rFonts w:ascii="SimSun" w:eastAsia="SimSun" w:hAnsi="SimSun" w:hint="eastAsia"/>
                <w:szCs w:val="21"/>
              </w:rPr>
              <w:t>月</w:t>
            </w:r>
            <w:r w:rsidRPr="004C63A5">
              <w:rPr>
                <w:rFonts w:ascii="SimSun" w:eastAsia="SimSun" w:hAnsi="SimSun"/>
                <w:szCs w:val="21"/>
              </w:rPr>
              <w:t>31</w:t>
            </w:r>
            <w:r w:rsidRPr="004C63A5">
              <w:rPr>
                <w:rFonts w:ascii="SimSun" w:eastAsia="SimSun" w:hAnsi="SimSun" w:hint="eastAsia"/>
                <w:szCs w:val="21"/>
              </w:rPr>
              <w:t>日，对符合国内产业自主化发展规划的彩色滤光膜、偏光片等属于新型显示器件产业上游的关键原材料、零部件的生产企业进口国内不能生产的自用生产性原材料、消耗品，免征进口关税。</w:t>
            </w:r>
          </w:p>
          <w:p w:rsidR="004C63A5" w:rsidRPr="004C63A5" w:rsidRDefault="004C63A5" w:rsidP="004C63A5">
            <w:pPr>
              <w:wordWrap w:val="0"/>
              <w:autoSpaceDE w:val="0"/>
              <w:autoSpaceDN w:val="0"/>
              <w:snapToGrid w:val="0"/>
              <w:spacing w:line="290" w:lineRule="atLeast"/>
              <w:rPr>
                <w:rFonts w:ascii="SimSun" w:eastAsia="SimSun" w:hAnsi="SimSun"/>
                <w:szCs w:val="21"/>
              </w:rPr>
            </w:pPr>
            <w:r w:rsidRPr="004C63A5">
              <w:rPr>
                <w:rFonts w:ascii="SimSun" w:eastAsia="SimSun" w:hAnsi="SimSun" w:hint="eastAsia"/>
                <w:szCs w:val="21"/>
              </w:rPr>
              <w:t xml:space="preserve">　　三、为有效实施政策，财政部、海关总署、国家税务总局会同相关部门制定了《关于新型显示器件及上游关键原材料、零部件生产企业进口物资税收政策的暂行规定》（见附件）。</w:t>
            </w:r>
          </w:p>
          <w:p w:rsidR="004C63A5" w:rsidRPr="004C63A5" w:rsidRDefault="004C63A5" w:rsidP="004C63A5">
            <w:pPr>
              <w:wordWrap w:val="0"/>
              <w:autoSpaceDE w:val="0"/>
              <w:autoSpaceDN w:val="0"/>
              <w:snapToGrid w:val="0"/>
              <w:spacing w:line="290" w:lineRule="atLeast"/>
              <w:rPr>
                <w:rFonts w:ascii="SimSun" w:eastAsia="SimSun" w:hAnsi="SimSun"/>
                <w:szCs w:val="21"/>
              </w:rPr>
            </w:pPr>
            <w:r w:rsidRPr="004C63A5">
              <w:rPr>
                <w:rFonts w:ascii="SimSun" w:eastAsia="SimSun" w:hAnsi="SimSun" w:hint="eastAsia"/>
                <w:szCs w:val="21"/>
              </w:rPr>
              <w:t xml:space="preserve">　　四、财政部会同相关部门制定新型显示器件产业相关免税进口商品清单，并将根据国内配套产业的发展情况进行适时调整。</w:t>
            </w:r>
          </w:p>
          <w:p w:rsidR="004C63A5" w:rsidRPr="004C63A5" w:rsidRDefault="004C63A5" w:rsidP="004C63A5">
            <w:pPr>
              <w:wordWrap w:val="0"/>
              <w:autoSpaceDE w:val="0"/>
              <w:autoSpaceDN w:val="0"/>
              <w:snapToGrid w:val="0"/>
              <w:spacing w:line="290" w:lineRule="atLeast"/>
              <w:rPr>
                <w:rFonts w:ascii="SimSun" w:eastAsia="SimSun" w:hAnsi="SimSun"/>
                <w:szCs w:val="21"/>
              </w:rPr>
            </w:pPr>
            <w:r w:rsidRPr="004C63A5">
              <w:rPr>
                <w:rFonts w:ascii="SimSun" w:eastAsia="SimSun" w:hAnsi="SimSun" w:hint="eastAsia"/>
                <w:szCs w:val="21"/>
              </w:rPr>
              <w:t xml:space="preserve">　　请各单位遵照执行。</w:t>
            </w:r>
          </w:p>
          <w:p w:rsidR="004C63A5" w:rsidRPr="004C63A5" w:rsidRDefault="004C63A5" w:rsidP="004C63A5">
            <w:pPr>
              <w:wordWrap w:val="0"/>
              <w:autoSpaceDE w:val="0"/>
              <w:autoSpaceDN w:val="0"/>
              <w:snapToGrid w:val="0"/>
              <w:spacing w:line="290" w:lineRule="atLeast"/>
              <w:rPr>
                <w:rFonts w:ascii="SimSun" w:eastAsia="SimSun" w:hAnsi="SimSun"/>
                <w:szCs w:val="21"/>
              </w:rPr>
            </w:pPr>
          </w:p>
          <w:p w:rsidR="004C63A5" w:rsidRPr="004C63A5" w:rsidRDefault="004C63A5" w:rsidP="004C63A5">
            <w:pPr>
              <w:wordWrap w:val="0"/>
              <w:autoSpaceDE w:val="0"/>
              <w:autoSpaceDN w:val="0"/>
              <w:snapToGrid w:val="0"/>
              <w:spacing w:line="290" w:lineRule="atLeast"/>
              <w:rPr>
                <w:rFonts w:ascii="SimSun" w:eastAsia="SimSun" w:hAnsi="SimSun"/>
                <w:szCs w:val="21"/>
              </w:rPr>
            </w:pPr>
            <w:r w:rsidRPr="004C63A5">
              <w:rPr>
                <w:rFonts w:ascii="SimSun" w:eastAsia="SimSun" w:hAnsi="SimSun" w:hint="eastAsia"/>
                <w:szCs w:val="21"/>
              </w:rPr>
              <w:t>附件：关于新型显示器件及上游关键原材料、零部件生产企业进口物资税收政</w:t>
            </w:r>
            <w:r w:rsidRPr="004C63A5">
              <w:rPr>
                <w:rFonts w:ascii="SimSun" w:eastAsia="SimSun" w:hAnsi="SimSun" w:hint="eastAsia"/>
                <w:szCs w:val="21"/>
              </w:rPr>
              <w:lastRenderedPageBreak/>
              <w:t>策的暂行规定</w:t>
            </w:r>
          </w:p>
          <w:p w:rsidR="004C63A5" w:rsidRDefault="004C63A5" w:rsidP="004C63A5">
            <w:pPr>
              <w:wordWrap w:val="0"/>
              <w:autoSpaceDE w:val="0"/>
              <w:autoSpaceDN w:val="0"/>
              <w:snapToGrid w:val="0"/>
              <w:spacing w:line="290" w:lineRule="atLeast"/>
              <w:rPr>
                <w:rFonts w:ascii="SimSun" w:eastAsia="SimSun" w:hAnsi="SimSun" w:hint="eastAsia"/>
                <w:szCs w:val="21"/>
              </w:rPr>
            </w:pPr>
            <w:hyperlink r:id="rId8" w:history="1">
              <w:r w:rsidRPr="0096195C">
                <w:rPr>
                  <w:rStyle w:val="a7"/>
                  <w:rFonts w:ascii="SimSun" w:eastAsia="SimSun" w:hAnsi="SimSun"/>
                  <w:szCs w:val="21"/>
                </w:rPr>
                <w:t>http://gss.mof.gov.cn/zhengwuxinxi/zhengcefabu/201612/P020161223579882591551.pdf</w:t>
              </w:r>
            </w:hyperlink>
          </w:p>
          <w:p w:rsidR="004C63A5" w:rsidRPr="004C63A5" w:rsidRDefault="004C63A5" w:rsidP="004C63A5">
            <w:pPr>
              <w:wordWrap w:val="0"/>
              <w:autoSpaceDE w:val="0"/>
              <w:autoSpaceDN w:val="0"/>
              <w:snapToGrid w:val="0"/>
              <w:spacing w:line="290" w:lineRule="atLeast"/>
              <w:rPr>
                <w:rFonts w:ascii="SimSun" w:eastAsia="SimSun" w:hAnsi="SimSun"/>
                <w:szCs w:val="21"/>
              </w:rPr>
            </w:pPr>
          </w:p>
          <w:p w:rsidR="004C63A5" w:rsidRPr="004C63A5" w:rsidRDefault="004C63A5" w:rsidP="004C63A5">
            <w:pPr>
              <w:wordWrap w:val="0"/>
              <w:autoSpaceDE w:val="0"/>
              <w:autoSpaceDN w:val="0"/>
              <w:snapToGrid w:val="0"/>
              <w:spacing w:line="290" w:lineRule="atLeast"/>
              <w:rPr>
                <w:rFonts w:ascii="SimSun" w:eastAsia="SimSun" w:hAnsi="SimSun"/>
                <w:szCs w:val="21"/>
              </w:rPr>
            </w:pPr>
          </w:p>
          <w:p w:rsidR="004C63A5" w:rsidRPr="004C63A5" w:rsidRDefault="004C63A5" w:rsidP="004C63A5">
            <w:pPr>
              <w:wordWrap w:val="0"/>
              <w:autoSpaceDE w:val="0"/>
              <w:autoSpaceDN w:val="0"/>
              <w:snapToGrid w:val="0"/>
              <w:spacing w:line="290" w:lineRule="atLeast"/>
              <w:rPr>
                <w:rFonts w:ascii="SimSun" w:eastAsia="SimSun" w:hAnsi="SimSun"/>
                <w:szCs w:val="21"/>
              </w:rPr>
            </w:pPr>
            <w:r w:rsidRPr="004C63A5">
              <w:rPr>
                <w:rFonts w:ascii="SimSun" w:eastAsia="SimSun" w:hAnsi="SimSun" w:hint="eastAsia"/>
                <w:szCs w:val="21"/>
              </w:rPr>
              <w:t>财政部</w:t>
            </w:r>
            <w:r w:rsidRPr="004C63A5">
              <w:rPr>
                <w:rFonts w:ascii="SimSun" w:eastAsia="SimSun" w:hAnsi="SimSun"/>
                <w:szCs w:val="21"/>
              </w:rPr>
              <w:t xml:space="preserve"> </w:t>
            </w:r>
          </w:p>
          <w:p w:rsidR="004C63A5" w:rsidRPr="004C63A5" w:rsidRDefault="004C63A5" w:rsidP="004C63A5">
            <w:pPr>
              <w:wordWrap w:val="0"/>
              <w:autoSpaceDE w:val="0"/>
              <w:autoSpaceDN w:val="0"/>
              <w:snapToGrid w:val="0"/>
              <w:spacing w:line="290" w:lineRule="atLeast"/>
              <w:rPr>
                <w:rFonts w:ascii="SimSun" w:eastAsia="SimSun" w:hAnsi="SimSun"/>
                <w:szCs w:val="21"/>
              </w:rPr>
            </w:pPr>
            <w:r w:rsidRPr="004C63A5">
              <w:rPr>
                <w:rFonts w:ascii="SimSun" w:eastAsia="SimSun" w:hAnsi="SimSun" w:hint="eastAsia"/>
                <w:szCs w:val="21"/>
              </w:rPr>
              <w:t>海关总署</w:t>
            </w:r>
            <w:r w:rsidRPr="004C63A5">
              <w:rPr>
                <w:rFonts w:ascii="SimSun" w:eastAsia="SimSun" w:hAnsi="SimSun"/>
                <w:szCs w:val="21"/>
              </w:rPr>
              <w:t xml:space="preserve"> </w:t>
            </w:r>
          </w:p>
          <w:p w:rsidR="004C63A5" w:rsidRPr="004C63A5" w:rsidRDefault="004C63A5" w:rsidP="004C63A5">
            <w:pPr>
              <w:wordWrap w:val="0"/>
              <w:autoSpaceDE w:val="0"/>
              <w:autoSpaceDN w:val="0"/>
              <w:snapToGrid w:val="0"/>
              <w:spacing w:line="290" w:lineRule="atLeast"/>
              <w:rPr>
                <w:rFonts w:ascii="SimSun" w:eastAsia="SimSun" w:hAnsi="SimSun"/>
                <w:szCs w:val="21"/>
              </w:rPr>
            </w:pPr>
            <w:r w:rsidRPr="004C63A5">
              <w:rPr>
                <w:rFonts w:ascii="SimSun" w:eastAsia="SimSun" w:hAnsi="SimSun" w:hint="eastAsia"/>
                <w:szCs w:val="21"/>
              </w:rPr>
              <w:t>国家税务总局</w:t>
            </w:r>
          </w:p>
          <w:p w:rsidR="00F6633C" w:rsidRPr="00F6633C" w:rsidRDefault="004C63A5" w:rsidP="004C63A5">
            <w:pPr>
              <w:wordWrap w:val="0"/>
              <w:autoSpaceDE w:val="0"/>
              <w:autoSpaceDN w:val="0"/>
              <w:snapToGrid w:val="0"/>
              <w:spacing w:line="290" w:lineRule="atLeast"/>
              <w:rPr>
                <w:rFonts w:ascii="SimSun" w:eastAsia="SimSun" w:hAnsi="SimSun"/>
                <w:szCs w:val="21"/>
              </w:rPr>
            </w:pPr>
            <w:r w:rsidRPr="004C63A5">
              <w:rPr>
                <w:rFonts w:ascii="SimSun" w:eastAsia="SimSun" w:hAnsi="SimSun"/>
                <w:szCs w:val="21"/>
              </w:rPr>
              <w:t>2016</w:t>
            </w:r>
            <w:r w:rsidRPr="004C63A5">
              <w:rPr>
                <w:rFonts w:ascii="SimSun" w:eastAsia="SimSun" w:hAnsi="SimSun" w:hint="eastAsia"/>
                <w:szCs w:val="21"/>
              </w:rPr>
              <w:t>年</w:t>
            </w:r>
            <w:r w:rsidRPr="004C63A5">
              <w:rPr>
                <w:rFonts w:ascii="SimSun" w:eastAsia="SimSun" w:hAnsi="SimSun"/>
                <w:szCs w:val="21"/>
              </w:rPr>
              <w:t>12</w:t>
            </w:r>
            <w:r w:rsidRPr="004C63A5">
              <w:rPr>
                <w:rFonts w:ascii="SimSun" w:eastAsia="SimSun" w:hAnsi="SimSun" w:hint="eastAsia"/>
                <w:szCs w:val="21"/>
              </w:rPr>
              <w:t>月</w:t>
            </w:r>
            <w:r w:rsidRPr="004C63A5">
              <w:rPr>
                <w:rFonts w:ascii="SimSun" w:eastAsia="SimSun" w:hAnsi="SimSun"/>
                <w:szCs w:val="21"/>
              </w:rPr>
              <w:t>5</w:t>
            </w:r>
            <w:r w:rsidRPr="004C63A5">
              <w:rPr>
                <w:rFonts w:ascii="SimSun" w:eastAsia="SimSun" w:hAnsi="SimSun" w:hint="eastAsia"/>
                <w:szCs w:val="21"/>
              </w:rPr>
              <w:t>日</w:t>
            </w:r>
          </w:p>
          <w:p w:rsidR="00F6633C" w:rsidRPr="00F6633C" w:rsidRDefault="00F6633C" w:rsidP="004C63A5">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029" w:rsidRDefault="005A0029" w:rsidP="00C278F4">
      <w:r>
        <w:separator/>
      </w:r>
    </w:p>
  </w:endnote>
  <w:endnote w:type="continuationSeparator" w:id="1">
    <w:p w:rsidR="005A0029" w:rsidRDefault="005A0029"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029" w:rsidRDefault="005A0029" w:rsidP="00C278F4">
      <w:r>
        <w:separator/>
      </w:r>
    </w:p>
  </w:footnote>
  <w:footnote w:type="continuationSeparator" w:id="1">
    <w:p w:rsidR="005A0029" w:rsidRDefault="005A0029"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E6A4F"/>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C63A5"/>
    <w:rsid w:val="004E2A9C"/>
    <w:rsid w:val="00525052"/>
    <w:rsid w:val="00532BD0"/>
    <w:rsid w:val="0053491D"/>
    <w:rsid w:val="0055642B"/>
    <w:rsid w:val="0056283F"/>
    <w:rsid w:val="00587FEA"/>
    <w:rsid w:val="00591B19"/>
    <w:rsid w:val="005A002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ss.mof.gov.cn/zhengwuxinxi/zhengcefabu/201612/P020161223579882591551.pdf" TargetMode="External"/><Relationship Id="rId3" Type="http://schemas.openxmlformats.org/officeDocument/2006/relationships/settings" Target="settings.xml"/><Relationship Id="rId7" Type="http://schemas.openxmlformats.org/officeDocument/2006/relationships/hyperlink" Target="http://gss.mof.gov.cn/zhengwuxinxi/zhengcefabu/201612/P02016122357988259155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321</Words>
  <Characters>1835</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2017-01-11T01:30:00Z</dcterms:modified>
</cp:coreProperties>
</file>