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수출입화물세관신고서</w:t>
            </w:r>
            <w:r w:rsidRPr="00A04BA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신고내용 및 신고전자문서 양식 조정에 관한 공고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제185호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해관총서는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수출화물세관신고서 내용 조정 관련 사항에 대하</w:t>
            </w:r>
            <w:bookmarkStart w:id="0" w:name="_GoBack"/>
            <w:bookmarkEnd w:id="0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여 다음과 같이 공고한다.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단일창구 신고 화면 '제품 자격' 항목의 '제품 허가증/심사비준/</w:t>
            </w:r>
            <w:proofErr w:type="spellStart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정보 편집' 화면에 '정산(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)수량단위' 신고 필드를 추가한다. '제품 허가증/심사비준/</w:t>
            </w:r>
            <w:proofErr w:type="spellStart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비안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정보 편집' 화면에서 '정산(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)수량' 작성 시 반드시 '정산(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核銷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)수량단위'</w:t>
            </w:r>
            <w:proofErr w:type="spellStart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를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입력하여야 한다.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(첨부와 같이) 수출입화물세관신고서 신고전자문서 양식을 조정한다. 관련 자료는 해관총서, 중국국제무역 '단일창구' 포털 사이트 </w:t>
            </w:r>
            <w:proofErr w:type="spellStart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공고란에서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내려받을</w:t>
            </w:r>
            <w:proofErr w:type="spellEnd"/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 있다. 데이터 교환 방식으로 세관신고 수속을 이행하는 기업은 해당 문서 양식에 따라 전자 데이터 문서를 생성하여야 한다. 통합 테스트, 접근 등 업무는 해관총서 2016년 제16호 공고와 해관총서 2017년 제20호 공고에 따라 처리한다.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2018년 12월 9일부터 집행한다.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04BAE" w:rsidRPr="00A04BAE" w:rsidRDefault="00A04BAE" w:rsidP="00A04BAE">
            <w:pPr>
              <w:wordWrap w:val="0"/>
              <w:topLinePunct/>
              <w:spacing w:line="360" w:lineRule="auto"/>
              <w:rPr>
                <w:rFonts w:ascii="한컴바탕" w:eastAsia="한컴바탕" w:hAnsi="한컴바탕" w:cs="한컴바탕" w:hint="eastAsia"/>
                <w:color w:val="000000"/>
                <w:lang w:eastAsia="ko-KR"/>
              </w:rPr>
            </w:pPr>
            <w:proofErr w:type="gramStart"/>
            <w:r w:rsidRPr="00A04BAE">
              <w:rPr>
                <w:rFonts w:ascii="한컴바탕" w:eastAsia="한컴바탕" w:hAnsi="한컴바탕" w:cs="한컴바탕" w:hint="eastAsia"/>
                <w:lang w:eastAsia="ko-KR"/>
              </w:rPr>
              <w:t>첨부 :</w:t>
            </w:r>
            <w:proofErr w:type="gramEnd"/>
            <w:r w:rsidRPr="00A04BAE">
              <w:rPr>
                <w:rFonts w:ascii="한컴바탕" w:eastAsia="한컴바탕" w:hAnsi="한컴바탕" w:cs="한컴바탕" w:hint="eastAsia"/>
                <w:lang w:eastAsia="ko-KR"/>
              </w:rPr>
              <w:t xml:space="preserve"> </w:t>
            </w:r>
            <w:hyperlink r:id="rId8" w:history="1">
              <w:r w:rsidRPr="00A04BAE">
                <w:rPr>
                  <w:rStyle w:val="a7"/>
                  <w:rFonts w:ascii="한컴바탕" w:eastAsia="한컴바탕" w:hAnsi="한컴바탕" w:cs="한컴바탕" w:hint="eastAsia"/>
                  <w:lang w:eastAsia="ko-KR"/>
                </w:rPr>
                <w:t>수출입화물세관신고서 신고전자문서 양식V4.0.zip</w:t>
              </w:r>
            </w:hyperlink>
            <w:r w:rsidRPr="00A04BAE">
              <w:rPr>
                <w:rFonts w:ascii="한컴바탕" w:eastAsia="한컴바탕" w:hAnsi="한컴바탕" w:cs="한컴바탕" w:hint="eastAsia"/>
                <w:color w:val="000000"/>
                <w:u w:val="single"/>
                <w:lang w:eastAsia="ko-KR"/>
              </w:rPr>
              <w:t xml:space="preserve"> (</w:t>
            </w:r>
            <w:proofErr w:type="spellStart"/>
            <w:r w:rsidRPr="00A04BAE">
              <w:rPr>
                <w:rFonts w:ascii="한컴바탕" w:eastAsia="한컴바탕" w:hAnsi="한컴바탕" w:cs="한컴바탕" w:hint="eastAsia"/>
                <w:color w:val="000000"/>
                <w:u w:val="single"/>
                <w:lang w:eastAsia="ko-KR"/>
              </w:rPr>
              <w:t>내려받기</w:t>
            </w:r>
            <w:proofErr w:type="spellEnd"/>
            <w:r w:rsidRPr="00A04BAE">
              <w:rPr>
                <w:rFonts w:ascii="한컴바탕" w:eastAsia="한컴바탕" w:hAnsi="한컴바탕" w:cs="한컴바탕" w:hint="eastAsia"/>
                <w:color w:val="000000"/>
                <w:u w:val="single"/>
                <w:lang w:eastAsia="ko-KR"/>
              </w:rPr>
              <w:t>)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</w:t>
            </w:r>
          </w:p>
          <w:p w:rsidR="00A04BAE" w:rsidRPr="00A04BAE" w:rsidRDefault="00A04BAE" w:rsidP="00A04BA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해관총서</w:t>
            </w:r>
          </w:p>
          <w:p w:rsidR="00F6633C" w:rsidRPr="00F6633C" w:rsidRDefault="00A04BAE" w:rsidP="00A04BA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04BA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</w:t>
            </w:r>
            <w:r w:rsidRPr="00A04BA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12월 7일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04BAE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关于调整进出口货物报关单申报内容和申报电子报文格式的公告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>海关总署公告</w:t>
            </w:r>
            <w:r w:rsidRPr="00A04BAE">
              <w:rPr>
                <w:rFonts w:ascii="SimSun" w:eastAsia="SimSun" w:hAnsi="SimSun"/>
                <w:szCs w:val="21"/>
              </w:rPr>
              <w:t>2018</w:t>
            </w:r>
            <w:r w:rsidRPr="00A04BAE">
              <w:rPr>
                <w:rFonts w:ascii="SimSun" w:eastAsia="SimSun" w:hAnsi="SimSun" w:hint="eastAsia"/>
                <w:szCs w:val="21"/>
              </w:rPr>
              <w:t>年第</w:t>
            </w:r>
            <w:r w:rsidRPr="00A04BAE">
              <w:rPr>
                <w:rFonts w:ascii="SimSun" w:eastAsia="SimSun" w:hAnsi="SimSun"/>
                <w:szCs w:val="21"/>
              </w:rPr>
              <w:t>185</w:t>
            </w:r>
            <w:r w:rsidRPr="00A04BAE">
              <w:rPr>
                <w:rFonts w:ascii="SimSun" w:eastAsia="SimSun" w:hAnsi="SimSun" w:hint="eastAsia"/>
                <w:szCs w:val="21"/>
              </w:rPr>
              <w:t>号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 xml:space="preserve">　　海关总署就进出口货物报关单内容调整有关事项公告如下：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 xml:space="preserve">　　一、在单一窗口申报界面的“产品资质”栏目中“编辑产品许可证</w:t>
            </w:r>
            <w:r w:rsidRPr="00A04BAE">
              <w:rPr>
                <w:rFonts w:ascii="SimSun" w:eastAsia="SimSun" w:hAnsi="SimSun"/>
                <w:szCs w:val="21"/>
              </w:rPr>
              <w:t>/</w:t>
            </w:r>
            <w:r w:rsidRPr="00A04BAE">
              <w:rPr>
                <w:rFonts w:ascii="SimSun" w:eastAsia="SimSun" w:hAnsi="SimSun" w:hint="eastAsia"/>
                <w:szCs w:val="21"/>
              </w:rPr>
              <w:t>审批</w:t>
            </w:r>
            <w:r w:rsidRPr="00A04BAE">
              <w:rPr>
                <w:rFonts w:ascii="SimSun" w:eastAsia="SimSun" w:hAnsi="SimSun"/>
                <w:szCs w:val="21"/>
              </w:rPr>
              <w:t>/</w:t>
            </w:r>
            <w:r w:rsidRPr="00A04BAE">
              <w:rPr>
                <w:rFonts w:ascii="SimSun" w:eastAsia="SimSun" w:hAnsi="SimSun" w:hint="eastAsia"/>
                <w:szCs w:val="21"/>
              </w:rPr>
              <w:t>备案信息”界面中增加“核销数量单位”申报字段。当在“编辑产品许可证</w:t>
            </w:r>
            <w:r w:rsidRPr="00A04BAE">
              <w:rPr>
                <w:rFonts w:ascii="SimSun" w:eastAsia="SimSun" w:hAnsi="SimSun"/>
                <w:szCs w:val="21"/>
              </w:rPr>
              <w:t>/</w:t>
            </w:r>
            <w:r w:rsidRPr="00A04BAE">
              <w:rPr>
                <w:rFonts w:ascii="SimSun" w:eastAsia="SimSun" w:hAnsi="SimSun" w:hint="eastAsia"/>
                <w:szCs w:val="21"/>
              </w:rPr>
              <w:t>审批</w:t>
            </w:r>
            <w:r w:rsidRPr="00A04BAE">
              <w:rPr>
                <w:rFonts w:ascii="SimSun" w:eastAsia="SimSun" w:hAnsi="SimSun"/>
                <w:szCs w:val="21"/>
              </w:rPr>
              <w:t>/</w:t>
            </w:r>
            <w:r w:rsidRPr="00A04BAE">
              <w:rPr>
                <w:rFonts w:ascii="SimSun" w:eastAsia="SimSun" w:hAnsi="SimSun" w:hint="eastAsia"/>
                <w:szCs w:val="21"/>
              </w:rPr>
              <w:t>备案信息”界面中填写“核销数量”时，必须填报“核销数量单位”。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 xml:space="preserve">　　二、对进出口货物报关单申报电子报文格式进行了修订（详见附件），相关资料可在海关总署、中国国际贸易“单一窗口”门户网站公告栏下载。企业使用数据交换方式向海关申报，按照此报文格式生成电子数据报文，联调测试、接入等工作按照海关总署</w:t>
            </w:r>
            <w:r w:rsidRPr="00A04BAE">
              <w:rPr>
                <w:rFonts w:ascii="SimSun" w:eastAsia="SimSun" w:hAnsi="SimSun"/>
                <w:szCs w:val="21"/>
              </w:rPr>
              <w:t>2016</w:t>
            </w:r>
            <w:r w:rsidRPr="00A04BAE">
              <w:rPr>
                <w:rFonts w:ascii="SimSun" w:eastAsia="SimSun" w:hAnsi="SimSun" w:hint="eastAsia"/>
                <w:szCs w:val="21"/>
              </w:rPr>
              <w:t>年第</w:t>
            </w:r>
            <w:r w:rsidRPr="00A04BAE">
              <w:rPr>
                <w:rFonts w:ascii="SimSun" w:eastAsia="SimSun" w:hAnsi="SimSun"/>
                <w:szCs w:val="21"/>
              </w:rPr>
              <w:t>16</w:t>
            </w:r>
            <w:r w:rsidRPr="00A04BAE">
              <w:rPr>
                <w:rFonts w:ascii="SimSun" w:eastAsia="SimSun" w:hAnsi="SimSun" w:hint="eastAsia"/>
                <w:szCs w:val="21"/>
              </w:rPr>
              <w:t>号公告和海关总署</w:t>
            </w:r>
            <w:r w:rsidRPr="00A04BAE">
              <w:rPr>
                <w:rFonts w:ascii="SimSun" w:eastAsia="SimSun" w:hAnsi="SimSun"/>
                <w:szCs w:val="21"/>
              </w:rPr>
              <w:t>2017</w:t>
            </w:r>
            <w:r w:rsidRPr="00A04BAE">
              <w:rPr>
                <w:rFonts w:ascii="SimSun" w:eastAsia="SimSun" w:hAnsi="SimSun" w:hint="eastAsia"/>
                <w:szCs w:val="21"/>
              </w:rPr>
              <w:t>年第</w:t>
            </w:r>
            <w:r w:rsidRPr="00A04BAE">
              <w:rPr>
                <w:rFonts w:ascii="SimSun" w:eastAsia="SimSun" w:hAnsi="SimSun"/>
                <w:szCs w:val="21"/>
              </w:rPr>
              <w:t>20</w:t>
            </w:r>
            <w:r w:rsidRPr="00A04BAE">
              <w:rPr>
                <w:rFonts w:ascii="SimSun" w:eastAsia="SimSun" w:hAnsi="SimSun" w:hint="eastAsia"/>
                <w:szCs w:val="21"/>
              </w:rPr>
              <w:t>号公告办理。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 xml:space="preserve">　　本公告自</w:t>
            </w:r>
            <w:r w:rsidRPr="00A04BAE">
              <w:rPr>
                <w:rFonts w:ascii="SimSun" w:eastAsia="SimSun" w:hAnsi="SimSun"/>
                <w:szCs w:val="21"/>
              </w:rPr>
              <w:t>2018</w:t>
            </w:r>
            <w:r w:rsidRPr="00A04BAE">
              <w:rPr>
                <w:rFonts w:ascii="SimSun" w:eastAsia="SimSun" w:hAnsi="SimSun" w:hint="eastAsia"/>
                <w:szCs w:val="21"/>
              </w:rPr>
              <w:t>年</w:t>
            </w:r>
            <w:r w:rsidRPr="00A04BAE">
              <w:rPr>
                <w:rFonts w:ascii="SimSun" w:eastAsia="SimSun" w:hAnsi="SimSun"/>
                <w:szCs w:val="21"/>
              </w:rPr>
              <w:t>12</w:t>
            </w:r>
            <w:r w:rsidRPr="00A04BAE">
              <w:rPr>
                <w:rFonts w:ascii="SimSun" w:eastAsia="SimSun" w:hAnsi="SimSun" w:hint="eastAsia"/>
                <w:szCs w:val="21"/>
              </w:rPr>
              <w:t>月</w:t>
            </w:r>
            <w:r w:rsidRPr="00A04BAE">
              <w:rPr>
                <w:rFonts w:ascii="SimSun" w:eastAsia="SimSun" w:hAnsi="SimSun"/>
                <w:szCs w:val="21"/>
              </w:rPr>
              <w:t>9</w:t>
            </w:r>
            <w:r w:rsidRPr="00A04BAE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</w:rPr>
              <w:t xml:space="preserve">附件： </w:t>
            </w:r>
            <w:hyperlink r:id="rId9" w:history="1">
              <w:r w:rsidRPr="00A04BAE">
                <w:rPr>
                  <w:rStyle w:val="a7"/>
                  <w:rFonts w:ascii="SimSun" w:eastAsia="SimSun" w:hAnsi="SimSun" w:hint="eastAsia"/>
                </w:rPr>
                <w:t>进出口货物报关单申报电子报文格式V4.0.zip</w:t>
              </w:r>
            </w:hyperlink>
            <w:r w:rsidRPr="00A04BAE">
              <w:rPr>
                <w:rFonts w:ascii="SimSun" w:eastAsia="SimSun" w:hAnsi="SimSun" w:hint="eastAsia"/>
                <w:color w:val="000000"/>
                <w:u w:val="single"/>
              </w:rPr>
              <w:t>（下载）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A04BAE" w:rsidRPr="00A04BAE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F6633C" w:rsidRPr="00F6633C" w:rsidRDefault="00A04BAE" w:rsidP="00A04BA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04BAE">
              <w:rPr>
                <w:rFonts w:ascii="SimSun" w:eastAsia="SimSun" w:hAnsi="SimSun"/>
                <w:szCs w:val="21"/>
              </w:rPr>
              <w:t>2018</w:t>
            </w:r>
            <w:r w:rsidRPr="00A04BAE">
              <w:rPr>
                <w:rFonts w:ascii="SimSun" w:eastAsia="SimSun" w:hAnsi="SimSun" w:hint="eastAsia"/>
                <w:szCs w:val="21"/>
              </w:rPr>
              <w:t>年</w:t>
            </w:r>
            <w:r w:rsidRPr="00A04BAE">
              <w:rPr>
                <w:rFonts w:ascii="SimSun" w:eastAsia="SimSun" w:hAnsi="SimSun"/>
                <w:szCs w:val="21"/>
              </w:rPr>
              <w:t>12</w:t>
            </w:r>
            <w:r w:rsidRPr="00A04BAE">
              <w:rPr>
                <w:rFonts w:ascii="SimSun" w:eastAsia="SimSun" w:hAnsi="SimSun" w:hint="eastAsia"/>
                <w:szCs w:val="21"/>
              </w:rPr>
              <w:t>月</w:t>
            </w:r>
            <w:r w:rsidRPr="00A04BAE">
              <w:rPr>
                <w:rFonts w:ascii="SimSun" w:eastAsia="SimSun" w:hAnsi="SimSun"/>
                <w:szCs w:val="21"/>
              </w:rPr>
              <w:t>7</w:t>
            </w:r>
            <w:r w:rsidRPr="00A04BAE">
              <w:rPr>
                <w:rFonts w:ascii="SimSun" w:eastAsia="SimSun" w:hAnsi="SimSun" w:hint="eastAsia"/>
                <w:szCs w:val="21"/>
              </w:rPr>
              <w:t>日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C7" w:rsidRDefault="00950AC7" w:rsidP="00C278F4">
      <w:r>
        <w:separator/>
      </w:r>
    </w:p>
  </w:endnote>
  <w:endnote w:type="continuationSeparator" w:id="0">
    <w:p w:rsidR="00950AC7" w:rsidRDefault="00950AC7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C7" w:rsidRDefault="00950AC7" w:rsidP="00C278F4">
      <w:r>
        <w:separator/>
      </w:r>
    </w:p>
  </w:footnote>
  <w:footnote w:type="continuationSeparator" w:id="0">
    <w:p w:rsidR="00950AC7" w:rsidRDefault="00950AC7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50AC7"/>
    <w:rsid w:val="00991600"/>
    <w:rsid w:val="009A6824"/>
    <w:rsid w:val="009B0986"/>
    <w:rsid w:val="009C24AE"/>
    <w:rsid w:val="009D3790"/>
    <w:rsid w:val="00A04BAE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customs/302249/302266/302269/2135204/2018120820362191398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stoms.gov.cn/customs/302249/302266/302269/2135204/2018120820362191398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2018-12-13T00:40:00Z</dcterms:modified>
</cp:coreProperties>
</file>