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775CE" w:rsidRPr="004775CE" w:rsidTr="004775CE">
        <w:tc>
          <w:tcPr>
            <w:tcW w:w="4785" w:type="dxa"/>
          </w:tcPr>
          <w:p w:rsidR="004775CE" w:rsidRDefault="004775CE" w:rsidP="004775CE">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4775CE">
              <w:rPr>
                <w:rFonts w:ascii="한컴바탕" w:eastAsia="한컴바탕" w:hAnsi="한컴바탕" w:cs="한컴바탕" w:hint="eastAsia"/>
                <w:b/>
                <w:sz w:val="26"/>
                <w:szCs w:val="26"/>
                <w:lang w:eastAsia="ko-KR"/>
              </w:rPr>
              <w:t>지분장려</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및</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출자전환의</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개인소득세</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징수관리</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관련</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문제에</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대한</w:t>
            </w:r>
            <w:r w:rsidRPr="004775CE">
              <w:rPr>
                <w:rFonts w:ascii="한컴바탕" w:eastAsia="한컴바탕" w:hAnsi="한컴바탕" w:cs="한컴바탕"/>
                <w:b/>
                <w:sz w:val="26"/>
                <w:szCs w:val="26"/>
                <w:lang w:eastAsia="ko-KR"/>
              </w:rPr>
              <w:t xml:space="preserve"> </w:t>
            </w:r>
          </w:p>
          <w:p w:rsidR="004775CE" w:rsidRPr="004775CE" w:rsidRDefault="004775CE" w:rsidP="004775CE">
            <w:pPr>
              <w:wordWrap w:val="0"/>
              <w:autoSpaceDN w:val="0"/>
              <w:snapToGrid w:val="0"/>
              <w:spacing w:line="290" w:lineRule="atLeast"/>
              <w:jc w:val="center"/>
              <w:rPr>
                <w:rFonts w:ascii="한컴바탕" w:eastAsia="한컴바탕" w:hAnsi="한컴바탕" w:cs="한컴바탕"/>
                <w:b/>
                <w:sz w:val="26"/>
                <w:szCs w:val="26"/>
                <w:lang w:eastAsia="ko-KR"/>
              </w:rPr>
            </w:pPr>
            <w:r w:rsidRPr="004775CE">
              <w:rPr>
                <w:rFonts w:ascii="한컴바탕" w:eastAsia="한컴바탕" w:hAnsi="한컴바탕" w:cs="한컴바탕" w:hint="eastAsia"/>
                <w:b/>
                <w:sz w:val="26"/>
                <w:szCs w:val="26"/>
                <w:lang w:eastAsia="ko-KR"/>
              </w:rPr>
              <w:t>국가세무총국의</w:t>
            </w:r>
            <w:r w:rsidRPr="004775CE">
              <w:rPr>
                <w:rFonts w:ascii="한컴바탕" w:eastAsia="한컴바탕" w:hAnsi="한컴바탕" w:cs="한컴바탕"/>
                <w:b/>
                <w:sz w:val="26"/>
                <w:szCs w:val="26"/>
                <w:lang w:eastAsia="ko-KR"/>
              </w:rPr>
              <w:t xml:space="preserve"> </w:t>
            </w:r>
            <w:r w:rsidRPr="004775CE">
              <w:rPr>
                <w:rFonts w:ascii="한컴바탕" w:eastAsia="한컴바탕" w:hAnsi="한컴바탕" w:cs="한컴바탕" w:hint="eastAsia"/>
                <w:b/>
                <w:sz w:val="26"/>
                <w:szCs w:val="26"/>
                <w:lang w:eastAsia="ko-KR"/>
              </w:rPr>
              <w:t>공고</w:t>
            </w:r>
          </w:p>
          <w:p w:rsidR="004775CE" w:rsidRPr="004775CE" w:rsidRDefault="004775CE" w:rsidP="004775CE">
            <w:pPr>
              <w:wordWrap w:val="0"/>
              <w:autoSpaceDN w:val="0"/>
              <w:snapToGrid w:val="0"/>
              <w:spacing w:line="290" w:lineRule="atLeast"/>
              <w:jc w:val="center"/>
              <w:rPr>
                <w:rFonts w:ascii="한컴바탕" w:eastAsia="한컴바탕" w:hAnsi="한컴바탕" w:cs="한컴바탕"/>
                <w:szCs w:val="21"/>
                <w:lang w:eastAsia="ko-KR"/>
              </w:rPr>
            </w:pPr>
            <w:r w:rsidRPr="004775CE">
              <w:rPr>
                <w:rFonts w:ascii="한컴바탕" w:eastAsia="한컴바탕" w:hAnsi="한컴바탕" w:cs="한컴바탕" w:hint="eastAsia"/>
                <w:szCs w:val="21"/>
                <w:lang w:eastAsia="ko-KR"/>
              </w:rPr>
              <w:t>국가세무총국공고 2015년 제80호</w:t>
            </w:r>
          </w:p>
          <w:p w:rsidR="004775CE" w:rsidRPr="004775CE" w:rsidRDefault="004775CE" w:rsidP="004775CE">
            <w:pPr>
              <w:wordWrap w:val="0"/>
              <w:autoSpaceDN w:val="0"/>
              <w:snapToGrid w:val="0"/>
              <w:spacing w:line="290" w:lineRule="atLeast"/>
              <w:ind w:firstLineChars="200" w:firstLine="420"/>
              <w:rPr>
                <w:rFonts w:ascii="한컴바탕" w:eastAsia="한컴바탕" w:hAnsi="한컴바탕" w:cs="한컴바탕"/>
                <w:szCs w:val="21"/>
                <w:lang w:eastAsia="ko-KR"/>
              </w:rPr>
            </w:pP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4775CE">
              <w:rPr>
                <w:rFonts w:ascii="한컴바탕" w:eastAsia="한컴바탕" w:hAnsi="한컴바탕" w:cs="한컴바탕" w:hint="eastAsia"/>
                <w:szCs w:val="21"/>
                <w:lang w:eastAsia="ko-KR"/>
              </w:rPr>
              <w:t>&lt;</w:t>
            </w:r>
            <w:proofErr w:type="spellStart"/>
            <w:r w:rsidRPr="004775CE">
              <w:rPr>
                <w:rFonts w:ascii="한컴바탕" w:eastAsia="한컴바탕" w:hAnsi="한컴바탕" w:cs="한컴바탕" w:hint="eastAsia"/>
                <w:szCs w:val="21"/>
                <w:lang w:eastAsia="ko-KR"/>
              </w:rPr>
              <w:t>국가자주혁신시범구의</w:t>
            </w:r>
            <w:proofErr w:type="spellEnd"/>
            <w:r w:rsidRPr="004775CE">
              <w:rPr>
                <w:rFonts w:ascii="한컴바탕" w:eastAsia="한컴바탕" w:hAnsi="한컴바탕" w:cs="한컴바탕" w:hint="eastAsia"/>
                <w:szCs w:val="21"/>
                <w:lang w:eastAsia="ko-KR"/>
              </w:rPr>
              <w:t xml:space="preserve"> 조세시범정책을 전국에서 </w:t>
            </w:r>
            <w:proofErr w:type="spellStart"/>
            <w:r w:rsidRPr="004775CE">
              <w:rPr>
                <w:rFonts w:ascii="한컴바탕" w:eastAsia="한컴바탕" w:hAnsi="한컴바탕" w:cs="한컴바탕" w:hint="eastAsia"/>
                <w:szCs w:val="21"/>
                <w:lang w:eastAsia="ko-KR"/>
              </w:rPr>
              <w:t>확대실시할</w:t>
            </w:r>
            <w:proofErr w:type="spellEnd"/>
            <w:r w:rsidRPr="004775CE">
              <w:rPr>
                <w:rFonts w:ascii="한컴바탕" w:eastAsia="한컴바탕" w:hAnsi="한컴바탕" w:cs="한컴바탕" w:hint="eastAsia"/>
                <w:szCs w:val="21"/>
                <w:lang w:eastAsia="ko-KR"/>
              </w:rPr>
              <w:t xml:space="preserve"> 것에 관한 </w:t>
            </w:r>
            <w:proofErr w:type="spellStart"/>
            <w:r w:rsidRPr="004775CE">
              <w:rPr>
                <w:rFonts w:ascii="한컴바탕" w:eastAsia="한컴바탕" w:hAnsi="한컴바탕" w:cs="한컴바탕" w:hint="eastAsia"/>
                <w:szCs w:val="21"/>
                <w:lang w:eastAsia="ko-KR"/>
              </w:rPr>
              <w:t>재정부</w:t>
            </w:r>
            <w:proofErr w:type="spellEnd"/>
            <w:r w:rsidRPr="004775CE">
              <w:rPr>
                <w:rFonts w:ascii="한컴바탕" w:eastAsia="한컴바탕" w:hAnsi="한컴바탕" w:cs="한컴바탕" w:hint="eastAsia"/>
                <w:szCs w:val="21"/>
                <w:lang w:eastAsia="ko-KR"/>
              </w:rPr>
              <w:t>·국가세무총국의 통지&gt;(재세[2015]116호)의 규정을 관철 및 실행하기 위한 목적으로 지분장려 및 출자전환의 개인소득세 징수관리 관련 사항을 다음과 같이 공고한다.</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4775CE">
              <w:rPr>
                <w:rFonts w:ascii="한컴바탕" w:eastAsia="한컴바탕" w:hAnsi="한컴바탕" w:cs="한컴바탕" w:hint="eastAsia"/>
                <w:szCs w:val="21"/>
                <w:lang w:eastAsia="ko-KR"/>
              </w:rPr>
              <w:t>지분장려 관련</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4775CE">
              <w:rPr>
                <w:rFonts w:ascii="한컴바탕" w:eastAsia="한컴바탕" w:hAnsi="한컴바탕" w:cs="한컴바탕" w:hint="eastAsia"/>
                <w:szCs w:val="21"/>
                <w:lang w:eastAsia="ko-KR"/>
              </w:rPr>
              <w:t xml:space="preserve">지분장려의 과세가격은 지분 취득 시점의 공정시장가액을 참조하여 확정하며 구체적인 확정 방법은 다음과 같다.  </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① </w:t>
            </w:r>
            <w:r w:rsidRPr="004775CE">
              <w:rPr>
                <w:rFonts w:ascii="한컴바탕" w:eastAsia="한컴바탕" w:hAnsi="한컴바탕" w:cs="한컴바탕" w:hint="eastAsia"/>
                <w:szCs w:val="21"/>
                <w:lang w:eastAsia="ko-KR"/>
              </w:rPr>
              <w:t xml:space="preserve">상장기업 주식의 공정시장가액은 주식 취득일 당일의 </w:t>
            </w:r>
            <w:proofErr w:type="spellStart"/>
            <w:r w:rsidRPr="004775CE">
              <w:rPr>
                <w:rFonts w:ascii="한컴바탕" w:eastAsia="한컴바탕" w:hAnsi="한컴바탕" w:cs="한컴바탕" w:hint="eastAsia"/>
                <w:szCs w:val="21"/>
                <w:lang w:eastAsia="ko-KR"/>
              </w:rPr>
              <w:t>마감가에</w:t>
            </w:r>
            <w:proofErr w:type="spellEnd"/>
            <w:r w:rsidRPr="004775CE">
              <w:rPr>
                <w:rFonts w:ascii="한컴바탕" w:eastAsia="한컴바탕" w:hAnsi="한컴바탕" w:cs="한컴바탕" w:hint="eastAsia"/>
                <w:szCs w:val="21"/>
                <w:lang w:eastAsia="ko-KR"/>
              </w:rPr>
              <w:t xml:space="preserve"> 따라 확정한다. 주식 </w:t>
            </w:r>
            <w:proofErr w:type="spellStart"/>
            <w:r w:rsidRPr="004775CE">
              <w:rPr>
                <w:rFonts w:ascii="한컴바탕" w:eastAsia="한컴바탕" w:hAnsi="한컴바탕" w:cs="한컴바탕" w:hint="eastAsia"/>
                <w:szCs w:val="21"/>
                <w:lang w:eastAsia="ko-KR"/>
              </w:rPr>
              <w:t>취득일이</w:t>
            </w:r>
            <w:proofErr w:type="spellEnd"/>
            <w:r w:rsidRPr="004775CE">
              <w:rPr>
                <w:rFonts w:ascii="한컴바탕" w:eastAsia="한컴바탕" w:hAnsi="한컴바탕" w:cs="한컴바탕" w:hint="eastAsia"/>
                <w:szCs w:val="21"/>
                <w:lang w:eastAsia="ko-KR"/>
              </w:rPr>
              <w:t xml:space="preserve"> 비(非)거래일인 경우 직전 거래일의 </w:t>
            </w:r>
            <w:proofErr w:type="spellStart"/>
            <w:r w:rsidRPr="004775CE">
              <w:rPr>
                <w:rFonts w:ascii="한컴바탕" w:eastAsia="한컴바탕" w:hAnsi="한컴바탕" w:cs="한컴바탕" w:hint="eastAsia"/>
                <w:szCs w:val="21"/>
                <w:lang w:eastAsia="ko-KR"/>
              </w:rPr>
              <w:t>마감가에</w:t>
            </w:r>
            <w:proofErr w:type="spellEnd"/>
            <w:r w:rsidRPr="004775CE">
              <w:rPr>
                <w:rFonts w:ascii="한컴바탕" w:eastAsia="한컴바탕" w:hAnsi="한컴바탕" w:cs="한컴바탕" w:hint="eastAsia"/>
                <w:szCs w:val="21"/>
                <w:lang w:eastAsia="ko-KR"/>
              </w:rPr>
              <w:t xml:space="preserve"> 따라 확정한다. </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Pr="004775CE">
              <w:rPr>
                <w:rFonts w:ascii="한컴바탕" w:eastAsia="한컴바탕" w:hAnsi="한컴바탕" w:cs="한컴바탕" w:hint="eastAsia"/>
                <w:szCs w:val="21"/>
                <w:lang w:eastAsia="ko-KR"/>
              </w:rPr>
              <w:t xml:space="preserve">비(非)상장기업 지분의 공정시장가액은 </w:t>
            </w:r>
            <w:proofErr w:type="spellStart"/>
            <w:r w:rsidRPr="004775CE">
              <w:rPr>
                <w:rFonts w:ascii="한컴바탕" w:eastAsia="한컴바탕" w:hAnsi="한컴바탕" w:cs="한컴바탕" w:hint="eastAsia"/>
                <w:szCs w:val="21"/>
                <w:lang w:eastAsia="ko-KR"/>
              </w:rPr>
              <w:t>순자산법</w:t>
            </w:r>
            <w:proofErr w:type="spellEnd"/>
            <w:r w:rsidRPr="004775CE">
              <w:rPr>
                <w:rFonts w:ascii="한컴바탕" w:eastAsia="한컴바탕" w:hAnsi="한컴바탕" w:cs="한컴바탕" w:hint="eastAsia"/>
                <w:szCs w:val="21"/>
                <w:lang w:eastAsia="ko-KR"/>
              </w:rPr>
              <w:t xml:space="preserve">, </w:t>
            </w:r>
            <w:proofErr w:type="spellStart"/>
            <w:r w:rsidRPr="004775CE">
              <w:rPr>
                <w:rFonts w:ascii="한컴바탕" w:eastAsia="한컴바탕" w:hAnsi="한컴바탕" w:cs="한컴바탕" w:hint="eastAsia"/>
                <w:szCs w:val="21"/>
                <w:lang w:eastAsia="ko-KR"/>
              </w:rPr>
              <w:t>유추법</w:t>
            </w:r>
            <w:proofErr w:type="spellEnd"/>
            <w:r w:rsidRPr="004775CE">
              <w:rPr>
                <w:rFonts w:ascii="한컴바탕" w:eastAsia="한컴바탕" w:hAnsi="한컴바탕" w:cs="한컴바탕" w:hint="eastAsia"/>
                <w:szCs w:val="21"/>
                <w:lang w:eastAsia="ko-KR"/>
              </w:rPr>
              <w:t xml:space="preserve"> 및 기타 합리적인 방법을 순차적으로 적용하여 확정한다.</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4775CE">
              <w:rPr>
                <w:rFonts w:ascii="한컴바탕" w:eastAsia="한컴바탕" w:hAnsi="한컴바탕" w:cs="한컴바탕" w:hint="eastAsia"/>
                <w:spacing w:val="-10"/>
                <w:szCs w:val="21"/>
                <w:lang w:eastAsia="ko-KR"/>
              </w:rPr>
              <w:t>지분장려의 개인소득세 금액 산정 시 규정월수는 당해 직원이 본 기업에서 실제로 근무한 월수에 따라 확정한다. 직원이 기업에서의 근무 월수가 12개월 이상인 경우 12개월로 간주하여 계산한다.</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4775CE">
              <w:rPr>
                <w:rFonts w:ascii="한컴바탕" w:eastAsia="한컴바탕" w:hAnsi="한컴바탕" w:cs="한컴바탕" w:hint="eastAsia"/>
                <w:szCs w:val="21"/>
                <w:lang w:eastAsia="ko-KR"/>
              </w:rPr>
              <w:t>출자전환 관련</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4775CE">
              <w:rPr>
                <w:rFonts w:ascii="한컴바탕" w:eastAsia="한컴바탕" w:hAnsi="한컴바탕" w:cs="한컴바탕" w:hint="eastAsia"/>
                <w:spacing w:val="-14"/>
                <w:szCs w:val="21"/>
                <w:lang w:eastAsia="ko-KR"/>
              </w:rPr>
              <w:t xml:space="preserve">비(非)상장 및 전국 중소기업 지분거래 시스템에 등록하지 아니한 중소형 기술기업이 미배당이익, </w:t>
            </w:r>
            <w:proofErr w:type="spellStart"/>
            <w:r w:rsidRPr="004775CE">
              <w:rPr>
                <w:rFonts w:ascii="한컴바탕" w:eastAsia="한컴바탕" w:hAnsi="한컴바탕" w:cs="한컴바탕" w:hint="eastAsia"/>
                <w:spacing w:val="-14"/>
                <w:szCs w:val="21"/>
                <w:lang w:eastAsia="ko-KR"/>
              </w:rPr>
              <w:t>잉여공적금</w:t>
            </w:r>
            <w:proofErr w:type="spellEnd"/>
            <w:r w:rsidRPr="004775CE">
              <w:rPr>
                <w:rFonts w:ascii="한컴바탕" w:eastAsia="한컴바탕" w:hAnsi="한컴바탕" w:cs="한컴바탕" w:hint="eastAsia"/>
                <w:spacing w:val="-14"/>
                <w:szCs w:val="21"/>
                <w:lang w:eastAsia="ko-KR"/>
              </w:rPr>
              <w:t xml:space="preserve">, </w:t>
            </w:r>
            <w:proofErr w:type="spellStart"/>
            <w:r w:rsidRPr="004775CE">
              <w:rPr>
                <w:rFonts w:ascii="한컴바탕" w:eastAsia="한컴바탕" w:hAnsi="한컴바탕" w:cs="한컴바탕" w:hint="eastAsia"/>
                <w:spacing w:val="-14"/>
                <w:szCs w:val="21"/>
                <w:lang w:eastAsia="ko-KR"/>
              </w:rPr>
              <w:t>자본공적금을</w:t>
            </w:r>
            <w:proofErr w:type="spellEnd"/>
            <w:r w:rsidRPr="004775CE">
              <w:rPr>
                <w:rFonts w:ascii="한컴바탕" w:eastAsia="한컴바탕" w:hAnsi="한컴바탕" w:cs="한컴바탕" w:hint="eastAsia"/>
                <w:spacing w:val="-14"/>
                <w:szCs w:val="21"/>
                <w:lang w:eastAsia="ko-KR"/>
              </w:rPr>
              <w:t xml:space="preserve"> 개인 주주의 출자로 전환하고 출자전환이 재세[2015]116호 문건의 관련 규정에 부합되는 경우 납세자는 개인소득세를 </w:t>
            </w:r>
            <w:proofErr w:type="spellStart"/>
            <w:r w:rsidRPr="004775CE">
              <w:rPr>
                <w:rFonts w:ascii="한컴바탕" w:eastAsia="한컴바탕" w:hAnsi="한컴바탕" w:cs="한컴바탕" w:hint="eastAsia"/>
                <w:spacing w:val="-14"/>
                <w:szCs w:val="21"/>
                <w:lang w:eastAsia="ko-KR"/>
              </w:rPr>
              <w:t>분할납부할</w:t>
            </w:r>
            <w:proofErr w:type="spellEnd"/>
            <w:r w:rsidRPr="004775CE">
              <w:rPr>
                <w:rFonts w:ascii="한컴바탕" w:eastAsia="한컴바탕" w:hAnsi="한컴바탕" w:cs="한컴바탕" w:hint="eastAsia"/>
                <w:spacing w:val="-14"/>
                <w:szCs w:val="21"/>
                <w:lang w:eastAsia="ko-KR"/>
              </w:rPr>
              <w:t xml:space="preserve"> 수 있다. 비(非)상장 및 전국 중소기업 지분거래 시스템에 등록하지 아니한 기타 기업이 미배당이익, </w:t>
            </w:r>
            <w:proofErr w:type="spellStart"/>
            <w:r w:rsidRPr="004775CE">
              <w:rPr>
                <w:rFonts w:ascii="한컴바탕" w:eastAsia="한컴바탕" w:hAnsi="한컴바탕" w:cs="한컴바탕" w:hint="eastAsia"/>
                <w:spacing w:val="-14"/>
                <w:szCs w:val="21"/>
                <w:lang w:eastAsia="ko-KR"/>
              </w:rPr>
              <w:t>잉여공적금</w:t>
            </w:r>
            <w:proofErr w:type="spellEnd"/>
            <w:r w:rsidRPr="004775CE">
              <w:rPr>
                <w:rFonts w:ascii="한컴바탕" w:eastAsia="한컴바탕" w:hAnsi="한컴바탕" w:cs="한컴바탕" w:hint="eastAsia"/>
                <w:spacing w:val="-14"/>
                <w:szCs w:val="21"/>
                <w:lang w:eastAsia="ko-KR"/>
              </w:rPr>
              <w:t xml:space="preserve">, </w:t>
            </w:r>
            <w:proofErr w:type="spellStart"/>
            <w:r w:rsidRPr="004775CE">
              <w:rPr>
                <w:rFonts w:ascii="한컴바탕" w:eastAsia="한컴바탕" w:hAnsi="한컴바탕" w:cs="한컴바탕" w:hint="eastAsia"/>
                <w:spacing w:val="-14"/>
                <w:szCs w:val="21"/>
                <w:lang w:eastAsia="ko-KR"/>
              </w:rPr>
              <w:t>자본공적금을</w:t>
            </w:r>
            <w:proofErr w:type="spellEnd"/>
            <w:r w:rsidRPr="004775CE">
              <w:rPr>
                <w:rFonts w:ascii="한컴바탕" w:eastAsia="한컴바탕" w:hAnsi="한컴바탕" w:cs="한컴바탕" w:hint="eastAsia"/>
                <w:spacing w:val="-14"/>
                <w:szCs w:val="21"/>
                <w:lang w:eastAsia="ko-KR"/>
              </w:rPr>
              <w:t xml:space="preserve"> 개인 주주의 출자로 전환하는 경우 적시에 개인소득세를 </w:t>
            </w:r>
            <w:proofErr w:type="spellStart"/>
            <w:r w:rsidRPr="004775CE">
              <w:rPr>
                <w:rFonts w:ascii="한컴바탕" w:eastAsia="한컴바탕" w:hAnsi="한컴바탕" w:cs="한컴바탕" w:hint="eastAsia"/>
                <w:spacing w:val="-14"/>
                <w:szCs w:val="21"/>
                <w:lang w:eastAsia="ko-KR"/>
              </w:rPr>
              <w:t>원천징수납부하여야</w:t>
            </w:r>
            <w:proofErr w:type="spellEnd"/>
            <w:r w:rsidRPr="004775CE">
              <w:rPr>
                <w:rFonts w:ascii="한컴바탕" w:eastAsia="한컴바탕" w:hAnsi="한컴바탕" w:cs="한컴바탕" w:hint="eastAsia"/>
                <w:spacing w:val="-14"/>
                <w:szCs w:val="21"/>
                <w:lang w:eastAsia="ko-KR"/>
              </w:rPr>
              <w:t xml:space="preserve"> 한다.</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4775CE">
              <w:rPr>
                <w:rFonts w:ascii="한컴바탕" w:eastAsia="한컴바탕" w:hAnsi="한컴바탕" w:cs="한컴바탕" w:hint="eastAsia"/>
                <w:spacing w:val="-10"/>
                <w:szCs w:val="21"/>
                <w:lang w:eastAsia="ko-KR"/>
              </w:rPr>
              <w:t xml:space="preserve">상장기업 또는 전국 중소기업 지분거래 시스템에 등록한 기업이 미배당이익, </w:t>
            </w:r>
            <w:proofErr w:type="spellStart"/>
            <w:r w:rsidRPr="004775CE">
              <w:rPr>
                <w:rFonts w:ascii="한컴바탕" w:eastAsia="한컴바탕" w:hAnsi="한컴바탕" w:cs="한컴바탕" w:hint="eastAsia"/>
                <w:spacing w:val="-10"/>
                <w:szCs w:val="21"/>
                <w:lang w:eastAsia="ko-KR"/>
              </w:rPr>
              <w:t>잉여공적금</w:t>
            </w:r>
            <w:proofErr w:type="spellEnd"/>
            <w:r w:rsidRPr="004775CE">
              <w:rPr>
                <w:rFonts w:ascii="한컴바탕" w:eastAsia="한컴바탕" w:hAnsi="한컴바탕" w:cs="한컴바탕" w:hint="eastAsia"/>
                <w:spacing w:val="-10"/>
                <w:szCs w:val="21"/>
                <w:lang w:eastAsia="ko-KR"/>
              </w:rPr>
              <w:t xml:space="preserve">, </w:t>
            </w:r>
            <w:proofErr w:type="spellStart"/>
            <w:r w:rsidRPr="004775CE">
              <w:rPr>
                <w:rFonts w:ascii="한컴바탕" w:eastAsia="한컴바탕" w:hAnsi="한컴바탕" w:cs="한컴바탕" w:hint="eastAsia"/>
                <w:spacing w:val="-10"/>
                <w:szCs w:val="21"/>
                <w:lang w:eastAsia="ko-KR"/>
              </w:rPr>
              <w:t>자본공적금을</w:t>
            </w:r>
            <w:proofErr w:type="spellEnd"/>
            <w:r w:rsidRPr="004775CE">
              <w:rPr>
                <w:rFonts w:ascii="한컴바탕" w:eastAsia="한컴바탕" w:hAnsi="한컴바탕" w:cs="한컴바탕" w:hint="eastAsia"/>
                <w:spacing w:val="-10"/>
                <w:szCs w:val="21"/>
                <w:lang w:eastAsia="ko-KR"/>
              </w:rPr>
              <w:t xml:space="preserve"> 개인 주주의 출자로 전환(주식발행초과금으로 형성된 </w:t>
            </w:r>
            <w:proofErr w:type="spellStart"/>
            <w:r w:rsidRPr="004775CE">
              <w:rPr>
                <w:rFonts w:ascii="한컴바탕" w:eastAsia="한컴바탕" w:hAnsi="한컴바탕" w:cs="한컴바탕" w:hint="eastAsia"/>
                <w:spacing w:val="-10"/>
                <w:szCs w:val="21"/>
                <w:lang w:eastAsia="ko-KR"/>
              </w:rPr>
              <w:t>자본공적금의</w:t>
            </w:r>
            <w:proofErr w:type="spellEnd"/>
            <w:r w:rsidRPr="004775CE">
              <w:rPr>
                <w:rFonts w:ascii="한컴바탕" w:eastAsia="한컴바탕" w:hAnsi="한컴바탕" w:cs="한컴바탕" w:hint="eastAsia"/>
                <w:spacing w:val="-10"/>
                <w:szCs w:val="21"/>
                <w:lang w:eastAsia="ko-KR"/>
              </w:rPr>
              <w:t xml:space="preserve"> 출자전환은 제외)하는 경우 현행 주식배당금 차별화 정책에 따라 집행한다.</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proofErr w:type="spellStart"/>
            <w:r w:rsidRPr="004775CE">
              <w:rPr>
                <w:rFonts w:ascii="한컴바탕" w:eastAsia="한컴바탕" w:hAnsi="한컴바탕" w:cs="한컴바탕" w:hint="eastAsia"/>
                <w:szCs w:val="21"/>
                <w:lang w:eastAsia="ko-KR"/>
              </w:rPr>
              <w:t>비안</w:t>
            </w:r>
            <w:proofErr w:type="spellEnd"/>
            <w:r w:rsidRPr="004775CE">
              <w:rPr>
                <w:rFonts w:ascii="한컴바탕" w:eastAsia="한컴바탕" w:hAnsi="한컴바탕" w:cs="한컴바탕" w:hint="eastAsia"/>
                <w:szCs w:val="21"/>
                <w:lang w:eastAsia="ko-KR"/>
              </w:rPr>
              <w:t>(</w:t>
            </w:r>
            <w:proofErr w:type="spellStart"/>
            <w:r w:rsidRPr="004775CE">
              <w:rPr>
                <w:rFonts w:ascii="한컴바탕" w:eastAsia="한컴바탕" w:hAnsi="한컴바탕" w:cs="한컴바탕" w:hint="eastAsia"/>
                <w:szCs w:val="21"/>
                <w:lang w:eastAsia="ko-KR"/>
              </w:rPr>
              <w:t>備案</w:t>
            </w:r>
            <w:proofErr w:type="spellEnd"/>
            <w:r w:rsidRPr="004775CE">
              <w:rPr>
                <w:rFonts w:ascii="한컴바탕" w:eastAsia="한컴바탕" w:hAnsi="한컴바탕" w:cs="한컴바탕" w:hint="eastAsia"/>
                <w:szCs w:val="21"/>
                <w:lang w:eastAsia="ko-KR"/>
              </w:rPr>
              <w:t>) 관리</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4775CE">
              <w:rPr>
                <w:rFonts w:ascii="한컴바탕" w:eastAsia="한컴바탕" w:hAnsi="한컴바탕" w:cs="한컴바탕" w:hint="eastAsia"/>
                <w:spacing w:val="-10"/>
                <w:szCs w:val="21"/>
                <w:lang w:eastAsia="ko-KR"/>
              </w:rPr>
              <w:t xml:space="preserve">기업으로부터 지분장려를 지급받은 기술인력 및 기업의 출자전환에 참여하는 주주가 개인소득세를 </w:t>
            </w:r>
            <w:proofErr w:type="spellStart"/>
            <w:r w:rsidRPr="004775CE">
              <w:rPr>
                <w:rFonts w:ascii="한컴바탕" w:eastAsia="한컴바탕" w:hAnsi="한컴바탕" w:cs="한컴바탕" w:hint="eastAsia"/>
                <w:spacing w:val="-10"/>
                <w:szCs w:val="21"/>
                <w:lang w:eastAsia="ko-KR"/>
              </w:rPr>
              <w:t>분할납부하고자</w:t>
            </w:r>
            <w:proofErr w:type="spellEnd"/>
            <w:r w:rsidRPr="004775CE">
              <w:rPr>
                <w:rFonts w:ascii="한컴바탕" w:eastAsia="한컴바탕" w:hAnsi="한컴바탕" w:cs="한컴바탕" w:hint="eastAsia"/>
                <w:spacing w:val="-10"/>
                <w:szCs w:val="21"/>
                <w:lang w:eastAsia="ko-KR"/>
              </w:rPr>
              <w:t xml:space="preserve"> 하는 경우 세금분할납부계획을 </w:t>
            </w:r>
            <w:r w:rsidRPr="004775CE">
              <w:rPr>
                <w:rFonts w:ascii="한컴바탕" w:eastAsia="한컴바탕" w:hAnsi="한컴바탕" w:cs="한컴바탕" w:hint="eastAsia"/>
                <w:spacing w:val="-10"/>
                <w:szCs w:val="21"/>
                <w:lang w:eastAsia="ko-KR"/>
              </w:rPr>
              <w:lastRenderedPageBreak/>
              <w:t xml:space="preserve">스스로 제정하여야 하며 기업은 지분장려, 출자전환 </w:t>
            </w:r>
            <w:proofErr w:type="spellStart"/>
            <w:r w:rsidRPr="004775CE">
              <w:rPr>
                <w:rFonts w:ascii="한컴바탕" w:eastAsia="한컴바탕" w:hAnsi="한컴바탕" w:cs="한컴바탕" w:hint="eastAsia"/>
                <w:spacing w:val="-10"/>
                <w:szCs w:val="21"/>
                <w:lang w:eastAsia="ko-KR"/>
              </w:rPr>
              <w:t>발생월</w:t>
            </w:r>
            <w:proofErr w:type="spellEnd"/>
            <w:r w:rsidRPr="004775CE">
              <w:rPr>
                <w:rFonts w:ascii="한컴바탕" w:eastAsia="한컴바탕" w:hAnsi="한컴바탕" w:cs="한컴바탕" w:hint="eastAsia"/>
                <w:spacing w:val="-10"/>
                <w:szCs w:val="21"/>
                <w:lang w:eastAsia="ko-KR"/>
              </w:rPr>
              <w:t xml:space="preserve"> 익월의 15일까지 관할 세무기관에서 분할납부 </w:t>
            </w:r>
            <w:proofErr w:type="spellStart"/>
            <w:r w:rsidRPr="004775CE">
              <w:rPr>
                <w:rFonts w:ascii="한컴바탕" w:eastAsia="한컴바탕" w:hAnsi="한컴바탕" w:cs="한컴바탕" w:hint="eastAsia"/>
                <w:spacing w:val="-10"/>
                <w:szCs w:val="21"/>
                <w:lang w:eastAsia="ko-KR"/>
              </w:rPr>
              <w:t>비안</w:t>
            </w:r>
            <w:proofErr w:type="spellEnd"/>
            <w:r w:rsidRPr="004775CE">
              <w:rPr>
                <w:rFonts w:ascii="한컴바탕" w:eastAsia="한컴바탕" w:hAnsi="한컴바탕" w:cs="한컴바탕" w:hint="eastAsia"/>
                <w:spacing w:val="-10"/>
                <w:szCs w:val="21"/>
                <w:lang w:eastAsia="ko-KR"/>
              </w:rPr>
              <w:t>(</w:t>
            </w:r>
            <w:proofErr w:type="spellStart"/>
            <w:r w:rsidRPr="004775CE">
              <w:rPr>
                <w:rFonts w:ascii="한컴바탕" w:eastAsia="한컴바탕" w:hAnsi="한컴바탕" w:cs="한컴바탕" w:hint="eastAsia"/>
                <w:spacing w:val="-10"/>
                <w:szCs w:val="21"/>
                <w:lang w:eastAsia="ko-KR"/>
              </w:rPr>
              <w:t>備案</w:t>
            </w:r>
            <w:proofErr w:type="spellEnd"/>
            <w:r w:rsidRPr="004775CE">
              <w:rPr>
                <w:rFonts w:ascii="한컴바탕" w:eastAsia="한컴바탕" w:hAnsi="한컴바탕" w:cs="한컴바탕" w:hint="eastAsia"/>
                <w:spacing w:val="-10"/>
                <w:szCs w:val="21"/>
                <w:lang w:eastAsia="ko-KR"/>
              </w:rPr>
              <w:t>) 수속을 이행하여야 한다.</w:t>
            </w:r>
            <w:r w:rsidRPr="004775CE">
              <w:rPr>
                <w:rFonts w:ascii="한컴바탕" w:eastAsia="한컴바탕" w:hAnsi="한컴바탕" w:cs="한컴바탕" w:hint="eastAsia"/>
                <w:szCs w:val="21"/>
                <w:lang w:eastAsia="ko-KR"/>
              </w:rPr>
              <w:t xml:space="preserve"> </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4775CE">
              <w:rPr>
                <w:rFonts w:ascii="한컴바탕" w:eastAsia="한컴바탕" w:hAnsi="한컴바탕" w:cs="한컴바탕" w:hint="eastAsia"/>
                <w:szCs w:val="21"/>
                <w:lang w:eastAsia="ko-KR"/>
              </w:rPr>
              <w:t xml:space="preserve">지분장려의 개인소득세 분할납부 수속 이행 시 기업은 첨단기술기업인정서, 주주총회 또는 이사회의 의결서, &lt;개인소득세 분할납부 </w:t>
            </w:r>
            <w:proofErr w:type="spellStart"/>
            <w:r w:rsidRPr="004775CE">
              <w:rPr>
                <w:rFonts w:ascii="한컴바탕" w:eastAsia="한컴바탕" w:hAnsi="한컴바탕" w:cs="한컴바탕" w:hint="eastAsia"/>
                <w:szCs w:val="21"/>
                <w:lang w:eastAsia="ko-KR"/>
              </w:rPr>
              <w:t>비안</w:t>
            </w:r>
            <w:proofErr w:type="spellEnd"/>
            <w:r w:rsidRPr="004775CE">
              <w:rPr>
                <w:rFonts w:ascii="한컴바탕" w:eastAsia="한컴바탕" w:hAnsi="한컴바탕" w:cs="한컴바탕" w:hint="eastAsia"/>
                <w:szCs w:val="21"/>
                <w:lang w:eastAsia="ko-KR"/>
              </w:rPr>
              <w:t>(</w:t>
            </w:r>
            <w:proofErr w:type="spellStart"/>
            <w:r w:rsidRPr="004775CE">
              <w:rPr>
                <w:rFonts w:ascii="한컴바탕" w:eastAsia="한컴바탕" w:hAnsi="한컴바탕" w:cs="한컴바탕" w:hint="eastAsia"/>
                <w:szCs w:val="21"/>
                <w:lang w:eastAsia="ko-KR"/>
              </w:rPr>
              <w:t>備案</w:t>
            </w:r>
            <w:proofErr w:type="spellEnd"/>
            <w:r w:rsidRPr="004775CE">
              <w:rPr>
                <w:rFonts w:ascii="한컴바탕" w:eastAsia="한컴바탕" w:hAnsi="한컴바탕" w:cs="한컴바탕" w:hint="eastAsia"/>
                <w:szCs w:val="21"/>
                <w:lang w:eastAsia="ko-KR"/>
              </w:rPr>
              <w:t>)표(지분장려)&gt;, 관련 기술인력의 기술활동 참여경력 증명서류, 기업의 지분장려계획, 지분가격 또는 주식가격 증명서류, 기업의 기술성과 전환 설명자료, 가장 최근 재무제표를 관할 세무기관에 제출하여야 한다.</w:t>
            </w:r>
          </w:p>
          <w:p w:rsidR="004775CE" w:rsidRDefault="004775CE" w:rsidP="004775CE">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4775CE">
              <w:rPr>
                <w:rFonts w:ascii="한컴바탕" w:eastAsia="한컴바탕" w:hAnsi="한컴바탕" w:cs="한컴바탕" w:hint="eastAsia"/>
                <w:szCs w:val="21"/>
                <w:lang w:eastAsia="ko-KR"/>
              </w:rPr>
              <w:t xml:space="preserve">출자전환의 개인소득세 분할납부 수속 이행 시 기업은 첨단기술기업인정서, 주주총회 또는 이사회의 의결서, &lt;개인소득세 분할납부 </w:t>
            </w:r>
            <w:proofErr w:type="spellStart"/>
            <w:r w:rsidRPr="004775CE">
              <w:rPr>
                <w:rFonts w:ascii="한컴바탕" w:eastAsia="한컴바탕" w:hAnsi="한컴바탕" w:cs="한컴바탕" w:hint="eastAsia"/>
                <w:szCs w:val="21"/>
                <w:lang w:eastAsia="ko-KR"/>
              </w:rPr>
              <w:t>비안</w:t>
            </w:r>
            <w:proofErr w:type="spellEnd"/>
            <w:r w:rsidRPr="004775CE">
              <w:rPr>
                <w:rFonts w:ascii="한컴바탕" w:eastAsia="한컴바탕" w:hAnsi="한컴바탕" w:cs="한컴바탕" w:hint="eastAsia"/>
                <w:szCs w:val="21"/>
                <w:lang w:eastAsia="ko-KR"/>
              </w:rPr>
              <w:t>(</w:t>
            </w:r>
            <w:proofErr w:type="spellStart"/>
            <w:r w:rsidRPr="004775CE">
              <w:rPr>
                <w:rFonts w:ascii="한컴바탕" w:eastAsia="한컴바탕" w:hAnsi="한컴바탕" w:cs="한컴바탕" w:hint="eastAsia"/>
                <w:szCs w:val="21"/>
                <w:lang w:eastAsia="ko-KR"/>
              </w:rPr>
              <w:t>備案</w:t>
            </w:r>
            <w:proofErr w:type="spellEnd"/>
            <w:r w:rsidRPr="004775CE">
              <w:rPr>
                <w:rFonts w:ascii="한컴바탕" w:eastAsia="한컴바탕" w:hAnsi="한컴바탕" w:cs="한컴바탕" w:hint="eastAsia"/>
                <w:szCs w:val="21"/>
                <w:lang w:eastAsia="ko-KR"/>
              </w:rPr>
              <w:t xml:space="preserve">)표(출자전환)&gt;, 직전연도 및 </w:t>
            </w:r>
            <w:proofErr w:type="spellStart"/>
            <w:r w:rsidRPr="004775CE">
              <w:rPr>
                <w:rFonts w:ascii="한컴바탕" w:eastAsia="한컴바탕" w:hAnsi="한컴바탕" w:cs="한컴바탕" w:hint="eastAsia"/>
                <w:szCs w:val="21"/>
                <w:lang w:eastAsia="ko-KR"/>
              </w:rPr>
              <w:t>출자전환월의</w:t>
            </w:r>
            <w:proofErr w:type="spellEnd"/>
            <w:r w:rsidRPr="004775CE">
              <w:rPr>
                <w:rFonts w:ascii="한컴바탕" w:eastAsia="한컴바탕" w:hAnsi="한컴바탕" w:cs="한컴바탕" w:hint="eastAsia"/>
                <w:szCs w:val="21"/>
                <w:lang w:eastAsia="ko-KR"/>
              </w:rPr>
              <w:t xml:space="preserve"> 기업 재무제표, 출자전환 상황 설명서 등 서류를 관할 세무기관에 제출하여야 한다.</w:t>
            </w:r>
          </w:p>
          <w:p w:rsidR="004775CE" w:rsidRDefault="004775CE" w:rsidP="004775CE">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4775CE">
              <w:rPr>
                <w:rFonts w:ascii="한컴바탕" w:eastAsia="한컴바탕" w:hAnsi="한컴바탕" w:cs="한컴바탕" w:hint="eastAsia"/>
                <w:spacing w:val="-10"/>
                <w:szCs w:val="21"/>
                <w:lang w:eastAsia="ko-KR"/>
              </w:rPr>
              <w:t>첨단기술기술인정서의 원본과 주주총회의결서 또는 이사회의결서의 원본은 관할 세무기관이 형식적인 심사를 실시한 후 기업에게 반환하며 복사본과 기타 관련 자료는 세무기관이 보관한다.</w:t>
            </w:r>
          </w:p>
          <w:p w:rsidR="004775CE" w:rsidRDefault="004775CE" w:rsidP="004775CE">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4775CE">
              <w:rPr>
                <w:rFonts w:ascii="한컴바탕" w:eastAsia="한컴바탕" w:hAnsi="한컴바탕" w:cs="한컴바탕" w:hint="eastAsia"/>
                <w:szCs w:val="21"/>
                <w:lang w:eastAsia="ko-KR"/>
              </w:rPr>
              <w:t xml:space="preserve">개인소득세 분할납부 기간에 납세자가 기존 세금분할납부계획을 변경하고자 하는 경우 세금분할납부계획서를 다시 작성하여야 하며 기업은 관할 세무기관에 &lt;개인소득세 분할납부 </w:t>
            </w:r>
            <w:proofErr w:type="spellStart"/>
            <w:r w:rsidRPr="004775CE">
              <w:rPr>
                <w:rFonts w:ascii="한컴바탕" w:eastAsia="한컴바탕" w:hAnsi="한컴바탕" w:cs="한컴바탕" w:hint="eastAsia"/>
                <w:szCs w:val="21"/>
                <w:lang w:eastAsia="ko-KR"/>
              </w:rPr>
              <w:t>비안</w:t>
            </w:r>
            <w:proofErr w:type="spellEnd"/>
            <w:r w:rsidRPr="004775CE">
              <w:rPr>
                <w:rFonts w:ascii="한컴바탕" w:eastAsia="한컴바탕" w:hAnsi="한컴바탕" w:cs="한컴바탕" w:hint="eastAsia"/>
                <w:szCs w:val="21"/>
                <w:lang w:eastAsia="ko-KR"/>
              </w:rPr>
              <w:t>(</w:t>
            </w:r>
            <w:proofErr w:type="spellStart"/>
            <w:r w:rsidRPr="004775CE">
              <w:rPr>
                <w:rFonts w:ascii="한컴바탕" w:eastAsia="한컴바탕" w:hAnsi="한컴바탕" w:cs="한컴바탕" w:hint="eastAsia"/>
                <w:szCs w:val="21"/>
                <w:lang w:eastAsia="ko-KR"/>
              </w:rPr>
              <w:t>備案</w:t>
            </w:r>
            <w:proofErr w:type="spellEnd"/>
            <w:r w:rsidRPr="004775CE">
              <w:rPr>
                <w:rFonts w:ascii="한컴바탕" w:eastAsia="한컴바탕" w:hAnsi="한컴바탕" w:cs="한컴바탕" w:hint="eastAsia"/>
                <w:szCs w:val="21"/>
                <w:lang w:eastAsia="ko-KR"/>
              </w:rPr>
              <w:t>)표&gt;를 다시 제출하여야 한다.</w:t>
            </w:r>
          </w:p>
          <w:p w:rsidR="004775CE" w:rsidRDefault="004775CE" w:rsidP="004775CE">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4. </w:t>
            </w:r>
            <w:r w:rsidRPr="004775CE">
              <w:rPr>
                <w:rFonts w:ascii="한컴바탕" w:eastAsia="한컴바탕" w:hAnsi="한컴바탕" w:cs="한컴바탕" w:hint="eastAsia"/>
                <w:szCs w:val="21"/>
                <w:lang w:eastAsia="ko-KR"/>
              </w:rPr>
              <w:t>원천징수납부 관련</w:t>
            </w:r>
          </w:p>
          <w:p w:rsidR="004775CE" w:rsidRDefault="004775CE" w:rsidP="004775CE">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Pr="004775CE">
              <w:rPr>
                <w:rFonts w:ascii="한컴바탕" w:eastAsia="한컴바탕" w:hAnsi="한컴바탕" w:cs="한컴바탕" w:hint="eastAsia"/>
                <w:szCs w:val="21"/>
                <w:lang w:eastAsia="ko-KR"/>
              </w:rPr>
              <w:t xml:space="preserve">기업은 &lt;개인소득세 원천징수납부 </w:t>
            </w:r>
            <w:proofErr w:type="spellStart"/>
            <w:r w:rsidRPr="004775CE">
              <w:rPr>
                <w:rFonts w:ascii="한컴바탕" w:eastAsia="한컴바탕" w:hAnsi="한컴바탕" w:cs="한컴바탕" w:hint="eastAsia"/>
                <w:szCs w:val="21"/>
                <w:lang w:eastAsia="ko-KR"/>
              </w:rPr>
              <w:t>보고표</w:t>
            </w:r>
            <w:proofErr w:type="spellEnd"/>
            <w:r w:rsidRPr="004775CE">
              <w:rPr>
                <w:rFonts w:ascii="한컴바탕" w:eastAsia="한컴바탕" w:hAnsi="한컴바탕" w:cs="한컴바탕" w:hint="eastAsia"/>
                <w:szCs w:val="21"/>
                <w:lang w:eastAsia="ko-KR"/>
              </w:rPr>
              <w:t>&gt; 작성 시 납세자가 지급받은 지분장려 또는 출자전환 상황을 단독 작성하여야 하며 '비고'</w:t>
            </w:r>
            <w:proofErr w:type="spellStart"/>
            <w:r w:rsidRPr="004775CE">
              <w:rPr>
                <w:rFonts w:ascii="한컴바탕" w:eastAsia="한컴바탕" w:hAnsi="한컴바탕" w:cs="한컴바탕" w:hint="eastAsia"/>
                <w:szCs w:val="21"/>
                <w:lang w:eastAsia="ko-KR"/>
              </w:rPr>
              <w:t>란에</w:t>
            </w:r>
            <w:proofErr w:type="spellEnd"/>
            <w:r w:rsidRPr="004775CE">
              <w:rPr>
                <w:rFonts w:ascii="한컴바탕" w:eastAsia="한컴바탕" w:hAnsi="한컴바탕" w:cs="한컴바탕" w:hint="eastAsia"/>
                <w:szCs w:val="21"/>
                <w:lang w:eastAsia="ko-KR"/>
              </w:rPr>
              <w:t xml:space="preserve"> '지분장려' 또는 '출자전환'을 기재하여야 한다.</w:t>
            </w:r>
          </w:p>
          <w:p w:rsidR="004775CE" w:rsidRPr="004775CE" w:rsidRDefault="004775CE" w:rsidP="004775CE">
            <w:pPr>
              <w:wordWrap w:val="0"/>
              <w:autoSpaceDN w:val="0"/>
              <w:snapToGrid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(2) </w:t>
            </w:r>
            <w:r w:rsidRPr="004775CE">
              <w:rPr>
                <w:rFonts w:ascii="한컴바탕" w:eastAsia="한컴바탕" w:hAnsi="한컴바탕" w:cs="한컴바탕" w:hint="eastAsia"/>
                <w:spacing w:val="-10"/>
                <w:szCs w:val="21"/>
                <w:lang w:eastAsia="ko-KR"/>
              </w:rPr>
              <w:t xml:space="preserve">개인소득세 분할납부 기간에 납세자가 배당금을 지급받거나 지분을 매각하는 경우 기업은 지분장려 또는 출자전환의 개인소득세 </w:t>
            </w:r>
            <w:proofErr w:type="spellStart"/>
            <w:r w:rsidRPr="004775CE">
              <w:rPr>
                <w:rFonts w:ascii="한컴바탕" w:eastAsia="한컴바탕" w:hAnsi="한컴바탕" w:cs="한컴바탕" w:hint="eastAsia"/>
                <w:spacing w:val="-10"/>
                <w:szCs w:val="21"/>
                <w:lang w:eastAsia="ko-KR"/>
              </w:rPr>
              <w:t>미완납분을</w:t>
            </w:r>
            <w:proofErr w:type="spellEnd"/>
            <w:r w:rsidRPr="004775CE">
              <w:rPr>
                <w:rFonts w:ascii="한컴바탕" w:eastAsia="한컴바탕" w:hAnsi="한컴바탕" w:cs="한컴바탕" w:hint="eastAsia"/>
                <w:spacing w:val="-10"/>
                <w:szCs w:val="21"/>
                <w:lang w:eastAsia="ko-KR"/>
              </w:rPr>
              <w:t xml:space="preserve"> 적시에 </w:t>
            </w:r>
            <w:proofErr w:type="spellStart"/>
            <w:r w:rsidRPr="004775CE">
              <w:rPr>
                <w:rFonts w:ascii="한컴바탕" w:eastAsia="한컴바탕" w:hAnsi="한컴바탕" w:cs="한컴바탕" w:hint="eastAsia"/>
                <w:spacing w:val="-10"/>
                <w:szCs w:val="21"/>
                <w:lang w:eastAsia="ko-KR"/>
              </w:rPr>
              <w:t>원천징수납부하여야</w:t>
            </w:r>
            <w:proofErr w:type="spellEnd"/>
            <w:r w:rsidRPr="004775CE">
              <w:rPr>
                <w:rFonts w:ascii="한컴바탕" w:eastAsia="한컴바탕" w:hAnsi="한컴바탕" w:cs="한컴바탕" w:hint="eastAsia"/>
                <w:spacing w:val="-10"/>
                <w:szCs w:val="21"/>
                <w:lang w:eastAsia="ko-KR"/>
              </w:rPr>
              <w:t xml:space="preserve"> 하며 익월 15일까지 관할 세무기관에서 납세신고 수속을 이행하여야 한다.</w:t>
            </w:r>
          </w:p>
          <w:p w:rsidR="004775CE" w:rsidRPr="004775CE" w:rsidRDefault="004775CE" w:rsidP="004775CE">
            <w:pPr>
              <w:wordWrap w:val="0"/>
              <w:autoSpaceDN w:val="0"/>
              <w:snapToGrid w:val="0"/>
              <w:spacing w:line="290" w:lineRule="atLeast"/>
              <w:ind w:firstLineChars="200" w:firstLine="420"/>
              <w:rPr>
                <w:rFonts w:ascii="한컴바탕" w:eastAsia="한컴바탕" w:hAnsi="한컴바탕" w:cs="한컴바탕"/>
                <w:szCs w:val="21"/>
                <w:lang w:eastAsia="ko-KR"/>
              </w:rPr>
            </w:pPr>
            <w:r w:rsidRPr="004775CE">
              <w:rPr>
                <w:rFonts w:ascii="한컴바탕" w:eastAsia="한컴바탕" w:hAnsi="한컴바탕" w:cs="한컴바탕" w:hint="eastAsia"/>
                <w:szCs w:val="21"/>
                <w:lang w:eastAsia="ko-KR"/>
              </w:rPr>
              <w:t>이 공고는 2016년 1월 1일부터 시행한다.</w:t>
            </w:r>
          </w:p>
          <w:p w:rsidR="004775CE" w:rsidRPr="004775CE" w:rsidRDefault="004775CE" w:rsidP="004775CE">
            <w:pPr>
              <w:wordWrap w:val="0"/>
              <w:autoSpaceDN w:val="0"/>
              <w:snapToGrid w:val="0"/>
              <w:spacing w:line="290" w:lineRule="atLeast"/>
              <w:ind w:firstLineChars="200" w:firstLine="420"/>
              <w:rPr>
                <w:rFonts w:ascii="한컴바탕" w:eastAsia="한컴바탕" w:hAnsi="한컴바탕" w:cs="한컴바탕"/>
                <w:szCs w:val="21"/>
                <w:lang w:eastAsia="ko-KR"/>
              </w:rPr>
            </w:pPr>
            <w:r w:rsidRPr="004775CE">
              <w:rPr>
                <w:rFonts w:ascii="한컴바탕" w:eastAsia="한컴바탕" w:hAnsi="한컴바탕" w:cs="한컴바탕" w:hint="eastAsia"/>
                <w:szCs w:val="21"/>
                <w:lang w:eastAsia="ko-KR"/>
              </w:rPr>
              <w:t>위와 같이 특별히 공고한다.</w:t>
            </w:r>
          </w:p>
          <w:p w:rsidR="004775CE" w:rsidRPr="004775CE" w:rsidRDefault="004775CE" w:rsidP="004775CE">
            <w:pPr>
              <w:wordWrap w:val="0"/>
              <w:autoSpaceDN w:val="0"/>
              <w:snapToGrid w:val="0"/>
              <w:spacing w:line="290" w:lineRule="atLeast"/>
              <w:ind w:firstLineChars="200" w:firstLine="420"/>
              <w:rPr>
                <w:rFonts w:ascii="한컴바탕" w:eastAsia="한컴바탕" w:hAnsi="한컴바탕" w:cs="한컴바탕"/>
                <w:szCs w:val="21"/>
                <w:lang w:eastAsia="ko-KR"/>
              </w:rPr>
            </w:pPr>
          </w:p>
          <w:p w:rsidR="004775CE" w:rsidRPr="004775CE" w:rsidRDefault="004775CE" w:rsidP="004775CE">
            <w:pPr>
              <w:wordWrap w:val="0"/>
              <w:autoSpaceDN w:val="0"/>
              <w:snapToGrid w:val="0"/>
              <w:spacing w:line="290" w:lineRule="atLeast"/>
              <w:ind w:firstLineChars="200" w:firstLine="420"/>
              <w:rPr>
                <w:rFonts w:ascii="한컴바탕" w:eastAsia="한컴바탕" w:hAnsi="한컴바탕" w:cs="한컴바탕"/>
                <w:szCs w:val="21"/>
                <w:lang w:eastAsia="ko-KR"/>
              </w:rPr>
            </w:pPr>
            <w:r w:rsidRPr="004775CE">
              <w:rPr>
                <w:rFonts w:ascii="한컴바탕" w:eastAsia="한컴바탕" w:hAnsi="한컴바탕" w:cs="한컴바탕" w:hint="eastAsia"/>
                <w:szCs w:val="21"/>
                <w:lang w:eastAsia="ko-KR"/>
              </w:rPr>
              <w:t xml:space="preserve">첨부: 1. &lt;개인소득세 분할납부 </w:t>
            </w:r>
            <w:proofErr w:type="spellStart"/>
            <w:r w:rsidRPr="004775CE">
              <w:rPr>
                <w:rFonts w:ascii="한컴바탕" w:eastAsia="한컴바탕" w:hAnsi="한컴바탕" w:cs="한컴바탕" w:hint="eastAsia"/>
                <w:szCs w:val="21"/>
                <w:lang w:eastAsia="ko-KR"/>
              </w:rPr>
              <w:t>비안</w:t>
            </w:r>
            <w:proofErr w:type="spellEnd"/>
            <w:r w:rsidRPr="004775CE">
              <w:rPr>
                <w:rFonts w:ascii="한컴바탕" w:eastAsia="한컴바탕" w:hAnsi="한컴바탕" w:cs="한컴바탕" w:hint="eastAsia"/>
                <w:szCs w:val="21"/>
                <w:lang w:eastAsia="ko-KR"/>
              </w:rPr>
              <w:t>(</w:t>
            </w:r>
            <w:proofErr w:type="spellStart"/>
            <w:r w:rsidRPr="004775CE">
              <w:rPr>
                <w:rFonts w:ascii="한컴바탕" w:eastAsia="한컴바탕" w:hAnsi="한컴바탕" w:cs="한컴바탕" w:hint="eastAsia"/>
                <w:szCs w:val="21"/>
                <w:lang w:eastAsia="ko-KR"/>
              </w:rPr>
              <w:t>備案</w:t>
            </w:r>
            <w:proofErr w:type="spellEnd"/>
            <w:r w:rsidRPr="004775CE">
              <w:rPr>
                <w:rFonts w:ascii="한컴바탕" w:eastAsia="한컴바탕" w:hAnsi="한컴바탕" w:cs="한컴바탕" w:hint="eastAsia"/>
                <w:szCs w:val="21"/>
                <w:lang w:eastAsia="ko-KR"/>
              </w:rPr>
              <w:t>)표(지분장려)&gt; 및 작성요령 (생략)</w:t>
            </w:r>
          </w:p>
          <w:p w:rsidR="004775CE" w:rsidRPr="004775CE" w:rsidRDefault="004775CE" w:rsidP="004775CE">
            <w:pPr>
              <w:wordWrap w:val="0"/>
              <w:autoSpaceDN w:val="0"/>
              <w:snapToGrid w:val="0"/>
              <w:spacing w:line="290" w:lineRule="atLeast"/>
              <w:ind w:firstLineChars="200" w:firstLine="420"/>
              <w:rPr>
                <w:rFonts w:ascii="한컴바탕" w:eastAsia="한컴바탕" w:hAnsi="한컴바탕" w:cs="한컴바탕"/>
                <w:szCs w:val="21"/>
                <w:lang w:eastAsia="ko-KR"/>
              </w:rPr>
            </w:pPr>
            <w:r w:rsidRPr="004775CE">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4775CE">
              <w:rPr>
                <w:rFonts w:ascii="한컴바탕" w:eastAsia="한컴바탕" w:hAnsi="한컴바탕" w:cs="한컴바탕" w:hint="eastAsia"/>
                <w:szCs w:val="21"/>
                <w:lang w:eastAsia="ko-KR"/>
              </w:rPr>
              <w:t xml:space="preserve">2. &lt;개인소득세 분할납부 </w:t>
            </w:r>
            <w:proofErr w:type="spellStart"/>
            <w:r w:rsidRPr="004775CE">
              <w:rPr>
                <w:rFonts w:ascii="한컴바탕" w:eastAsia="한컴바탕" w:hAnsi="한컴바탕" w:cs="한컴바탕" w:hint="eastAsia"/>
                <w:szCs w:val="21"/>
                <w:lang w:eastAsia="ko-KR"/>
              </w:rPr>
              <w:t>비안</w:t>
            </w:r>
            <w:proofErr w:type="spellEnd"/>
            <w:r w:rsidRPr="004775CE">
              <w:rPr>
                <w:rFonts w:ascii="한컴바탕" w:eastAsia="한컴바탕" w:hAnsi="한컴바탕" w:cs="한컴바탕" w:hint="eastAsia"/>
                <w:szCs w:val="21"/>
                <w:lang w:eastAsia="ko-KR"/>
              </w:rPr>
              <w:t>(</w:t>
            </w:r>
            <w:proofErr w:type="spellStart"/>
            <w:r w:rsidRPr="004775CE">
              <w:rPr>
                <w:rFonts w:ascii="한컴바탕" w:eastAsia="한컴바탕" w:hAnsi="한컴바탕" w:cs="한컴바탕" w:hint="eastAsia"/>
                <w:szCs w:val="21"/>
                <w:lang w:eastAsia="ko-KR"/>
              </w:rPr>
              <w:t>備案</w:t>
            </w:r>
            <w:proofErr w:type="spellEnd"/>
            <w:r w:rsidRPr="004775CE">
              <w:rPr>
                <w:rFonts w:ascii="한컴바탕" w:eastAsia="한컴바탕" w:hAnsi="한컴바탕" w:cs="한컴바탕" w:hint="eastAsia"/>
                <w:szCs w:val="21"/>
                <w:lang w:eastAsia="ko-KR"/>
              </w:rPr>
              <w:t xml:space="preserve">)표(출자전환)&gt; 및 작성요령 (생략)　　</w:t>
            </w:r>
          </w:p>
          <w:p w:rsidR="004775CE" w:rsidRPr="004775CE" w:rsidRDefault="004775CE" w:rsidP="004775CE">
            <w:pPr>
              <w:wordWrap w:val="0"/>
              <w:autoSpaceDN w:val="0"/>
              <w:snapToGrid w:val="0"/>
              <w:spacing w:line="290" w:lineRule="atLeast"/>
              <w:ind w:firstLineChars="200" w:firstLine="420"/>
              <w:rPr>
                <w:rFonts w:ascii="한컴바탕" w:eastAsia="한컴바탕" w:hAnsi="한컴바탕" w:cs="한컴바탕"/>
                <w:szCs w:val="21"/>
                <w:lang w:eastAsia="ko-KR"/>
              </w:rPr>
            </w:pPr>
            <w:r w:rsidRPr="004775CE">
              <w:rPr>
                <w:rFonts w:ascii="한컴바탕" w:eastAsia="한컴바탕" w:hAnsi="한컴바탕" w:cs="한컴바탕" w:hint="eastAsia"/>
                <w:szCs w:val="21"/>
                <w:lang w:eastAsia="ko-KR"/>
              </w:rPr>
              <w:t xml:space="preserve">　　 </w:t>
            </w:r>
          </w:p>
          <w:p w:rsidR="004775CE" w:rsidRPr="004775CE" w:rsidRDefault="004775CE" w:rsidP="004775CE">
            <w:pPr>
              <w:wordWrap w:val="0"/>
              <w:autoSpaceDN w:val="0"/>
              <w:snapToGrid w:val="0"/>
              <w:spacing w:line="290" w:lineRule="atLeast"/>
              <w:ind w:firstLineChars="200" w:firstLine="420"/>
              <w:jc w:val="right"/>
              <w:rPr>
                <w:rFonts w:ascii="한컴바탕" w:eastAsia="한컴바탕" w:hAnsi="한컴바탕" w:cs="한컴바탕"/>
                <w:szCs w:val="21"/>
              </w:rPr>
            </w:pPr>
            <w:r w:rsidRPr="004775CE">
              <w:rPr>
                <w:rFonts w:ascii="한컴바탕" w:eastAsia="한컴바탕" w:hAnsi="한컴바탕" w:cs="한컴바탕" w:hint="eastAsia"/>
                <w:szCs w:val="21"/>
                <w:lang w:eastAsia="ko-KR"/>
              </w:rPr>
              <w:t>국가세무총국</w:t>
            </w:r>
          </w:p>
          <w:p w:rsidR="004775CE" w:rsidRPr="004775CE" w:rsidRDefault="004775CE" w:rsidP="004775CE">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4775CE">
              <w:rPr>
                <w:rFonts w:ascii="한컴바탕" w:eastAsia="한컴바탕" w:hAnsi="한컴바탕" w:cs="한컴바탕" w:hint="eastAsia"/>
                <w:szCs w:val="21"/>
              </w:rPr>
              <w:t>2015</w:t>
            </w:r>
            <w:r w:rsidRPr="004775CE">
              <w:rPr>
                <w:rFonts w:ascii="한컴바탕" w:eastAsia="한컴바탕" w:hAnsi="한컴바탕" w:cs="한컴바탕" w:hint="eastAsia"/>
                <w:szCs w:val="21"/>
                <w:lang w:eastAsia="ko-KR"/>
              </w:rPr>
              <w:t xml:space="preserve">년 </w:t>
            </w:r>
            <w:r w:rsidRPr="004775CE">
              <w:rPr>
                <w:rFonts w:ascii="한컴바탕" w:eastAsia="한컴바탕" w:hAnsi="한컴바탕" w:cs="한컴바탕" w:hint="eastAsia"/>
                <w:szCs w:val="21"/>
              </w:rPr>
              <w:t>11</w:t>
            </w:r>
            <w:r w:rsidRPr="004775CE">
              <w:rPr>
                <w:rFonts w:ascii="한컴바탕" w:eastAsia="한컴바탕" w:hAnsi="한컴바탕" w:cs="한컴바탕" w:hint="eastAsia"/>
                <w:szCs w:val="21"/>
                <w:lang w:eastAsia="ko-KR"/>
              </w:rPr>
              <w:t xml:space="preserve">월 </w:t>
            </w:r>
            <w:r w:rsidRPr="004775CE">
              <w:rPr>
                <w:rFonts w:ascii="한컴바탕" w:eastAsia="한컴바탕" w:hAnsi="한컴바탕" w:cs="한컴바탕" w:hint="eastAsia"/>
                <w:szCs w:val="21"/>
              </w:rPr>
              <w:t>16</w:t>
            </w:r>
            <w:r w:rsidRPr="004775CE">
              <w:rPr>
                <w:rFonts w:ascii="한컴바탕" w:eastAsia="한컴바탕" w:hAnsi="한컴바탕" w:cs="한컴바탕" w:hint="eastAsia"/>
                <w:szCs w:val="21"/>
                <w:lang w:eastAsia="ko-KR"/>
              </w:rPr>
              <w:t>일</w:t>
            </w:r>
          </w:p>
          <w:p w:rsidR="004775CE" w:rsidRPr="004775CE" w:rsidRDefault="004775CE" w:rsidP="004775CE">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4775CE" w:rsidRPr="004775CE" w:rsidRDefault="004775CE" w:rsidP="004775CE">
            <w:pPr>
              <w:wordWrap w:val="0"/>
              <w:autoSpaceDE w:val="0"/>
              <w:autoSpaceDN w:val="0"/>
              <w:spacing w:line="290" w:lineRule="atLeast"/>
              <w:rPr>
                <w:szCs w:val="21"/>
              </w:rPr>
            </w:pPr>
          </w:p>
        </w:tc>
        <w:tc>
          <w:tcPr>
            <w:tcW w:w="3958" w:type="dxa"/>
          </w:tcPr>
          <w:p w:rsidR="004775CE" w:rsidRPr="004775CE" w:rsidRDefault="004775CE" w:rsidP="004775CE">
            <w:pPr>
              <w:wordWrap w:val="0"/>
              <w:autoSpaceDE w:val="0"/>
              <w:autoSpaceDN w:val="0"/>
              <w:snapToGrid w:val="0"/>
              <w:spacing w:line="290" w:lineRule="atLeast"/>
              <w:jc w:val="center"/>
              <w:rPr>
                <w:rFonts w:ascii="SimSun" w:eastAsia="SimSun" w:hAnsi="SimSun"/>
                <w:b/>
                <w:sz w:val="26"/>
                <w:szCs w:val="26"/>
              </w:rPr>
            </w:pPr>
            <w:r w:rsidRPr="004775CE">
              <w:rPr>
                <w:rFonts w:ascii="SimSun" w:eastAsia="SimSun" w:hAnsi="SimSun" w:hint="eastAsia"/>
                <w:b/>
                <w:sz w:val="26"/>
                <w:szCs w:val="26"/>
              </w:rPr>
              <w:t>国家税务总局</w:t>
            </w:r>
          </w:p>
          <w:p w:rsidR="004775CE" w:rsidRPr="004775CE" w:rsidRDefault="004775CE" w:rsidP="004775CE">
            <w:pPr>
              <w:wordWrap w:val="0"/>
              <w:autoSpaceDE w:val="0"/>
              <w:autoSpaceDN w:val="0"/>
              <w:snapToGrid w:val="0"/>
              <w:spacing w:line="290" w:lineRule="atLeast"/>
              <w:jc w:val="center"/>
              <w:rPr>
                <w:rFonts w:ascii="SimSun" w:eastAsia="SimSun" w:hAnsi="SimSun"/>
                <w:b/>
                <w:sz w:val="26"/>
                <w:szCs w:val="26"/>
              </w:rPr>
            </w:pPr>
            <w:r w:rsidRPr="004775CE">
              <w:rPr>
                <w:rFonts w:ascii="SimSun" w:eastAsia="SimSun" w:hAnsi="SimSun" w:hint="eastAsia"/>
                <w:b/>
                <w:sz w:val="26"/>
                <w:szCs w:val="26"/>
              </w:rPr>
              <w:t>关于股权奖励和转增股本个人所得税征管问题的公告</w:t>
            </w:r>
          </w:p>
          <w:p w:rsidR="004775CE" w:rsidRPr="004775CE" w:rsidRDefault="004775CE" w:rsidP="004775CE">
            <w:pPr>
              <w:wordWrap w:val="0"/>
              <w:autoSpaceDE w:val="0"/>
              <w:autoSpaceDN w:val="0"/>
              <w:snapToGrid w:val="0"/>
              <w:spacing w:line="290" w:lineRule="atLeast"/>
              <w:jc w:val="center"/>
              <w:rPr>
                <w:rFonts w:ascii="SimSun" w:eastAsia="SimSun" w:hAnsi="SimSun"/>
                <w:szCs w:val="21"/>
              </w:rPr>
            </w:pPr>
            <w:r w:rsidRPr="004775CE">
              <w:rPr>
                <w:rFonts w:ascii="SimSun" w:eastAsia="SimSun" w:hAnsi="SimSun" w:hint="eastAsia"/>
                <w:szCs w:val="21"/>
              </w:rPr>
              <w:t>国家税务总局公告2015年第80号</w:t>
            </w:r>
          </w:p>
          <w:p w:rsidR="004775CE" w:rsidRPr="004775CE" w:rsidRDefault="004775CE" w:rsidP="004775CE">
            <w:pPr>
              <w:wordWrap w:val="0"/>
              <w:autoSpaceDE w:val="0"/>
              <w:autoSpaceDN w:val="0"/>
              <w:snapToGrid w:val="0"/>
              <w:spacing w:line="290" w:lineRule="atLeast"/>
              <w:rPr>
                <w:rFonts w:ascii="SimSun" w:hAnsi="SimSun" w:hint="eastAsia"/>
                <w:szCs w:val="21"/>
                <w:lang w:eastAsia="ko-KR"/>
              </w:rPr>
            </w:pP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为贯彻落实《财政部、国家税务总局关于将国家自主创新示范区有关税收试点政策推广到全国范围实施的通知》（财税〔2015〕116号）规定，现就股权奖励和转增股本个人所得税征管有关问题公告如下：</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w:t>
            </w:r>
            <w:r w:rsidRPr="004775CE">
              <w:rPr>
                <w:rFonts w:ascii="SimSun" w:eastAsia="SimSun" w:hAnsi="SimSun" w:cs="MingLiU_HKSCS" w:hint="eastAsia"/>
                <w:szCs w:val="21"/>
              </w:rPr>
              <w:t xml:space="preserve">  </w:t>
            </w:r>
            <w:r w:rsidRPr="004775CE">
              <w:rPr>
                <w:rFonts w:ascii="SimSun" w:eastAsia="SimSun" w:hAnsi="SimSun" w:cs="SimSun" w:hint="eastAsia"/>
                <w:szCs w:val="21"/>
              </w:rPr>
              <w:t>一、关于股权奖励</w:t>
            </w:r>
            <w:r w:rsidRPr="004775CE">
              <w:rPr>
                <w:rFonts w:ascii="SimSun" w:eastAsia="SimSun" w:hAnsi="SimSun" w:hint="eastAsia"/>
                <w:szCs w:val="21"/>
              </w:rPr>
              <w:t xml:space="preserve"> </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（一）股权奖励的计税价格参照获得股权时的公平市场价格确定，具体按以下方法确定：</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1.上市公司股票的公平市场价格，按照取得股票当日的收盘价确定。取得股票当日为非交易时间的，按照上一个交易日收盘价确定。</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2.非上市公司股权的公平市场价格，依次按照净资产法、类比法和其他合理方法确定。</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（二）计算股权奖励应纳税额时，规定月份数按员工在企业的实际工作月份数确定。员工在企业工作月份数超过12个月的，按12个月计算。</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二、关于转增股本 </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一）非上市及未在全国中小企业股份转让系统挂牌的中小高新技术企业以未分配利润、盈余公积、资本公积向个人股东转增股本，并符合财税〔2015〕116号文件有关规定的，纳税人可分期缴纳个人所得税；非上市及未在全国中小企业股份转让系统挂牌的其他企业转增股本，应及时代扣代缴个人所得税。</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（二）上市公司或在全国中小企业股份转让系统挂牌的企业转增股本（不含以股票发行溢价形成的资本公积转增股本），按现行有关股息红利差别化政策执行。</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三、关于备案办理 </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（一）获得股权奖励的企业技术人员、企业转增股本涉及的股东需要分期缴纳个人所得税的，应自行制定分期缴</w:t>
            </w:r>
            <w:r w:rsidRPr="004775CE">
              <w:rPr>
                <w:rFonts w:ascii="SimSun" w:eastAsia="SimSun" w:hAnsi="SimSun" w:hint="eastAsia"/>
                <w:szCs w:val="21"/>
              </w:rPr>
              <w:lastRenderedPageBreak/>
              <w:t>税计划，由企业于发生股权奖励、转增股本的次月15日内，向主管税务机关办理分期缴税备案手续。</w:t>
            </w:r>
          </w:p>
          <w:p w:rsidR="004775CE" w:rsidRPr="004775CE" w:rsidRDefault="004775CE" w:rsidP="004775CE">
            <w:pPr>
              <w:wordWrap w:val="0"/>
              <w:autoSpaceDE w:val="0"/>
              <w:autoSpaceDN w:val="0"/>
              <w:snapToGrid w:val="0"/>
              <w:spacing w:line="290" w:lineRule="atLeast"/>
              <w:rPr>
                <w:rFonts w:ascii="SimSun" w:eastAsia="SimSun" w:hAnsi="SimSun"/>
                <w:spacing w:val="-6"/>
                <w:szCs w:val="21"/>
              </w:rPr>
            </w:pPr>
            <w:r w:rsidRPr="004775CE">
              <w:rPr>
                <w:rFonts w:ascii="SimSun" w:eastAsia="SimSun" w:hAnsi="SimSun" w:hint="eastAsia"/>
                <w:szCs w:val="21"/>
              </w:rPr>
              <w:t xml:space="preserve">　　</w:t>
            </w:r>
            <w:r w:rsidRPr="004775CE">
              <w:rPr>
                <w:rFonts w:ascii="SimSun" w:eastAsia="SimSun" w:hAnsi="SimSun" w:hint="eastAsia"/>
                <w:spacing w:val="-6"/>
                <w:szCs w:val="21"/>
              </w:rPr>
              <w:t>办理股权奖励分期缴税，企业应向主管税务机关报送高新技术企业认定证书、股东大会或董事会决议、《个人所得税分期缴纳备案表（股权奖励）》、相关技术人员参与技术活动的说明材料、企业股权奖励计划、能够证明股权或股票价格的有关材料、企业转化科技成果的说明、最近一期企业财务报表等。</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办理转增股本分期缴税，企业应向主管税务机关报送高新技术企业认定证书、股东大会或董事会决议、《个人所得税分期缴纳备案表（转增股本）》、上年度及转增股本当月企业财务报表、转增股本有关情况说明等。</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高新技术企业认定证书、股东大会或董事会决议的原件，主管税务机关进行形式审核后退还企业，复印件及其他有关资料税务机关留存。</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（二）</w:t>
            </w:r>
            <w:r w:rsidRPr="004775CE">
              <w:rPr>
                <w:rFonts w:ascii="SimSun" w:eastAsia="SimSun" w:hAnsi="SimSun" w:hint="eastAsia"/>
                <w:spacing w:val="8"/>
                <w:szCs w:val="21"/>
              </w:rPr>
              <w:t>纳税人分期缴税期间需要变更原分期缴税计划的，应重新制定分期缴税计划，由企业向主管税务机关重新报送《个人所得税分期缴纳备案表》。</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四、关于代扣代缴 </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（一）企业在填写《扣缴个人所得税报告表》时，应将纳税人取得股权奖励或转增股本情况单独填列，并在“备注”栏中注明“股权奖励”或“转增股本”字样。</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（二）纳税人在分期缴税期间取得分红或转让股权的，企业应及时代扣股权奖励或转增股本尚未缴清的个人所得税，并于次月15日内向主管税务机关申报纳税。</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本公告自2016年1月1日起施行。</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特此公告。</w:t>
            </w:r>
          </w:p>
          <w:p w:rsidR="004775CE" w:rsidRPr="004775CE" w:rsidRDefault="004775CE" w:rsidP="004775CE">
            <w:pPr>
              <w:wordWrap w:val="0"/>
              <w:autoSpaceDE w:val="0"/>
              <w:autoSpaceDN w:val="0"/>
              <w:snapToGrid w:val="0"/>
              <w:spacing w:line="290" w:lineRule="atLeast"/>
              <w:rPr>
                <w:rFonts w:ascii="SimSun" w:eastAsia="SimSun" w:hAnsi="SimSun"/>
                <w:szCs w:val="21"/>
              </w:rPr>
            </w:pP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附件：1. 《个人所得税分期缴纳备案表（股权奖励）》及填报说明</w:t>
            </w:r>
            <w:r w:rsidRPr="004775CE">
              <w:rPr>
                <w:rFonts w:ascii="SimSun" w:eastAsia="SimSun" w:hAnsi="SimSun" w:cs="MingLiU_HKSCS" w:hint="eastAsia"/>
                <w:szCs w:val="21"/>
              </w:rPr>
              <w:t>（略）</w:t>
            </w:r>
          </w:p>
          <w:p w:rsidR="004775CE" w:rsidRPr="004775CE" w:rsidRDefault="004775CE" w:rsidP="004775CE">
            <w:pPr>
              <w:wordWrap w:val="0"/>
              <w:autoSpaceDE w:val="0"/>
              <w:autoSpaceDN w:val="0"/>
              <w:snapToGrid w:val="0"/>
              <w:spacing w:line="290" w:lineRule="atLeast"/>
              <w:rPr>
                <w:rFonts w:ascii="SimSun" w:eastAsia="SimSun" w:hAnsi="SimSun"/>
                <w:szCs w:val="21"/>
              </w:rPr>
            </w:pPr>
            <w:r w:rsidRPr="004775CE">
              <w:rPr>
                <w:rFonts w:ascii="SimSun" w:eastAsia="SimSun" w:hAnsi="SimSun" w:hint="eastAsia"/>
                <w:szCs w:val="21"/>
              </w:rPr>
              <w:t xml:space="preserve">　　　　　2. 《个人所得税分期缴纳备案表（转增股本）》及填报说明（略）　　 </w:t>
            </w:r>
          </w:p>
          <w:p w:rsidR="004775CE" w:rsidRPr="004775CE" w:rsidRDefault="004775CE" w:rsidP="004775CE">
            <w:pPr>
              <w:wordWrap w:val="0"/>
              <w:autoSpaceDE w:val="0"/>
              <w:autoSpaceDN w:val="0"/>
              <w:snapToGrid w:val="0"/>
              <w:spacing w:line="290" w:lineRule="atLeast"/>
              <w:jc w:val="right"/>
              <w:rPr>
                <w:rFonts w:ascii="SimSun" w:eastAsia="SimSun" w:hAnsi="SimSun"/>
                <w:szCs w:val="21"/>
              </w:rPr>
            </w:pPr>
            <w:r w:rsidRPr="004775CE">
              <w:rPr>
                <w:rFonts w:ascii="SimSun" w:eastAsia="SimSun" w:hAnsi="SimSun" w:hint="eastAsia"/>
                <w:szCs w:val="21"/>
              </w:rPr>
              <w:t>国家税务总局</w:t>
            </w:r>
          </w:p>
          <w:p w:rsidR="004775CE" w:rsidRPr="004775CE" w:rsidRDefault="004775CE" w:rsidP="004775CE">
            <w:pPr>
              <w:wordWrap w:val="0"/>
              <w:autoSpaceDE w:val="0"/>
              <w:autoSpaceDN w:val="0"/>
              <w:snapToGrid w:val="0"/>
              <w:spacing w:line="290" w:lineRule="atLeast"/>
              <w:jc w:val="right"/>
              <w:rPr>
                <w:rFonts w:ascii="SimSun" w:eastAsia="SimSun" w:hAnsi="SimSun"/>
                <w:szCs w:val="21"/>
              </w:rPr>
            </w:pPr>
            <w:r w:rsidRPr="004775CE">
              <w:rPr>
                <w:rFonts w:ascii="SimSun" w:eastAsia="SimSun" w:hAnsi="SimSun" w:hint="eastAsia"/>
                <w:szCs w:val="21"/>
              </w:rPr>
              <w:t>2015年11月16日</w:t>
            </w:r>
          </w:p>
          <w:p w:rsidR="004775CE" w:rsidRPr="004775CE" w:rsidRDefault="004775CE" w:rsidP="004775CE">
            <w:pPr>
              <w:wordWrap w:val="0"/>
              <w:autoSpaceDE w:val="0"/>
              <w:autoSpaceDN w:val="0"/>
              <w:spacing w:line="290" w:lineRule="atLeast"/>
              <w:rPr>
                <w:rFonts w:ascii="SimSun" w:eastAsia="SimSun" w:hAnsi="SimSun"/>
                <w:szCs w:val="21"/>
              </w:rPr>
            </w:pPr>
          </w:p>
        </w:tc>
      </w:tr>
    </w:tbl>
    <w:p w:rsidR="00100135" w:rsidRDefault="00100135"/>
    <w:sectPr w:rsidR="00100135" w:rsidSect="004775C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53C"/>
    <w:multiLevelType w:val="hybridMultilevel"/>
    <w:tmpl w:val="DC82F86A"/>
    <w:lvl w:ilvl="0" w:tplc="28F83FE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CD073C"/>
    <w:multiLevelType w:val="hybridMultilevel"/>
    <w:tmpl w:val="DC82F86A"/>
    <w:lvl w:ilvl="0" w:tplc="28F83FE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5B4FB8"/>
    <w:multiLevelType w:val="hybridMultilevel"/>
    <w:tmpl w:val="0860A06C"/>
    <w:lvl w:ilvl="0" w:tplc="28F83FEA">
      <w:start w:val="1"/>
      <w:numFmt w:val="decimal"/>
      <w:lvlText w:val="(%1)"/>
      <w:lvlJc w:val="left"/>
      <w:pPr>
        <w:ind w:left="840" w:hanging="420"/>
      </w:pPr>
      <w:rPr>
        <w:rFonts w:hint="eastAsia"/>
      </w:rPr>
    </w:lvl>
    <w:lvl w:ilvl="1" w:tplc="28F83FEA">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7325484"/>
    <w:multiLevelType w:val="hybridMultilevel"/>
    <w:tmpl w:val="DC82F86A"/>
    <w:lvl w:ilvl="0" w:tplc="28F83FE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E15FC1"/>
    <w:multiLevelType w:val="hybridMultilevel"/>
    <w:tmpl w:val="6AB4F280"/>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6A7EF8"/>
    <w:multiLevelType w:val="hybridMultilevel"/>
    <w:tmpl w:val="638C9016"/>
    <w:lvl w:ilvl="0" w:tplc="356829BA">
      <w:start w:val="1"/>
      <w:numFmt w:val="decimal"/>
      <w:lvlText w:val="%1."/>
      <w:lvlJc w:val="left"/>
      <w:pPr>
        <w:ind w:left="420" w:hanging="420"/>
      </w:pPr>
      <w:rPr>
        <w:rFonts w:hint="eastAsia"/>
      </w:rPr>
    </w:lvl>
    <w:lvl w:ilvl="1" w:tplc="153864A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4775CE"/>
    <w:rsid w:val="00100135"/>
    <w:rsid w:val="004775CE"/>
    <w:rsid w:val="00A301A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CE"/>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5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775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2015-11-30T06:36:00Z</dcterms:created>
  <dcterms:modified xsi:type="dcterms:W3CDTF">2015-11-30T06:44:00Z</dcterms:modified>
</cp:coreProperties>
</file>