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15BCD" w:rsidRDefault="000353E6" w:rsidP="000353E6">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0353E6">
              <w:rPr>
                <w:rFonts w:ascii="바탕" w:eastAsia="바탕" w:hAnsi="바탕" w:cs="바탕" w:hint="eastAsia"/>
                <w:b/>
                <w:sz w:val="32"/>
                <w:szCs w:val="32"/>
                <w:lang w:eastAsia="ko-KR"/>
              </w:rPr>
              <w:t xml:space="preserve">특허권사용료 신고납세 </w:t>
            </w:r>
          </w:p>
          <w:p w:rsidR="000353E6" w:rsidRPr="000353E6" w:rsidRDefault="000353E6" w:rsidP="000353E6">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sidRPr="000353E6">
              <w:rPr>
                <w:rFonts w:ascii="바탕" w:eastAsia="바탕" w:hAnsi="바탕" w:cs="바탕" w:hint="eastAsia"/>
                <w:b/>
                <w:sz w:val="32"/>
                <w:szCs w:val="32"/>
                <w:lang w:eastAsia="ko-KR"/>
              </w:rPr>
              <w:t>수속 관련 문제에 관한 공고</w:t>
            </w:r>
          </w:p>
          <w:p w:rsidR="005942DF" w:rsidRPr="000353E6" w:rsidRDefault="005942DF" w:rsidP="00A149C3">
            <w:pPr>
              <w:wordWrap w:val="0"/>
              <w:autoSpaceDN w:val="0"/>
              <w:snapToGrid w:val="0"/>
              <w:spacing w:line="290" w:lineRule="atLeast"/>
              <w:rPr>
                <w:rFonts w:ascii="한컴바탕" w:eastAsia="한컴바탕" w:hAnsi="한컴바탕" w:cs="한컴바탕"/>
                <w:spacing w:val="-6"/>
                <w:sz w:val="36"/>
                <w:szCs w:val="21"/>
                <w:lang w:eastAsia="ko-KR"/>
              </w:rPr>
            </w:pPr>
          </w:p>
          <w:p w:rsidR="000353E6" w:rsidRDefault="000353E6" w:rsidP="000353E6">
            <w:pPr>
              <w:wordWrap w:val="0"/>
              <w:autoSpaceDN w:val="0"/>
              <w:snapToGrid w:val="0"/>
              <w:spacing w:line="290" w:lineRule="atLeast"/>
              <w:jc w:val="center"/>
              <w:rPr>
                <w:rFonts w:ascii="한컴바탕" w:eastAsia="한컴바탕" w:hAnsi="한컴바탕" w:cs="한컴바탕"/>
                <w:spacing w:val="-6"/>
                <w:szCs w:val="21"/>
                <w:lang w:eastAsia="ko-KR"/>
              </w:rPr>
            </w:pPr>
            <w:r w:rsidRPr="000353E6">
              <w:rPr>
                <w:rFonts w:ascii="한컴바탕" w:eastAsia="한컴바탕" w:hAnsi="한컴바탕" w:cs="한컴바탕" w:hint="eastAsia"/>
                <w:spacing w:val="-6"/>
                <w:szCs w:val="21"/>
                <w:lang w:eastAsia="ko-KR"/>
              </w:rPr>
              <w:t xml:space="preserve">해관총서 공고 </w:t>
            </w:r>
            <w:r w:rsidRPr="000353E6">
              <w:rPr>
                <w:rFonts w:ascii="한컴바탕" w:eastAsia="한컴바탕" w:hAnsi="한컴바탕" w:cs="한컴바탕"/>
                <w:spacing w:val="-6"/>
                <w:szCs w:val="21"/>
                <w:lang w:eastAsia="ko-KR"/>
              </w:rPr>
              <w:t>2019</w:t>
            </w:r>
            <w:r w:rsidRPr="000353E6">
              <w:rPr>
                <w:rFonts w:ascii="한컴바탕" w:eastAsia="한컴바탕" w:hAnsi="한컴바탕" w:cs="한컴바탕" w:hint="eastAsia"/>
                <w:spacing w:val="-6"/>
                <w:szCs w:val="21"/>
                <w:lang w:eastAsia="ko-KR"/>
              </w:rPr>
              <w:t>년 제5</w:t>
            </w:r>
            <w:r w:rsidRPr="000353E6">
              <w:rPr>
                <w:rFonts w:ascii="한컴바탕" w:eastAsia="한컴바탕" w:hAnsi="한컴바탕" w:cs="한컴바탕"/>
                <w:spacing w:val="-6"/>
                <w:szCs w:val="21"/>
                <w:lang w:eastAsia="ko-KR"/>
              </w:rPr>
              <w:t>8</w:t>
            </w:r>
            <w:r w:rsidRPr="000353E6">
              <w:rPr>
                <w:rFonts w:ascii="한컴바탕" w:eastAsia="한컴바탕" w:hAnsi="한컴바탕" w:cs="한컴바탕" w:hint="eastAsia"/>
                <w:spacing w:val="-6"/>
                <w:szCs w:val="21"/>
                <w:lang w:eastAsia="ko-KR"/>
              </w:rPr>
              <w:t>호</w:t>
            </w:r>
          </w:p>
          <w:p w:rsidR="000353E6" w:rsidRPr="00515BCD" w:rsidRDefault="000353E6" w:rsidP="000353E6">
            <w:pPr>
              <w:wordWrap w:val="0"/>
              <w:autoSpaceDN w:val="0"/>
              <w:snapToGrid w:val="0"/>
              <w:spacing w:line="290" w:lineRule="atLeast"/>
              <w:jc w:val="center"/>
              <w:rPr>
                <w:rFonts w:ascii="한컴바탕" w:eastAsia="한컴바탕" w:hAnsi="한컴바탕" w:cs="한컴바탕"/>
                <w:spacing w:val="-6"/>
                <w:sz w:val="44"/>
                <w:szCs w:val="21"/>
                <w:lang w:eastAsia="ko-KR"/>
              </w:rPr>
            </w:pPr>
          </w:p>
          <w:p w:rsidR="000353E6" w:rsidRPr="00515BCD" w:rsidRDefault="000353E6" w:rsidP="000353E6">
            <w:p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특허권사용료 신고납세 업무에 차질이 없도록 하기 위하여 특허권사용료 신고납세 수속 관련 사항에 대하여 다음과 같이 공고한다.</w:t>
            </w:r>
          </w:p>
          <w:p w:rsidR="000353E6" w:rsidRPr="00515BCD" w:rsidRDefault="000353E6" w:rsidP="000353E6">
            <w:pPr>
              <w:numPr>
                <w:ilvl w:val="0"/>
                <w:numId w:val="23"/>
              </w:num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 xml:space="preserve">이 공고에서 특허권사용료라 함은 </w:t>
            </w:r>
            <w:r w:rsidRPr="00515BCD">
              <w:rPr>
                <w:rFonts w:ascii="한컴바탕" w:eastAsia="한컴바탕" w:hAnsi="한컴바탕" w:cs="한컴바탕"/>
                <w:spacing w:val="20"/>
                <w:szCs w:val="21"/>
                <w:lang w:eastAsia="ko-KR"/>
              </w:rPr>
              <w:t>&lt;</w:t>
            </w:r>
            <w:r w:rsidRPr="00515BCD">
              <w:rPr>
                <w:rFonts w:ascii="한컴바탕" w:eastAsia="한컴바탕" w:hAnsi="한컴바탕" w:cs="한컴바탕" w:hint="eastAsia"/>
                <w:spacing w:val="20"/>
                <w:szCs w:val="21"/>
                <w:lang w:eastAsia="ko-KR"/>
              </w:rPr>
              <w:t>중화인민공화국 세관의 수출입화물 과세가격 심사결정방법&gt;</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해관총서령</w:t>
            </w:r>
            <w:proofErr w:type="spellEnd"/>
            <w:r w:rsidRPr="00515BCD">
              <w:rPr>
                <w:rFonts w:ascii="한컴바탕" w:eastAsia="한컴바탕" w:hAnsi="한컴바탕" w:cs="한컴바탕" w:hint="eastAsia"/>
                <w:spacing w:val="20"/>
                <w:szCs w:val="21"/>
                <w:lang w:eastAsia="ko-KR"/>
              </w:rPr>
              <w:t xml:space="preserve"> 제2</w:t>
            </w:r>
            <w:r w:rsidRPr="00515BCD">
              <w:rPr>
                <w:rFonts w:ascii="한컴바탕" w:eastAsia="한컴바탕" w:hAnsi="한컴바탕" w:cs="한컴바탕"/>
                <w:spacing w:val="20"/>
                <w:szCs w:val="21"/>
                <w:lang w:eastAsia="ko-KR"/>
              </w:rPr>
              <w:t>13</w:t>
            </w:r>
            <w:r w:rsidRPr="00515BCD">
              <w:rPr>
                <w:rFonts w:ascii="한컴바탕" w:eastAsia="한컴바탕" w:hAnsi="한컴바탕" w:cs="한컴바탕" w:hint="eastAsia"/>
                <w:spacing w:val="20"/>
                <w:szCs w:val="21"/>
                <w:lang w:eastAsia="ko-KR"/>
              </w:rPr>
              <w:t>호,</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이하 </w:t>
            </w:r>
            <w:r w:rsidRPr="00515BCD">
              <w:rPr>
                <w:rFonts w:ascii="한컴바탕" w:eastAsia="한컴바탕" w:hAnsi="한컴바탕" w:cs="한컴바탕"/>
                <w:spacing w:val="20"/>
                <w:szCs w:val="21"/>
                <w:lang w:eastAsia="ko-KR"/>
              </w:rPr>
              <w:t>‘&lt;</w:t>
            </w:r>
            <w:r w:rsidRPr="00515BCD">
              <w:rPr>
                <w:rFonts w:ascii="한컴바탕" w:eastAsia="한컴바탕" w:hAnsi="한컴바탕" w:cs="한컴바탕" w:hint="eastAsia"/>
                <w:spacing w:val="20"/>
                <w:szCs w:val="21"/>
                <w:lang w:eastAsia="ko-KR"/>
              </w:rPr>
              <w:t>가격심사결정방법</w:t>
            </w:r>
            <w:r w:rsidRPr="00515BCD">
              <w:rPr>
                <w:rFonts w:ascii="한컴바탕" w:eastAsia="한컴바탕" w:hAnsi="한컴바탕" w:cs="한컴바탕"/>
                <w:spacing w:val="20"/>
                <w:szCs w:val="21"/>
                <w:lang w:eastAsia="ko-KR"/>
              </w:rPr>
              <w:t>&gt;’</w:t>
            </w:r>
            <w:r w:rsidRPr="00515BCD">
              <w:rPr>
                <w:rFonts w:ascii="한컴바탕" w:eastAsia="한컴바탕" w:hAnsi="한컴바탕" w:cs="한컴바탕" w:hint="eastAsia"/>
                <w:spacing w:val="20"/>
                <w:szCs w:val="21"/>
                <w:lang w:eastAsia="ko-KR"/>
              </w:rPr>
              <w:t>으로 약칭</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제5</w:t>
            </w:r>
            <w:r w:rsidRPr="00515BCD">
              <w:rPr>
                <w:rFonts w:ascii="한컴바탕" w:eastAsia="한컴바탕" w:hAnsi="한컴바탕" w:cs="한컴바탕"/>
                <w:spacing w:val="20"/>
                <w:szCs w:val="21"/>
                <w:lang w:eastAsia="ko-KR"/>
              </w:rPr>
              <w:t>1</w:t>
            </w:r>
            <w:r w:rsidRPr="00515BCD">
              <w:rPr>
                <w:rFonts w:ascii="한컴바탕" w:eastAsia="한컴바탕" w:hAnsi="한컴바탕" w:cs="한컴바탕" w:hint="eastAsia"/>
                <w:spacing w:val="20"/>
                <w:szCs w:val="21"/>
                <w:lang w:eastAsia="ko-KR"/>
              </w:rPr>
              <w:t>조에서 규정한 특허권사용료를 지칭하며,</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과세특허권사용료라 함은 </w:t>
            </w:r>
            <w:r w:rsidRPr="00515BCD">
              <w:rPr>
                <w:rFonts w:ascii="한컴바탕" w:eastAsia="한컴바탕" w:hAnsi="한컴바탕" w:cs="한컴바탕"/>
                <w:spacing w:val="20"/>
                <w:szCs w:val="21"/>
                <w:lang w:eastAsia="ko-KR"/>
              </w:rPr>
              <w:t>&lt;</w:t>
            </w:r>
            <w:r w:rsidRPr="00515BCD">
              <w:rPr>
                <w:rFonts w:ascii="한컴바탕" w:eastAsia="한컴바탕" w:hAnsi="한컴바탕" w:cs="한컴바탕" w:hint="eastAsia"/>
                <w:spacing w:val="20"/>
                <w:szCs w:val="21"/>
                <w:lang w:eastAsia="ko-KR"/>
              </w:rPr>
              <w:t>가격심사결정방법</w:t>
            </w:r>
            <w:r w:rsidRPr="00515BCD">
              <w:rPr>
                <w:rFonts w:ascii="한컴바탕" w:eastAsia="한컴바탕" w:hAnsi="한컴바탕" w:cs="한컴바탕"/>
                <w:spacing w:val="20"/>
                <w:szCs w:val="21"/>
                <w:lang w:eastAsia="ko-KR"/>
              </w:rPr>
              <w:t>&gt;</w:t>
            </w:r>
            <w:r w:rsidRPr="00515BCD">
              <w:rPr>
                <w:rFonts w:ascii="한컴바탕" w:eastAsia="한컴바탕" w:hAnsi="한컴바탕" w:cs="한컴바탕" w:hint="eastAsia"/>
                <w:spacing w:val="20"/>
                <w:szCs w:val="21"/>
                <w:lang w:eastAsia="ko-KR"/>
              </w:rPr>
              <w:t xml:space="preserve"> 제1</w:t>
            </w:r>
            <w:r w:rsidRPr="00515BCD">
              <w:rPr>
                <w:rFonts w:ascii="한컴바탕" w:eastAsia="한컴바탕" w:hAnsi="한컴바탕" w:cs="한컴바탕"/>
                <w:spacing w:val="20"/>
                <w:szCs w:val="21"/>
                <w:lang w:eastAsia="ko-KR"/>
              </w:rPr>
              <w:t>1</w:t>
            </w:r>
            <w:r w:rsidRPr="00515BCD">
              <w:rPr>
                <w:rFonts w:ascii="한컴바탕" w:eastAsia="한컴바탕" w:hAnsi="한컴바탕" w:cs="한컴바탕" w:hint="eastAsia"/>
                <w:spacing w:val="20"/>
                <w:szCs w:val="21"/>
                <w:lang w:eastAsia="ko-KR"/>
              </w:rPr>
              <w:t>조</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제1</w:t>
            </w:r>
            <w:r w:rsidRPr="00515BCD">
              <w:rPr>
                <w:rFonts w:ascii="한컴바탕" w:eastAsia="한컴바탕" w:hAnsi="한컴바탕" w:cs="한컴바탕"/>
                <w:spacing w:val="20"/>
                <w:szCs w:val="21"/>
                <w:lang w:eastAsia="ko-KR"/>
              </w:rPr>
              <w:t>3</w:t>
            </w:r>
            <w:r w:rsidRPr="00515BCD">
              <w:rPr>
                <w:rFonts w:ascii="한컴바탕" w:eastAsia="한컴바탕" w:hAnsi="한컴바탕" w:cs="한컴바탕" w:hint="eastAsia"/>
                <w:spacing w:val="20"/>
                <w:szCs w:val="21"/>
                <w:lang w:eastAsia="ko-KR"/>
              </w:rPr>
              <w:t>조 및 제1</w:t>
            </w:r>
            <w:r w:rsidRPr="00515BCD">
              <w:rPr>
                <w:rFonts w:ascii="한컴바탕" w:eastAsia="한컴바탕" w:hAnsi="한컴바탕" w:cs="한컴바탕"/>
                <w:spacing w:val="20"/>
                <w:szCs w:val="21"/>
                <w:lang w:eastAsia="ko-KR"/>
              </w:rPr>
              <w:t>4</w:t>
            </w:r>
            <w:r w:rsidRPr="00515BCD">
              <w:rPr>
                <w:rFonts w:ascii="한컴바탕" w:eastAsia="한컴바탕" w:hAnsi="한컴바탕" w:cs="한컴바탕" w:hint="eastAsia"/>
                <w:spacing w:val="20"/>
                <w:szCs w:val="21"/>
                <w:lang w:eastAsia="ko-KR"/>
              </w:rPr>
              <w:t>조에 따라 과세가격에 산입되어야 하는 특허권사용료를 지칭한다.</w:t>
            </w:r>
          </w:p>
          <w:p w:rsidR="000353E6" w:rsidRPr="00515BCD" w:rsidRDefault="000353E6" w:rsidP="000353E6">
            <w:pPr>
              <w:numPr>
                <w:ilvl w:val="0"/>
                <w:numId w:val="23"/>
              </w:num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납세의무자는 세관신고서 작성</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시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특허권사용료 지불 확인</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란에</w:t>
            </w:r>
            <w:proofErr w:type="spellEnd"/>
            <w:r w:rsidRPr="00515BCD">
              <w:rPr>
                <w:rFonts w:ascii="한컴바탕" w:eastAsia="한컴바탕" w:hAnsi="한컴바탕" w:cs="한컴바탕" w:hint="eastAsia"/>
                <w:spacing w:val="20"/>
                <w:szCs w:val="21"/>
                <w:lang w:eastAsia="ko-KR"/>
              </w:rPr>
              <w:t xml:space="preserve"> 특허권사용료 해당사항 존재 여부를 기재하여야 한다.</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수출화물,</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가공무역 및 보세감독관리화물(내수판매 보세화물 제외</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 xml:space="preserve">의 경우 해당 </w:t>
            </w:r>
            <w:proofErr w:type="spellStart"/>
            <w:r w:rsidRPr="00515BCD">
              <w:rPr>
                <w:rFonts w:ascii="한컴바탕" w:eastAsia="한컴바탕" w:hAnsi="한컴바탕" w:cs="한컴바탕" w:hint="eastAsia"/>
                <w:spacing w:val="20"/>
                <w:szCs w:val="21"/>
                <w:lang w:eastAsia="ko-KR"/>
              </w:rPr>
              <w:t>작성란의</w:t>
            </w:r>
            <w:proofErr w:type="spellEnd"/>
            <w:r w:rsidRPr="00515BCD">
              <w:rPr>
                <w:rFonts w:ascii="한컴바탕" w:eastAsia="한컴바탕" w:hAnsi="한컴바탕" w:cs="한컴바탕" w:hint="eastAsia"/>
                <w:spacing w:val="20"/>
                <w:szCs w:val="21"/>
                <w:lang w:eastAsia="ko-KR"/>
              </w:rPr>
              <w:t xml:space="preserve"> 기재를 요구하지 아니한다.</w:t>
            </w:r>
          </w:p>
          <w:p w:rsidR="000353E6" w:rsidRPr="00515BCD" w:rsidRDefault="000353E6" w:rsidP="000353E6">
            <w:p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매도인</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또는 관계자에게 직접적 또는 간접적으로 수입화물과 관련된 과세특허권사용료를 지불하여야 하는 경우 </w:t>
            </w:r>
            <w:r w:rsidRPr="00C9792F">
              <w:rPr>
                <w:rFonts w:ascii="한컴바탕" w:eastAsia="한컴바탕" w:hAnsi="한컴바탕" w:cs="한컴바탕" w:hint="eastAsia"/>
                <w:szCs w:val="21"/>
                <w:lang w:eastAsia="ko-KR"/>
              </w:rPr>
              <w:t xml:space="preserve">수입화물의 </w:t>
            </w:r>
            <w:proofErr w:type="spellStart"/>
            <w:r w:rsidRPr="00C9792F">
              <w:rPr>
                <w:rFonts w:ascii="한컴바탕" w:eastAsia="한컴바탕" w:hAnsi="한컴바탕" w:cs="한컴바탕" w:hint="eastAsia"/>
                <w:szCs w:val="21"/>
                <w:lang w:eastAsia="ko-KR"/>
              </w:rPr>
              <w:t>실지불가격</w:t>
            </w:r>
            <w:proofErr w:type="spellEnd"/>
            <w:r w:rsidRPr="00C9792F">
              <w:rPr>
                <w:rFonts w:ascii="한컴바탕" w:eastAsia="한컴바탕" w:hAnsi="한컴바탕" w:cs="한컴바탕" w:hint="eastAsia"/>
                <w:szCs w:val="21"/>
                <w:lang w:eastAsia="ko-KR"/>
              </w:rPr>
              <w:t xml:space="preserve">•미지급가격에 포함 여부를 불문하고 </w:t>
            </w:r>
            <w:r w:rsidRPr="00C9792F">
              <w:rPr>
                <w:rFonts w:ascii="한컴바탕" w:eastAsia="한컴바탕" w:hAnsi="한컴바탕" w:cs="한컴바탕"/>
                <w:szCs w:val="21"/>
                <w:lang w:eastAsia="ko-KR"/>
              </w:rPr>
              <w:t>‘</w:t>
            </w:r>
            <w:r w:rsidRPr="00C9792F">
              <w:rPr>
                <w:rFonts w:ascii="한컴바탕" w:eastAsia="한컴바탕" w:hAnsi="한컴바탕" w:cs="한컴바탕" w:hint="eastAsia"/>
                <w:szCs w:val="21"/>
                <w:lang w:eastAsia="ko-KR"/>
              </w:rPr>
              <w:t>특허권사용료 지불 확인</w:t>
            </w:r>
            <w:r w:rsidRPr="00C9792F">
              <w:rPr>
                <w:rFonts w:ascii="한컴바탕" w:eastAsia="한컴바탕" w:hAnsi="한컴바탕" w:cs="한컴바탕"/>
                <w:szCs w:val="21"/>
                <w:lang w:eastAsia="ko-KR"/>
              </w:rPr>
              <w:t>’</w:t>
            </w:r>
            <w:proofErr w:type="spellStart"/>
            <w:r w:rsidRPr="00C9792F">
              <w:rPr>
                <w:rFonts w:ascii="한컴바탕" w:eastAsia="한컴바탕" w:hAnsi="한컴바탕" w:cs="한컴바탕" w:hint="eastAsia"/>
                <w:szCs w:val="21"/>
                <w:lang w:eastAsia="ko-KR"/>
              </w:rPr>
              <w:t>란에</w:t>
            </w:r>
            <w:proofErr w:type="spellEnd"/>
            <w:r w:rsidRPr="00C9792F">
              <w:rPr>
                <w:rFonts w:ascii="한컴바탕" w:eastAsia="한컴바탕" w:hAnsi="한컴바탕" w:cs="한컴바탕" w:hint="eastAsia"/>
                <w:szCs w:val="21"/>
                <w:lang w:eastAsia="ko-KR"/>
              </w:rPr>
              <w:t xml:space="preserve"> </w:t>
            </w:r>
            <w:r w:rsidRPr="00C9792F">
              <w:rPr>
                <w:rFonts w:ascii="한컴바탕" w:eastAsia="한컴바탕" w:hAnsi="한컴바탕" w:cs="한컴바탕"/>
                <w:szCs w:val="21"/>
                <w:lang w:eastAsia="ko-KR"/>
              </w:rPr>
              <w:t>‘</w:t>
            </w:r>
            <w:r w:rsidRPr="00C9792F">
              <w:rPr>
                <w:rFonts w:ascii="한컴바탕" w:eastAsia="한컴바탕" w:hAnsi="한컴바탕" w:cs="한컴바탕" w:hint="eastAsia"/>
                <w:szCs w:val="21"/>
                <w:lang w:eastAsia="ko-KR"/>
              </w:rPr>
              <w:t>是’를 기재하여야 한다</w:t>
            </w:r>
            <w:r w:rsidRPr="00515BCD">
              <w:rPr>
                <w:rFonts w:ascii="한컴바탕" w:eastAsia="한컴바탕" w:hAnsi="한컴바탕" w:cs="한컴바탕" w:hint="eastAsia"/>
                <w:spacing w:val="20"/>
                <w:szCs w:val="21"/>
                <w:lang w:eastAsia="ko-KR"/>
              </w:rPr>
              <w:t>.</w:t>
            </w:r>
          </w:p>
          <w:p w:rsidR="000353E6" w:rsidRPr="00515BCD" w:rsidRDefault="000353E6" w:rsidP="000353E6">
            <w:p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매도인</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또는 관계자에게 직접적 또는 간접적으로 수입화물과 관련된 과세특허권사용료를 지불하지 아니하는 경우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특허권사용료 지불 확인</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란에</w:t>
            </w:r>
            <w:proofErr w:type="spellEnd"/>
            <w:r w:rsidRPr="00515BCD">
              <w:rPr>
                <w:rFonts w:ascii="한컴바탕" w:eastAsia="한컴바탕" w:hAnsi="한컴바탕" w:cs="한컴바탕" w:hint="eastAsia"/>
                <w:spacing w:val="20"/>
                <w:szCs w:val="21"/>
                <w:lang w:eastAsia="ko-KR"/>
              </w:rPr>
              <w:t xml:space="preserve">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否’를 기재한다.</w:t>
            </w:r>
          </w:p>
          <w:p w:rsidR="000353E6" w:rsidRPr="00515BCD" w:rsidRDefault="000353E6" w:rsidP="000353E6">
            <w:pPr>
              <w:numPr>
                <w:ilvl w:val="0"/>
                <w:numId w:val="23"/>
              </w:numPr>
              <w:wordWrap w:val="0"/>
              <w:autoSpaceDN w:val="0"/>
              <w:snapToGrid w:val="0"/>
              <w:spacing w:line="290" w:lineRule="atLeast"/>
              <w:jc w:val="left"/>
              <w:rPr>
                <w:rFonts w:ascii="한컴바탕" w:eastAsia="한컴바탕" w:hAnsi="한컴바탕" w:cs="한컴바탕"/>
                <w:spacing w:val="20"/>
                <w:szCs w:val="21"/>
                <w:lang w:eastAsia="ko-KR"/>
              </w:rPr>
            </w:pPr>
            <w:r w:rsidRPr="00C9792F">
              <w:rPr>
                <w:rFonts w:ascii="한컴바탕" w:eastAsia="한컴바탕" w:hAnsi="한컴바탕" w:cs="한컴바탕" w:hint="eastAsia"/>
                <w:spacing w:val="-20"/>
                <w:szCs w:val="21"/>
                <w:lang w:eastAsia="ko-KR"/>
              </w:rPr>
              <w:t xml:space="preserve">납세의무자가 화물수입 </w:t>
            </w:r>
            <w:proofErr w:type="spellStart"/>
            <w:r w:rsidRPr="00C9792F">
              <w:rPr>
                <w:rFonts w:ascii="한컴바탕" w:eastAsia="한컴바탕" w:hAnsi="한컴바탕" w:cs="한컴바탕" w:hint="eastAsia"/>
                <w:spacing w:val="-20"/>
                <w:szCs w:val="21"/>
                <w:lang w:eastAsia="ko-KR"/>
              </w:rPr>
              <w:t>신고시</w:t>
            </w:r>
            <w:proofErr w:type="spellEnd"/>
            <w:r w:rsidRPr="00C9792F">
              <w:rPr>
                <w:rFonts w:ascii="한컴바탕" w:eastAsia="한컴바탕" w:hAnsi="한컴바탕" w:cs="한컴바탕" w:hint="eastAsia"/>
                <w:spacing w:val="-20"/>
                <w:szCs w:val="21"/>
                <w:lang w:eastAsia="ko-KR"/>
              </w:rPr>
              <w:t xml:space="preserve"> 과세특허권사용료를 이미 지불한 경우 </w:t>
            </w:r>
            <w:proofErr w:type="spellStart"/>
            <w:r w:rsidRPr="00C9792F">
              <w:rPr>
                <w:rFonts w:ascii="한컴바탕" w:eastAsia="한컴바탕" w:hAnsi="한컴바탕" w:cs="한컴바탕" w:hint="eastAsia"/>
                <w:spacing w:val="-20"/>
                <w:szCs w:val="21"/>
                <w:lang w:eastAsia="ko-KR"/>
              </w:rPr>
              <w:t>기지불금액을</w:t>
            </w:r>
            <w:proofErr w:type="spellEnd"/>
            <w:r w:rsidRPr="00C9792F">
              <w:rPr>
                <w:rFonts w:ascii="한컴바탕" w:eastAsia="한컴바탕" w:hAnsi="한컴바탕" w:cs="한컴바탕" w:hint="eastAsia"/>
                <w:spacing w:val="-20"/>
                <w:szCs w:val="21"/>
                <w:lang w:eastAsia="ko-KR"/>
              </w:rPr>
              <w:t xml:space="preserve"> 세관신고서 </w:t>
            </w:r>
            <w:r w:rsidRPr="00C9792F">
              <w:rPr>
                <w:rFonts w:ascii="한컴바탕" w:eastAsia="한컴바탕" w:hAnsi="한컴바탕" w:cs="한컴바탕"/>
                <w:spacing w:val="-20"/>
                <w:szCs w:val="21"/>
                <w:lang w:eastAsia="ko-KR"/>
              </w:rPr>
              <w:t>‘</w:t>
            </w:r>
            <w:r w:rsidRPr="00C9792F">
              <w:rPr>
                <w:rFonts w:ascii="한컴바탕" w:eastAsia="한컴바탕" w:hAnsi="한컴바탕" w:cs="한컴바탕" w:hint="eastAsia"/>
                <w:spacing w:val="-20"/>
                <w:szCs w:val="21"/>
                <w:lang w:eastAsia="ko-KR"/>
              </w:rPr>
              <w:t>잡비</w:t>
            </w:r>
            <w:r w:rsidRPr="00C9792F">
              <w:rPr>
                <w:rFonts w:ascii="한컴바탕" w:eastAsia="한컴바탕" w:hAnsi="한컴바탕" w:cs="한컴바탕"/>
                <w:spacing w:val="-20"/>
                <w:szCs w:val="21"/>
                <w:lang w:eastAsia="ko-KR"/>
              </w:rPr>
              <w:t>’</w:t>
            </w:r>
            <w:proofErr w:type="spellStart"/>
            <w:r w:rsidRPr="00C9792F">
              <w:rPr>
                <w:rFonts w:ascii="한컴바탕" w:eastAsia="한컴바탕" w:hAnsi="한컴바탕" w:cs="한컴바탕" w:hint="eastAsia"/>
                <w:spacing w:val="-20"/>
                <w:szCs w:val="21"/>
                <w:lang w:eastAsia="ko-KR"/>
              </w:rPr>
              <w:t>란에</w:t>
            </w:r>
            <w:proofErr w:type="spellEnd"/>
            <w:r w:rsidRPr="00C9792F">
              <w:rPr>
                <w:rFonts w:ascii="한컴바탕" w:eastAsia="한컴바탕" w:hAnsi="한컴바탕" w:cs="한컴바탕" w:hint="eastAsia"/>
                <w:spacing w:val="-20"/>
                <w:szCs w:val="21"/>
                <w:lang w:eastAsia="ko-KR"/>
              </w:rPr>
              <w:t xml:space="preserve"> 기재하여야 하며 </w:t>
            </w:r>
            <w:r w:rsidRPr="00C9792F">
              <w:rPr>
                <w:rFonts w:ascii="한컴바탕" w:eastAsia="한컴바탕" w:hAnsi="한컴바탕" w:cs="한컴바탕"/>
                <w:spacing w:val="-20"/>
                <w:szCs w:val="21"/>
                <w:lang w:eastAsia="ko-KR"/>
              </w:rPr>
              <w:t>‘</w:t>
            </w:r>
            <w:proofErr w:type="spellStart"/>
            <w:r w:rsidRPr="00C9792F">
              <w:rPr>
                <w:rFonts w:ascii="한컴바탕" w:eastAsia="한컴바탕" w:hAnsi="한컴바탕" w:cs="한컴바탕" w:hint="eastAsia"/>
                <w:spacing w:val="-20"/>
                <w:szCs w:val="21"/>
                <w:lang w:eastAsia="ko-KR"/>
              </w:rPr>
              <w:t>총가격</w:t>
            </w:r>
            <w:proofErr w:type="spellEnd"/>
            <w:r w:rsidRPr="00C9792F">
              <w:rPr>
                <w:rFonts w:ascii="한컴바탕" w:eastAsia="한컴바탕" w:hAnsi="한컴바탕" w:cs="한컴바탕" w:hint="eastAsia"/>
                <w:spacing w:val="-20"/>
                <w:szCs w:val="21"/>
                <w:lang w:eastAsia="ko-KR"/>
              </w:rPr>
              <w:t>’</w:t>
            </w:r>
            <w:proofErr w:type="spellStart"/>
            <w:r w:rsidRPr="00C9792F">
              <w:rPr>
                <w:rFonts w:ascii="한컴바탕" w:eastAsia="한컴바탕" w:hAnsi="한컴바탕" w:cs="한컴바탕" w:hint="eastAsia"/>
                <w:spacing w:val="-20"/>
                <w:szCs w:val="21"/>
                <w:lang w:eastAsia="ko-KR"/>
              </w:rPr>
              <w:t>란에는</w:t>
            </w:r>
            <w:proofErr w:type="spellEnd"/>
            <w:r w:rsidRPr="00C9792F">
              <w:rPr>
                <w:rFonts w:ascii="한컴바탕" w:eastAsia="한컴바탕" w:hAnsi="한컴바탕" w:cs="한컴바탕" w:hint="eastAsia"/>
                <w:spacing w:val="-20"/>
                <w:szCs w:val="21"/>
                <w:lang w:eastAsia="ko-KR"/>
              </w:rPr>
              <w:t xml:space="preserve"> 작성할 필요가 없다.</w:t>
            </w:r>
            <w:r w:rsidRPr="00C9792F">
              <w:rPr>
                <w:rFonts w:ascii="한컴바탕" w:eastAsia="한컴바탕" w:hAnsi="한컴바탕" w:cs="한컴바탕"/>
                <w:spacing w:val="-20"/>
                <w:szCs w:val="21"/>
                <w:lang w:eastAsia="ko-KR"/>
              </w:rPr>
              <w:t xml:space="preserve"> </w:t>
            </w:r>
            <w:r w:rsidRPr="00C9792F">
              <w:rPr>
                <w:rFonts w:ascii="한컴바탕" w:eastAsia="한컴바탕" w:hAnsi="한컴바탕" w:cs="한컴바탕" w:hint="eastAsia"/>
                <w:spacing w:val="-20"/>
                <w:szCs w:val="21"/>
                <w:lang w:eastAsia="ko-KR"/>
              </w:rPr>
              <w:t xml:space="preserve">세관은 화물수입 신고 </w:t>
            </w:r>
            <w:proofErr w:type="spellStart"/>
            <w:r w:rsidRPr="00C9792F">
              <w:rPr>
                <w:rFonts w:ascii="한컴바탕" w:eastAsia="한컴바탕" w:hAnsi="한컴바탕" w:cs="한컴바탕" w:hint="eastAsia"/>
                <w:spacing w:val="-20"/>
                <w:szCs w:val="21"/>
                <w:lang w:eastAsia="ko-KR"/>
              </w:rPr>
              <w:t>접수일의</w:t>
            </w:r>
            <w:proofErr w:type="spellEnd"/>
            <w:r w:rsidRPr="00C9792F">
              <w:rPr>
                <w:rFonts w:ascii="한컴바탕" w:eastAsia="한컴바탕" w:hAnsi="한컴바탕" w:cs="한컴바탕" w:hint="eastAsia"/>
                <w:spacing w:val="-20"/>
                <w:szCs w:val="21"/>
                <w:lang w:eastAsia="ko-KR"/>
              </w:rPr>
              <w:t xml:space="preserve"> 적용세율,</w:t>
            </w:r>
            <w:r w:rsidRPr="00C9792F">
              <w:rPr>
                <w:rFonts w:ascii="한컴바탕" w:eastAsia="한컴바탕" w:hAnsi="한컴바탕" w:cs="한컴바탕"/>
                <w:spacing w:val="-20"/>
                <w:szCs w:val="21"/>
                <w:lang w:eastAsia="ko-KR"/>
              </w:rPr>
              <w:t xml:space="preserve"> </w:t>
            </w:r>
            <w:r w:rsidRPr="00C9792F">
              <w:rPr>
                <w:rFonts w:ascii="한컴바탕" w:eastAsia="한컴바탕" w:hAnsi="한컴바탕" w:cs="한컴바탕" w:hint="eastAsia"/>
                <w:spacing w:val="-20"/>
                <w:szCs w:val="21"/>
                <w:lang w:eastAsia="ko-KR"/>
              </w:rPr>
              <w:t>적용환율에 따라</w:t>
            </w:r>
            <w:r w:rsidRPr="00515BCD">
              <w:rPr>
                <w:rFonts w:ascii="한컴바탕" w:eastAsia="한컴바탕" w:hAnsi="한컴바탕" w:cs="한컴바탕" w:hint="eastAsia"/>
                <w:spacing w:val="20"/>
                <w:szCs w:val="21"/>
                <w:lang w:eastAsia="ko-KR"/>
              </w:rPr>
              <w:t xml:space="preserve"> 특허권사용료에 대한 세금을 징수한다.</w:t>
            </w:r>
          </w:p>
          <w:p w:rsidR="000353E6" w:rsidRPr="00515BCD" w:rsidRDefault="000353E6" w:rsidP="000353E6">
            <w:pPr>
              <w:numPr>
                <w:ilvl w:val="0"/>
                <w:numId w:val="23"/>
              </w:num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lastRenderedPageBreak/>
              <w:t>납세의무자가 화물수입 신고 시 특허권사용료 지불이 아직 이뤄지지 아니한 경우</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매번 지불 후 </w:t>
            </w:r>
            <w:r w:rsidRPr="00515BCD">
              <w:rPr>
                <w:rFonts w:ascii="한컴바탕" w:eastAsia="한컴바탕" w:hAnsi="한컴바탕" w:cs="한컴바탕"/>
                <w:spacing w:val="20"/>
                <w:szCs w:val="21"/>
                <w:lang w:eastAsia="ko-KR"/>
              </w:rPr>
              <w:t>30</w:t>
            </w:r>
            <w:r w:rsidRPr="00515BCD">
              <w:rPr>
                <w:rFonts w:ascii="한컴바탕" w:eastAsia="한컴바탕" w:hAnsi="한컴바탕" w:cs="한컴바탕" w:hint="eastAsia"/>
                <w:spacing w:val="20"/>
                <w:szCs w:val="21"/>
                <w:lang w:eastAsia="ko-KR"/>
              </w:rPr>
              <w:t xml:space="preserve">일 내에 </w:t>
            </w:r>
            <w:r w:rsidRPr="00515BCD">
              <w:rPr>
                <w:rFonts w:ascii="한컴바탕" w:eastAsia="한컴바탕" w:hAnsi="한컴바탕" w:cs="한컴바탕"/>
                <w:spacing w:val="20"/>
                <w:szCs w:val="21"/>
                <w:lang w:eastAsia="ko-KR"/>
              </w:rPr>
              <w:t>&lt;</w:t>
            </w:r>
            <w:r w:rsidRPr="00515BCD">
              <w:rPr>
                <w:rFonts w:ascii="한컴바탕" w:eastAsia="한컴바탕" w:hAnsi="한컴바탕" w:cs="한컴바탕" w:hint="eastAsia"/>
                <w:spacing w:val="20"/>
                <w:szCs w:val="21"/>
                <w:lang w:eastAsia="ko-KR"/>
              </w:rPr>
              <w:t xml:space="preserve">과세특허권사용료 </w:t>
            </w:r>
            <w:proofErr w:type="spellStart"/>
            <w:r w:rsidRPr="00515BCD">
              <w:rPr>
                <w:rFonts w:ascii="한컴바탕" w:eastAsia="한컴바탕" w:hAnsi="한컴바탕" w:cs="한컴바탕" w:hint="eastAsia"/>
                <w:spacing w:val="20"/>
                <w:szCs w:val="21"/>
                <w:lang w:eastAsia="ko-KR"/>
              </w:rPr>
              <w:t>신고표</w:t>
            </w:r>
            <w:proofErr w:type="spellEnd"/>
            <w:r w:rsidRPr="00515BCD">
              <w:rPr>
                <w:rFonts w:ascii="한컴바탕" w:eastAsia="한컴바탕" w:hAnsi="한컴바탕" w:cs="한컴바탕"/>
                <w:spacing w:val="20"/>
                <w:szCs w:val="21"/>
                <w:lang w:eastAsia="ko-KR"/>
              </w:rPr>
              <w:t>&gt;(</w:t>
            </w:r>
            <w:r w:rsidRPr="00515BCD">
              <w:rPr>
                <w:rFonts w:ascii="한컴바탕" w:eastAsia="한컴바탕" w:hAnsi="한컴바탕" w:cs="한컴바탕" w:hint="eastAsia"/>
                <w:spacing w:val="20"/>
                <w:szCs w:val="21"/>
                <w:lang w:eastAsia="ko-KR"/>
              </w:rPr>
              <w:t>첨부 참고</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를 세관에 제출하여 신고납세 수속을 이행하여야 한다.</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세관신고서상의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감독관리방식</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란에</w:t>
            </w:r>
            <w:proofErr w:type="spellEnd"/>
            <w:r w:rsidRPr="00515BCD">
              <w:rPr>
                <w:rFonts w:ascii="한컴바탕" w:eastAsia="한컴바탕" w:hAnsi="한컴바탕" w:cs="한컴바탕" w:hint="eastAsia"/>
                <w:spacing w:val="20"/>
                <w:szCs w:val="21"/>
                <w:lang w:eastAsia="ko-KR"/>
              </w:rPr>
              <w:t xml:space="preserve">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특허권사용료에 대한 후속적 세금징수</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 xml:space="preserve">코드 </w:t>
            </w:r>
            <w:r w:rsidRPr="00515BCD">
              <w:rPr>
                <w:rFonts w:ascii="한컴바탕" w:eastAsia="한컴바탕" w:hAnsi="한컴바탕" w:cs="한컴바탕"/>
                <w:spacing w:val="20"/>
                <w:szCs w:val="21"/>
                <w:lang w:eastAsia="ko-KR"/>
              </w:rPr>
              <w:t>9500)</w:t>
            </w:r>
            <w:r w:rsidRPr="00515BCD">
              <w:rPr>
                <w:rFonts w:ascii="한컴바탕" w:eastAsia="한컴바탕" w:hAnsi="한컴바탕" w:cs="한컴바탕" w:hint="eastAsia"/>
                <w:spacing w:val="20"/>
                <w:szCs w:val="21"/>
                <w:lang w:eastAsia="ko-KR"/>
              </w:rPr>
              <w:t xml:space="preserve">를 기재하고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품목명칭</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란에</w:t>
            </w:r>
            <w:proofErr w:type="spellEnd"/>
            <w:r w:rsidRPr="00515BCD">
              <w:rPr>
                <w:rFonts w:ascii="한컴바탕" w:eastAsia="한컴바탕" w:hAnsi="한컴바탕" w:cs="한컴바탕" w:hint="eastAsia"/>
                <w:spacing w:val="20"/>
                <w:szCs w:val="21"/>
                <w:lang w:eastAsia="ko-KR"/>
              </w:rPr>
              <w:t xml:space="preserve"> 해당 수입화물의 명칭을 기재하며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품목코드</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란에</w:t>
            </w:r>
            <w:proofErr w:type="spellEnd"/>
            <w:r w:rsidRPr="00515BCD">
              <w:rPr>
                <w:rFonts w:ascii="한컴바탕" w:eastAsia="한컴바탕" w:hAnsi="한컴바탕" w:cs="한컴바탕" w:hint="eastAsia"/>
                <w:spacing w:val="20"/>
                <w:szCs w:val="21"/>
                <w:lang w:eastAsia="ko-KR"/>
              </w:rPr>
              <w:t xml:space="preserve"> 해당 수입화물의 코드를 기재하고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법정(法定</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물량</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란에</w:t>
            </w:r>
            <w:proofErr w:type="spellEnd"/>
            <w:r w:rsidRPr="00515BCD">
              <w:rPr>
                <w:rFonts w:ascii="한컴바탕" w:eastAsia="한컴바탕" w:hAnsi="한컴바탕" w:cs="한컴바탕" w:hint="eastAsia"/>
                <w:spacing w:val="20"/>
                <w:szCs w:val="21"/>
                <w:lang w:eastAsia="ko-KR"/>
              </w:rPr>
              <w:t xml:space="preserve"> </w:t>
            </w:r>
            <w:r w:rsidRPr="00515BCD">
              <w:rPr>
                <w:rFonts w:ascii="한컴바탕" w:eastAsia="한컴바탕" w:hAnsi="한컴바탕" w:cs="한컴바탕"/>
                <w:spacing w:val="20"/>
                <w:szCs w:val="21"/>
                <w:lang w:eastAsia="ko-KR"/>
              </w:rPr>
              <w:t>‘0.1’</w:t>
            </w:r>
            <w:r w:rsidRPr="00515BCD">
              <w:rPr>
                <w:rFonts w:ascii="한컴바탕" w:eastAsia="한컴바탕" w:hAnsi="한컴바탕" w:cs="한컴바탕" w:hint="eastAsia"/>
                <w:spacing w:val="20"/>
                <w:szCs w:val="21"/>
                <w:lang w:eastAsia="ko-KR"/>
              </w:rPr>
              <w:t xml:space="preserve">을 기재하며 </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총가격</w:t>
            </w:r>
            <w:proofErr w:type="spellEnd"/>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란에</w:t>
            </w:r>
            <w:proofErr w:type="spellEnd"/>
            <w:r w:rsidRPr="00515BCD">
              <w:rPr>
                <w:rFonts w:ascii="한컴바탕" w:eastAsia="한컴바탕" w:hAnsi="한컴바탕" w:cs="한컴바탕" w:hint="eastAsia"/>
                <w:spacing w:val="20"/>
                <w:szCs w:val="21"/>
                <w:lang w:eastAsia="ko-KR"/>
              </w:rPr>
              <w:t xml:space="preserve"> 매번 지급된 과세특허권사용료 금액을 기재하고 </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총중량</w:t>
            </w:r>
            <w:proofErr w:type="spellEnd"/>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란</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및 </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순중량</w:t>
            </w:r>
            <w:proofErr w:type="spellEnd"/>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란에는</w:t>
            </w:r>
            <w:proofErr w:type="spellEnd"/>
            <w:r w:rsidRPr="00515BCD">
              <w:rPr>
                <w:rFonts w:ascii="한컴바탕" w:eastAsia="한컴바탕" w:hAnsi="한컴바탕" w:cs="한컴바탕" w:hint="eastAsia"/>
                <w:spacing w:val="20"/>
                <w:szCs w:val="21"/>
                <w:lang w:eastAsia="ko-KR"/>
              </w:rPr>
              <w:t xml:space="preserve"> </w:t>
            </w:r>
            <w:r w:rsidRPr="00515BCD">
              <w:rPr>
                <w:rFonts w:ascii="한컴바탕" w:eastAsia="한컴바탕" w:hAnsi="한컴바탕" w:cs="한컴바탕"/>
                <w:spacing w:val="20"/>
                <w:szCs w:val="21"/>
                <w:lang w:eastAsia="ko-KR"/>
              </w:rPr>
              <w:t>‘1’</w:t>
            </w:r>
            <w:r w:rsidRPr="00515BCD">
              <w:rPr>
                <w:rFonts w:ascii="한컴바탕" w:eastAsia="한컴바탕" w:hAnsi="한컴바탕" w:cs="한컴바탕" w:hint="eastAsia"/>
                <w:spacing w:val="20"/>
                <w:szCs w:val="21"/>
                <w:lang w:eastAsia="ko-KR"/>
              </w:rPr>
              <w:t>을 기재한다.</w:t>
            </w:r>
          </w:p>
          <w:p w:rsidR="000353E6" w:rsidRDefault="000353E6" w:rsidP="000353E6">
            <w:pPr>
              <w:wordWrap w:val="0"/>
              <w:autoSpaceDN w:val="0"/>
              <w:snapToGrid w:val="0"/>
              <w:spacing w:line="290" w:lineRule="atLeast"/>
              <w:jc w:val="left"/>
              <w:rPr>
                <w:rFonts w:ascii="한컴바탕" w:eastAsia="한컴바탕" w:hAnsi="한컴바탕" w:cs="한컴바탕" w:hint="eastAsia"/>
                <w:spacing w:val="36"/>
                <w:sz w:val="160"/>
                <w:szCs w:val="21"/>
                <w:lang w:eastAsia="ko-KR"/>
              </w:rPr>
            </w:pPr>
            <w:r w:rsidRPr="00516DAB">
              <w:rPr>
                <w:rFonts w:ascii="한컴바탕" w:eastAsia="한컴바탕" w:hAnsi="한컴바탕" w:cs="한컴바탕" w:hint="eastAsia"/>
                <w:spacing w:val="36"/>
                <w:szCs w:val="21"/>
                <w:lang w:eastAsia="ko-KR"/>
              </w:rPr>
              <w:t>세관은 납세의무자가 특허권사용료 신고납세 수속을 이행하는 일자의 적용세율,</w:t>
            </w:r>
            <w:r w:rsidRPr="00516DAB">
              <w:rPr>
                <w:rFonts w:ascii="한컴바탕" w:eastAsia="한컴바탕" w:hAnsi="한컴바탕" w:cs="한컴바탕"/>
                <w:spacing w:val="36"/>
                <w:szCs w:val="21"/>
                <w:lang w:eastAsia="ko-KR"/>
              </w:rPr>
              <w:t xml:space="preserve"> </w:t>
            </w:r>
            <w:r w:rsidRPr="00516DAB">
              <w:rPr>
                <w:rFonts w:ascii="한컴바탕" w:eastAsia="한컴바탕" w:hAnsi="한컴바탕" w:cs="한컴바탕" w:hint="eastAsia"/>
                <w:spacing w:val="36"/>
                <w:szCs w:val="21"/>
                <w:lang w:eastAsia="ko-KR"/>
              </w:rPr>
              <w:t>적용환율에 따라 특허권사용료에 대한 세금을 징수한다.</w:t>
            </w:r>
          </w:p>
          <w:p w:rsidR="00516DAB" w:rsidRPr="00516DAB" w:rsidRDefault="00516DAB" w:rsidP="000353E6">
            <w:pPr>
              <w:wordWrap w:val="0"/>
              <w:autoSpaceDN w:val="0"/>
              <w:snapToGrid w:val="0"/>
              <w:spacing w:line="290" w:lineRule="atLeast"/>
              <w:jc w:val="left"/>
              <w:rPr>
                <w:rFonts w:ascii="한컴바탕" w:eastAsia="한컴바탕" w:hAnsi="한컴바탕" w:cs="한컴바탕"/>
                <w:spacing w:val="36"/>
                <w:sz w:val="2"/>
                <w:szCs w:val="21"/>
                <w:lang w:eastAsia="ko-KR"/>
              </w:rPr>
            </w:pPr>
          </w:p>
          <w:p w:rsidR="000353E6" w:rsidRPr="00515BCD" w:rsidRDefault="000353E6" w:rsidP="000353E6">
            <w:pPr>
              <w:numPr>
                <w:ilvl w:val="0"/>
                <w:numId w:val="23"/>
              </w:num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 xml:space="preserve">납세의무자가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특허권사용료 지불 확인</w:t>
            </w:r>
            <w:r w:rsidRPr="00515BCD">
              <w:rPr>
                <w:rFonts w:ascii="한컴바탕" w:eastAsia="한컴바탕" w:hAnsi="한컴바탕" w:cs="한컴바탕"/>
                <w:spacing w:val="20"/>
                <w:szCs w:val="21"/>
                <w:lang w:eastAsia="ko-KR"/>
              </w:rPr>
              <w:t>’</w:t>
            </w:r>
            <w:proofErr w:type="spellStart"/>
            <w:r w:rsidRPr="00515BCD">
              <w:rPr>
                <w:rFonts w:ascii="한컴바탕" w:eastAsia="한컴바탕" w:hAnsi="한컴바탕" w:cs="한컴바탕" w:hint="eastAsia"/>
                <w:spacing w:val="20"/>
                <w:szCs w:val="21"/>
                <w:lang w:eastAsia="ko-KR"/>
              </w:rPr>
              <w:t>란을</w:t>
            </w:r>
            <w:proofErr w:type="spellEnd"/>
            <w:r w:rsidRPr="00515BCD">
              <w:rPr>
                <w:rFonts w:ascii="한컴바탕" w:eastAsia="한컴바탕" w:hAnsi="한컴바탕" w:cs="한컴바탕" w:hint="eastAsia"/>
                <w:spacing w:val="20"/>
                <w:szCs w:val="21"/>
                <w:lang w:eastAsia="ko-KR"/>
              </w:rPr>
              <w:t xml:space="preserve"> 작성함에 있어 이 공고 제2조의 규정에 따르지 아니함으로써 세금이 적게 징수되거나 누락된 경우 세관은 </w:t>
            </w:r>
            <w:proofErr w:type="spellStart"/>
            <w:r w:rsidRPr="00515BCD">
              <w:rPr>
                <w:rFonts w:ascii="한컴바탕" w:eastAsia="한컴바탕" w:hAnsi="한컴바탕" w:cs="한컴바탕" w:hint="eastAsia"/>
                <w:spacing w:val="20"/>
                <w:szCs w:val="21"/>
                <w:lang w:eastAsia="ko-KR"/>
              </w:rPr>
              <w:t>세급납부일</w:t>
            </w:r>
            <w:proofErr w:type="spellEnd"/>
            <w:r w:rsidRPr="00515BCD">
              <w:rPr>
                <w:rFonts w:ascii="한컴바탕" w:eastAsia="한컴바탕" w:hAnsi="한컴바탕" w:cs="한컴바탕" w:hint="eastAsia"/>
                <w:spacing w:val="20"/>
                <w:szCs w:val="21"/>
                <w:lang w:eastAsia="ko-KR"/>
              </w:rPr>
              <w:t xml:space="preserve"> 또는 화물통과일로부터 세관이 규정위반행위를 발견할 날까지 </w:t>
            </w:r>
            <w:r w:rsidRPr="00515BCD">
              <w:rPr>
                <w:rFonts w:ascii="한컴바탕" w:eastAsia="한컴바탕" w:hAnsi="한컴바탕" w:cs="한컴바탕"/>
                <w:spacing w:val="20"/>
                <w:szCs w:val="21"/>
                <w:lang w:eastAsia="ko-KR"/>
              </w:rPr>
              <w:t>1</w:t>
            </w:r>
            <w:r w:rsidRPr="00515BCD">
              <w:rPr>
                <w:rFonts w:ascii="한컴바탕" w:eastAsia="한컴바탕" w:hAnsi="한컴바탕" w:cs="한컴바탕" w:hint="eastAsia"/>
                <w:spacing w:val="20"/>
                <w:szCs w:val="21"/>
                <w:lang w:eastAsia="ko-KR"/>
              </w:rPr>
              <w:t xml:space="preserve">일당 적게 징수된 세액 또는 누락세액의 </w:t>
            </w:r>
            <w:r w:rsidRPr="00515BCD">
              <w:rPr>
                <w:rFonts w:ascii="한컴바탕" w:eastAsia="한컴바탕" w:hAnsi="한컴바탕" w:cs="한컴바탕"/>
                <w:spacing w:val="20"/>
                <w:szCs w:val="21"/>
                <w:lang w:eastAsia="ko-KR"/>
              </w:rPr>
              <w:t>0.05</w:t>
            </w:r>
            <w:r w:rsidRPr="00515BCD">
              <w:rPr>
                <w:rFonts w:ascii="한컴바탕" w:eastAsia="한컴바탕" w:hAnsi="한컴바탕" w:cs="한컴바탕" w:hint="eastAsia"/>
                <w:spacing w:val="20"/>
                <w:szCs w:val="21"/>
                <w:lang w:eastAsia="ko-KR"/>
              </w:rPr>
              <w:t>%를 체납금으로 징수할 수 있다.</w:t>
            </w:r>
          </w:p>
          <w:p w:rsidR="000353E6" w:rsidRPr="00515BCD" w:rsidRDefault="000353E6" w:rsidP="000353E6">
            <w:p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 xml:space="preserve">납세의무자가 이 공고 제2조의 규정에 따라 작성하였으나 이 공고 제4조에 규정된 기한 내에 세관에서 특허권사용료 신고납세 수속을 이행하지 아니함으로써 세금이 적게 징수되거나 누락된 경우 세관은 해당 납세의무자가 응당히 납세신고 수속을 이행하여야 하는 기간이 만료된 날로부터 납세신고 수속 이행일 또는 세관이 규정위반행위를 발견한 날까지 </w:t>
            </w:r>
            <w:r w:rsidRPr="00515BCD">
              <w:rPr>
                <w:rFonts w:ascii="한컴바탕" w:eastAsia="한컴바탕" w:hAnsi="한컴바탕" w:cs="한컴바탕"/>
                <w:spacing w:val="20"/>
                <w:szCs w:val="21"/>
                <w:lang w:eastAsia="ko-KR"/>
              </w:rPr>
              <w:t>1</w:t>
            </w:r>
            <w:r w:rsidRPr="00515BCD">
              <w:rPr>
                <w:rFonts w:ascii="한컴바탕" w:eastAsia="한컴바탕" w:hAnsi="한컴바탕" w:cs="한컴바탕" w:hint="eastAsia"/>
                <w:spacing w:val="20"/>
                <w:szCs w:val="21"/>
                <w:lang w:eastAsia="ko-KR"/>
              </w:rPr>
              <w:t xml:space="preserve">일당 적게 징수된 금액 또는 누락세액의 </w:t>
            </w:r>
            <w:r w:rsidRPr="00515BCD">
              <w:rPr>
                <w:rFonts w:ascii="한컴바탕" w:eastAsia="한컴바탕" w:hAnsi="한컴바탕" w:cs="한컴바탕"/>
                <w:spacing w:val="20"/>
                <w:szCs w:val="21"/>
                <w:lang w:eastAsia="ko-KR"/>
              </w:rPr>
              <w:t>0.05</w:t>
            </w:r>
            <w:r w:rsidRPr="00515BCD">
              <w:rPr>
                <w:rFonts w:ascii="한컴바탕" w:eastAsia="한컴바탕" w:hAnsi="한컴바탕" w:cs="한컴바탕" w:hint="eastAsia"/>
                <w:spacing w:val="20"/>
                <w:szCs w:val="21"/>
                <w:lang w:eastAsia="ko-KR"/>
              </w:rPr>
              <w:t>%를 체납금으로 징수할 수 있다.</w:t>
            </w:r>
          </w:p>
          <w:p w:rsidR="000353E6" w:rsidRPr="00515BCD" w:rsidRDefault="000353E6" w:rsidP="000353E6">
            <w:p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 xml:space="preserve">세금 체납금 감면 관련 사항은 해관총서 </w:t>
            </w:r>
            <w:r w:rsidRPr="00515BCD">
              <w:rPr>
                <w:rFonts w:ascii="한컴바탕" w:eastAsia="한컴바탕" w:hAnsi="한컴바탕" w:cs="한컴바탕"/>
                <w:spacing w:val="20"/>
                <w:szCs w:val="21"/>
                <w:lang w:eastAsia="ko-KR"/>
              </w:rPr>
              <w:t>2015</w:t>
            </w:r>
            <w:r w:rsidRPr="00515BCD">
              <w:rPr>
                <w:rFonts w:ascii="한컴바탕" w:eastAsia="한컴바탕" w:hAnsi="한컴바탕" w:cs="한컴바탕" w:hint="eastAsia"/>
                <w:spacing w:val="20"/>
                <w:szCs w:val="21"/>
                <w:lang w:eastAsia="ko-KR"/>
              </w:rPr>
              <w:t>년 제2</w:t>
            </w:r>
            <w:r w:rsidRPr="00515BCD">
              <w:rPr>
                <w:rFonts w:ascii="한컴바탕" w:eastAsia="한컴바탕" w:hAnsi="한컴바탕" w:cs="한컴바탕"/>
                <w:spacing w:val="20"/>
                <w:szCs w:val="21"/>
                <w:lang w:eastAsia="ko-KR"/>
              </w:rPr>
              <w:t>7</w:t>
            </w:r>
            <w:r w:rsidRPr="00515BCD">
              <w:rPr>
                <w:rFonts w:ascii="한컴바탕" w:eastAsia="한컴바탕" w:hAnsi="한컴바탕" w:cs="한컴바탕" w:hint="eastAsia"/>
                <w:spacing w:val="20"/>
                <w:szCs w:val="21"/>
                <w:lang w:eastAsia="ko-KR"/>
              </w:rPr>
              <w:t xml:space="preserve">호 공고와 해관총서 </w:t>
            </w:r>
            <w:r w:rsidRPr="00515BCD">
              <w:rPr>
                <w:rFonts w:ascii="한컴바탕" w:eastAsia="한컴바탕" w:hAnsi="한컴바탕" w:cs="한컴바탕"/>
                <w:spacing w:val="20"/>
                <w:szCs w:val="21"/>
                <w:lang w:eastAsia="ko-KR"/>
              </w:rPr>
              <w:lastRenderedPageBreak/>
              <w:t>2017</w:t>
            </w:r>
            <w:r w:rsidRPr="00515BCD">
              <w:rPr>
                <w:rFonts w:ascii="한컴바탕" w:eastAsia="한컴바탕" w:hAnsi="한컴바탕" w:cs="한컴바탕" w:hint="eastAsia"/>
                <w:spacing w:val="20"/>
                <w:szCs w:val="21"/>
                <w:lang w:eastAsia="ko-KR"/>
              </w:rPr>
              <w:t>년 제3</w:t>
            </w:r>
            <w:r w:rsidRPr="00515BCD">
              <w:rPr>
                <w:rFonts w:ascii="한컴바탕" w:eastAsia="한컴바탕" w:hAnsi="한컴바탕" w:cs="한컴바탕"/>
                <w:spacing w:val="20"/>
                <w:szCs w:val="21"/>
                <w:lang w:eastAsia="ko-KR"/>
              </w:rPr>
              <w:t>2</w:t>
            </w:r>
            <w:r w:rsidRPr="00515BCD">
              <w:rPr>
                <w:rFonts w:ascii="한컴바탕" w:eastAsia="한컴바탕" w:hAnsi="한컴바탕" w:cs="한컴바탕" w:hint="eastAsia"/>
                <w:spacing w:val="20"/>
                <w:szCs w:val="21"/>
                <w:lang w:eastAsia="ko-KR"/>
              </w:rPr>
              <w:t>호 공고의 관련 규정에 따라 처리한다.</w:t>
            </w:r>
          </w:p>
          <w:p w:rsidR="000353E6" w:rsidRPr="00515BCD" w:rsidRDefault="000353E6" w:rsidP="000353E6">
            <w:pPr>
              <w:numPr>
                <w:ilvl w:val="0"/>
                <w:numId w:val="23"/>
              </w:num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 xml:space="preserve">이 공고는 </w:t>
            </w:r>
            <w:r w:rsidRPr="00515BCD">
              <w:rPr>
                <w:rFonts w:ascii="한컴바탕" w:eastAsia="한컴바탕" w:hAnsi="한컴바탕" w:cs="한컴바탕"/>
                <w:spacing w:val="20"/>
                <w:szCs w:val="21"/>
                <w:lang w:eastAsia="ko-KR"/>
              </w:rPr>
              <w:t>2019</w:t>
            </w:r>
            <w:r w:rsidRPr="00515BCD">
              <w:rPr>
                <w:rFonts w:ascii="한컴바탕" w:eastAsia="한컴바탕" w:hAnsi="한컴바탕" w:cs="한컴바탕" w:hint="eastAsia"/>
                <w:spacing w:val="20"/>
                <w:szCs w:val="21"/>
                <w:lang w:eastAsia="ko-KR"/>
              </w:rPr>
              <w:t xml:space="preserve">년 </w:t>
            </w:r>
            <w:r w:rsidRPr="00515BCD">
              <w:rPr>
                <w:rFonts w:ascii="한컴바탕" w:eastAsia="한컴바탕" w:hAnsi="한컴바탕" w:cs="한컴바탕"/>
                <w:spacing w:val="20"/>
                <w:szCs w:val="21"/>
                <w:lang w:eastAsia="ko-KR"/>
              </w:rPr>
              <w:t>5</w:t>
            </w:r>
            <w:r w:rsidRPr="00515BCD">
              <w:rPr>
                <w:rFonts w:ascii="한컴바탕" w:eastAsia="한컴바탕" w:hAnsi="한컴바탕" w:cs="한컴바탕" w:hint="eastAsia"/>
                <w:spacing w:val="20"/>
                <w:szCs w:val="21"/>
                <w:lang w:eastAsia="ko-KR"/>
              </w:rPr>
              <w:t xml:space="preserve">월 </w:t>
            </w:r>
            <w:r w:rsidRPr="00515BCD">
              <w:rPr>
                <w:rFonts w:ascii="한컴바탕" w:eastAsia="한컴바탕" w:hAnsi="한컴바탕" w:cs="한컴바탕"/>
                <w:spacing w:val="20"/>
                <w:szCs w:val="21"/>
                <w:lang w:eastAsia="ko-KR"/>
              </w:rPr>
              <w:t>1</w:t>
            </w:r>
            <w:r w:rsidRPr="00515BCD">
              <w:rPr>
                <w:rFonts w:ascii="한컴바탕" w:eastAsia="한컴바탕" w:hAnsi="한컴바탕" w:cs="한컴바탕" w:hint="eastAsia"/>
                <w:spacing w:val="20"/>
                <w:szCs w:val="21"/>
                <w:lang w:eastAsia="ko-KR"/>
              </w:rPr>
              <w:t>일부터 실시한다.</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해관총서 </w:t>
            </w:r>
            <w:r w:rsidRPr="00515BCD">
              <w:rPr>
                <w:rFonts w:ascii="한컴바탕" w:eastAsia="한컴바탕" w:hAnsi="한컴바탕" w:cs="한컴바탕"/>
                <w:spacing w:val="20"/>
                <w:szCs w:val="21"/>
                <w:lang w:eastAsia="ko-KR"/>
              </w:rPr>
              <w:t>2019</w:t>
            </w:r>
            <w:r w:rsidRPr="00515BCD">
              <w:rPr>
                <w:rFonts w:ascii="한컴바탕" w:eastAsia="한컴바탕" w:hAnsi="한컴바탕" w:cs="한컴바탕" w:hint="eastAsia"/>
                <w:spacing w:val="20"/>
                <w:szCs w:val="21"/>
                <w:lang w:eastAsia="ko-KR"/>
              </w:rPr>
              <w:t>년 제1</w:t>
            </w:r>
            <w:r w:rsidRPr="00515BCD">
              <w:rPr>
                <w:rFonts w:ascii="한컴바탕" w:eastAsia="한컴바탕" w:hAnsi="한컴바탕" w:cs="한컴바탕"/>
                <w:spacing w:val="20"/>
                <w:szCs w:val="21"/>
                <w:lang w:eastAsia="ko-KR"/>
              </w:rPr>
              <w:t>8</w:t>
            </w:r>
            <w:r w:rsidRPr="00515BCD">
              <w:rPr>
                <w:rFonts w:ascii="한컴바탕" w:eastAsia="한컴바탕" w:hAnsi="한컴바탕" w:cs="한컴바탕" w:hint="eastAsia"/>
                <w:spacing w:val="20"/>
                <w:szCs w:val="21"/>
                <w:lang w:eastAsia="ko-KR"/>
              </w:rPr>
              <w:t xml:space="preserve">호 공고의 별첨문서인 </w:t>
            </w:r>
            <w:r w:rsidRPr="00515BCD">
              <w:rPr>
                <w:rFonts w:ascii="한컴바탕" w:eastAsia="한컴바탕" w:hAnsi="한컴바탕" w:cs="한컴바탕"/>
                <w:spacing w:val="20"/>
                <w:szCs w:val="21"/>
                <w:lang w:eastAsia="ko-KR"/>
              </w:rPr>
              <w:t>&lt;</w:t>
            </w:r>
            <w:r w:rsidRPr="00515BCD">
              <w:rPr>
                <w:rFonts w:ascii="한컴바탕" w:eastAsia="한컴바탕" w:hAnsi="한컴바탕" w:cs="한컴바탕" w:hint="eastAsia"/>
                <w:spacing w:val="20"/>
                <w:szCs w:val="21"/>
                <w:lang w:eastAsia="ko-KR"/>
              </w:rPr>
              <w:t>중화인민공화국 세관 수출입화물 신고서류 작성규범</w:t>
            </w:r>
            <w:r w:rsidRPr="00515BCD">
              <w:rPr>
                <w:rFonts w:ascii="한컴바탕" w:eastAsia="한컴바탕" w:hAnsi="한컴바탕" w:cs="한컴바탕"/>
                <w:spacing w:val="20"/>
                <w:szCs w:val="21"/>
                <w:lang w:eastAsia="ko-KR"/>
              </w:rPr>
              <w:t xml:space="preserve">&gt; </w:t>
            </w:r>
            <w:r w:rsidRPr="00515BCD">
              <w:rPr>
                <w:rFonts w:ascii="한컴바탕" w:eastAsia="한컴바탕" w:hAnsi="한컴바탕" w:cs="한컴바탕" w:hint="eastAsia"/>
                <w:spacing w:val="20"/>
                <w:szCs w:val="21"/>
                <w:lang w:eastAsia="ko-KR"/>
              </w:rPr>
              <w:t>제4</w:t>
            </w:r>
            <w:r w:rsidRPr="00515BCD">
              <w:rPr>
                <w:rFonts w:ascii="한컴바탕" w:eastAsia="한컴바탕" w:hAnsi="한컴바탕" w:cs="한컴바탕"/>
                <w:spacing w:val="20"/>
                <w:szCs w:val="21"/>
                <w:lang w:eastAsia="ko-KR"/>
              </w:rPr>
              <w:t>6</w:t>
            </w:r>
            <w:r w:rsidRPr="00515BCD">
              <w:rPr>
                <w:rFonts w:ascii="한컴바탕" w:eastAsia="한컴바탕" w:hAnsi="한컴바탕" w:cs="한컴바탕" w:hint="eastAsia"/>
                <w:spacing w:val="20"/>
                <w:szCs w:val="21"/>
                <w:lang w:eastAsia="ko-KR"/>
              </w:rPr>
              <w:t xml:space="preserve">조의 </w:t>
            </w:r>
            <w:r w:rsidRPr="00515BCD">
              <w:rPr>
                <w:rFonts w:ascii="한컴바탕" w:eastAsia="한컴바탕" w:hAnsi="한컴바탕" w:cs="한컴바탕"/>
                <w:spacing w:val="20"/>
                <w:szCs w:val="21"/>
                <w:lang w:eastAsia="ko-KR"/>
              </w:rPr>
              <w:t>‘</w:t>
            </w:r>
            <w:r w:rsidRPr="00515BCD">
              <w:rPr>
                <w:rFonts w:ascii="한컴바탕" w:eastAsia="한컴바탕" w:hAnsi="한컴바탕" w:cs="한컴바탕" w:hint="eastAsia"/>
                <w:spacing w:val="20"/>
                <w:szCs w:val="21"/>
                <w:lang w:eastAsia="ko-KR"/>
              </w:rPr>
              <w:t>특허권사용료 지불 확인</w:t>
            </w:r>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규정은 동시에 집행을 중단하고 이 공고의 규정에 따라 집행한다.</w:t>
            </w:r>
          </w:p>
          <w:p w:rsidR="000353E6" w:rsidRPr="00515BCD" w:rsidRDefault="000353E6" w:rsidP="000353E6">
            <w:pPr>
              <w:wordWrap w:val="0"/>
              <w:autoSpaceDN w:val="0"/>
              <w:snapToGrid w:val="0"/>
              <w:spacing w:line="290" w:lineRule="atLeast"/>
              <w:jc w:val="left"/>
              <w:rPr>
                <w:rFonts w:ascii="한컴바탕" w:eastAsia="한컴바탕" w:hAnsi="한컴바탕" w:cs="한컴바탕"/>
                <w:spacing w:val="20"/>
                <w:szCs w:val="21"/>
                <w:lang w:eastAsia="ko-KR"/>
              </w:rPr>
            </w:pPr>
          </w:p>
          <w:p w:rsidR="000353E6" w:rsidRPr="00515BCD" w:rsidRDefault="000353E6" w:rsidP="000353E6">
            <w:pPr>
              <w:wordWrap w:val="0"/>
              <w:autoSpaceDN w:val="0"/>
              <w:snapToGrid w:val="0"/>
              <w:spacing w:line="290" w:lineRule="atLeast"/>
              <w:jc w:val="left"/>
              <w:rPr>
                <w:rFonts w:ascii="한컴바탕" w:eastAsia="한컴바탕" w:hAnsi="한컴바탕" w:cs="한컴바탕"/>
                <w:spacing w:val="20"/>
                <w:szCs w:val="21"/>
                <w:lang w:eastAsia="ko-KR"/>
              </w:rPr>
            </w:pPr>
            <w:r w:rsidRPr="00515BCD">
              <w:rPr>
                <w:rFonts w:ascii="한컴바탕" w:eastAsia="한컴바탕" w:hAnsi="한컴바탕" w:cs="한컴바탕" w:hint="eastAsia"/>
                <w:spacing w:val="20"/>
                <w:szCs w:val="21"/>
                <w:lang w:eastAsia="ko-KR"/>
              </w:rPr>
              <w:t>위와 같이 특별히 공고한다.</w:t>
            </w:r>
          </w:p>
          <w:p w:rsidR="000353E6" w:rsidRPr="00515BCD" w:rsidRDefault="000353E6" w:rsidP="000353E6">
            <w:pPr>
              <w:wordWrap w:val="0"/>
              <w:autoSpaceDN w:val="0"/>
              <w:snapToGrid w:val="0"/>
              <w:spacing w:line="290" w:lineRule="atLeast"/>
              <w:jc w:val="left"/>
              <w:rPr>
                <w:rFonts w:ascii="한컴바탕" w:eastAsia="한컴바탕" w:hAnsi="한컴바탕" w:cs="한컴바탕"/>
                <w:spacing w:val="20"/>
                <w:szCs w:val="21"/>
                <w:lang w:eastAsia="ko-KR"/>
              </w:rPr>
            </w:pPr>
          </w:p>
          <w:p w:rsidR="000353E6" w:rsidRDefault="000353E6" w:rsidP="000353E6">
            <w:pPr>
              <w:wordWrap w:val="0"/>
              <w:autoSpaceDN w:val="0"/>
              <w:snapToGrid w:val="0"/>
              <w:spacing w:line="290" w:lineRule="atLeast"/>
              <w:jc w:val="left"/>
              <w:rPr>
                <w:rFonts w:ascii="한컴바탕" w:eastAsia="한컴바탕" w:hAnsi="한컴바탕" w:cs="한컴바탕" w:hint="eastAsia"/>
                <w:spacing w:val="20"/>
                <w:szCs w:val="21"/>
                <w:lang w:eastAsia="ko-KR"/>
              </w:rPr>
            </w:pPr>
            <w:proofErr w:type="gramStart"/>
            <w:r w:rsidRPr="00515BCD">
              <w:rPr>
                <w:rFonts w:ascii="한컴바탕" w:eastAsia="한컴바탕" w:hAnsi="한컴바탕" w:cs="한컴바탕" w:hint="eastAsia"/>
                <w:spacing w:val="20"/>
                <w:szCs w:val="21"/>
                <w:lang w:eastAsia="ko-KR"/>
              </w:rPr>
              <w:t xml:space="preserve">첨부 </w:t>
            </w:r>
            <w:r w:rsidRPr="00515BCD">
              <w:rPr>
                <w:rFonts w:ascii="한컴바탕" w:eastAsia="한컴바탕" w:hAnsi="한컴바탕" w:cs="한컴바탕"/>
                <w:spacing w:val="20"/>
                <w:szCs w:val="21"/>
                <w:lang w:eastAsia="ko-KR"/>
              </w:rPr>
              <w:t>:</w:t>
            </w:r>
            <w:proofErr w:type="gramEnd"/>
            <w:r w:rsidRPr="00515BCD">
              <w:rPr>
                <w:rFonts w:ascii="한컴바탕" w:eastAsia="한컴바탕" w:hAnsi="한컴바탕" w:cs="한컴바탕"/>
                <w:spacing w:val="20"/>
                <w:szCs w:val="21"/>
                <w:lang w:eastAsia="ko-KR"/>
              </w:rPr>
              <w:t xml:space="preserve"> </w:t>
            </w:r>
            <w:r w:rsidRPr="00515BCD">
              <w:rPr>
                <w:rFonts w:ascii="한컴바탕" w:eastAsia="한컴바탕" w:hAnsi="한컴바탕" w:cs="한컴바탕" w:hint="eastAsia"/>
                <w:spacing w:val="20"/>
                <w:szCs w:val="21"/>
                <w:lang w:eastAsia="ko-KR"/>
              </w:rPr>
              <w:t xml:space="preserve">특허권사용료 </w:t>
            </w:r>
            <w:proofErr w:type="spellStart"/>
            <w:r w:rsidRPr="00515BCD">
              <w:rPr>
                <w:rFonts w:ascii="한컴바탕" w:eastAsia="한컴바탕" w:hAnsi="한컴바탕" w:cs="한컴바탕" w:hint="eastAsia"/>
                <w:spacing w:val="20"/>
                <w:szCs w:val="21"/>
                <w:lang w:eastAsia="ko-KR"/>
              </w:rPr>
              <w:t>신청표</w:t>
            </w:r>
            <w:proofErr w:type="spellEnd"/>
          </w:p>
          <w:p w:rsidR="000353E6" w:rsidRPr="00515BCD" w:rsidRDefault="000353E6" w:rsidP="000353E6">
            <w:pPr>
              <w:wordWrap w:val="0"/>
              <w:autoSpaceDN w:val="0"/>
              <w:snapToGrid w:val="0"/>
              <w:spacing w:line="290" w:lineRule="atLeast"/>
              <w:jc w:val="left"/>
              <w:rPr>
                <w:rFonts w:ascii="한컴바탕" w:eastAsia="한컴바탕" w:hAnsi="한컴바탕" w:cs="한컴바탕"/>
                <w:szCs w:val="21"/>
                <w:lang w:eastAsia="ko-KR"/>
              </w:rPr>
            </w:pPr>
            <w:r w:rsidRPr="00515BCD">
              <w:rPr>
                <w:rFonts w:ascii="한컴바탕" w:eastAsia="한컴바탕" w:hAnsi="한컴바탕" w:cs="한컴바탕"/>
                <w:szCs w:val="21"/>
                <w:lang w:eastAsia="ko-KR"/>
              </w:rPr>
              <w:t>http://www.customs.gov.cn/customs/302249/302266/302269/2360229/2019032817040382114.doc</w:t>
            </w:r>
          </w:p>
          <w:p w:rsidR="000353E6" w:rsidRPr="00515BCD" w:rsidRDefault="000353E6" w:rsidP="000353E6">
            <w:pPr>
              <w:wordWrap w:val="0"/>
              <w:autoSpaceDN w:val="0"/>
              <w:snapToGrid w:val="0"/>
              <w:spacing w:line="290" w:lineRule="atLeast"/>
              <w:jc w:val="left"/>
              <w:rPr>
                <w:rFonts w:ascii="한컴바탕" w:eastAsia="한컴바탕" w:hAnsi="한컴바탕" w:cs="한컴바탕"/>
                <w:szCs w:val="21"/>
                <w:lang w:eastAsia="ko-KR"/>
              </w:rPr>
            </w:pPr>
          </w:p>
          <w:p w:rsidR="000353E6" w:rsidRDefault="000353E6" w:rsidP="000353E6">
            <w:pPr>
              <w:wordWrap w:val="0"/>
              <w:autoSpaceDN w:val="0"/>
              <w:snapToGrid w:val="0"/>
              <w:spacing w:line="290" w:lineRule="atLeast"/>
              <w:jc w:val="left"/>
              <w:rPr>
                <w:rFonts w:ascii="한컴바탕" w:eastAsia="한컴바탕" w:hAnsi="한컴바탕" w:cs="한컴바탕" w:hint="eastAsia"/>
                <w:szCs w:val="21"/>
                <w:lang w:eastAsia="ko-KR"/>
              </w:rPr>
            </w:pPr>
          </w:p>
          <w:p w:rsidR="00516DAB" w:rsidRPr="00515BCD" w:rsidRDefault="00516DAB" w:rsidP="000353E6">
            <w:pPr>
              <w:wordWrap w:val="0"/>
              <w:autoSpaceDN w:val="0"/>
              <w:snapToGrid w:val="0"/>
              <w:spacing w:line="290" w:lineRule="atLeast"/>
              <w:jc w:val="left"/>
              <w:rPr>
                <w:rFonts w:ascii="한컴바탕" w:eastAsia="한컴바탕" w:hAnsi="한컴바탕" w:cs="한컴바탕"/>
                <w:szCs w:val="21"/>
                <w:lang w:eastAsia="ko-KR"/>
              </w:rPr>
            </w:pPr>
            <w:bookmarkStart w:id="0" w:name="_GoBack"/>
            <w:bookmarkEnd w:id="0"/>
          </w:p>
          <w:p w:rsidR="000353E6" w:rsidRPr="00515BCD" w:rsidRDefault="000353E6" w:rsidP="000353E6">
            <w:pPr>
              <w:wordWrap w:val="0"/>
              <w:autoSpaceDN w:val="0"/>
              <w:snapToGrid w:val="0"/>
              <w:spacing w:line="290" w:lineRule="atLeast"/>
              <w:jc w:val="left"/>
              <w:rPr>
                <w:rFonts w:ascii="한컴바탕" w:eastAsia="한컴바탕" w:hAnsi="한컴바탕" w:cs="한컴바탕"/>
                <w:szCs w:val="21"/>
                <w:lang w:eastAsia="ko-KR"/>
              </w:rPr>
            </w:pPr>
            <w:r w:rsidRPr="00515BCD">
              <w:rPr>
                <w:rFonts w:ascii="한컴바탕" w:eastAsia="한컴바탕" w:hAnsi="한컴바탕" w:cs="한컴바탕" w:hint="eastAsia"/>
                <w:szCs w:val="21"/>
                <w:lang w:eastAsia="ko-KR"/>
              </w:rPr>
              <w:t xml:space="preserve">　　해관총서</w:t>
            </w:r>
          </w:p>
          <w:p w:rsidR="000353E6" w:rsidRPr="00515BCD" w:rsidRDefault="000353E6" w:rsidP="000353E6">
            <w:pPr>
              <w:wordWrap w:val="0"/>
              <w:autoSpaceDN w:val="0"/>
              <w:snapToGrid w:val="0"/>
              <w:spacing w:line="290" w:lineRule="atLeast"/>
              <w:jc w:val="left"/>
              <w:rPr>
                <w:rFonts w:ascii="한컴바탕" w:eastAsia="한컴바탕" w:hAnsi="한컴바탕" w:cs="한컴바탕"/>
                <w:szCs w:val="21"/>
                <w:lang w:eastAsia="ko-KR"/>
              </w:rPr>
            </w:pPr>
            <w:r w:rsidRPr="00515BCD">
              <w:rPr>
                <w:rFonts w:ascii="한컴바탕" w:eastAsia="한컴바탕" w:hAnsi="한컴바탕" w:cs="한컴바탕" w:hint="eastAsia"/>
                <w:szCs w:val="21"/>
                <w:lang w:eastAsia="ko-KR"/>
              </w:rPr>
              <w:t xml:space="preserve">　　</w:t>
            </w:r>
            <w:r w:rsidRPr="00515BCD">
              <w:rPr>
                <w:rFonts w:ascii="한컴바탕" w:eastAsia="한컴바탕" w:hAnsi="한컴바탕" w:cs="한컴바탕"/>
                <w:szCs w:val="21"/>
                <w:lang w:eastAsia="ko-KR"/>
              </w:rPr>
              <w:t>2019</w:t>
            </w:r>
            <w:r w:rsidRPr="00515BCD">
              <w:rPr>
                <w:rFonts w:ascii="한컴바탕" w:eastAsia="한컴바탕" w:hAnsi="한컴바탕" w:cs="한컴바탕" w:hint="eastAsia"/>
                <w:szCs w:val="21"/>
                <w:lang w:eastAsia="ko-KR"/>
              </w:rPr>
              <w:t xml:space="preserve">년 </w:t>
            </w:r>
            <w:r w:rsidRPr="00515BCD">
              <w:rPr>
                <w:rFonts w:ascii="한컴바탕" w:eastAsia="한컴바탕" w:hAnsi="한컴바탕" w:cs="한컴바탕"/>
                <w:szCs w:val="21"/>
                <w:lang w:eastAsia="ko-KR"/>
              </w:rPr>
              <w:t>3</w:t>
            </w:r>
            <w:r w:rsidRPr="00515BCD">
              <w:rPr>
                <w:rFonts w:ascii="한컴바탕" w:eastAsia="한컴바탕" w:hAnsi="한컴바탕" w:cs="한컴바탕" w:hint="eastAsia"/>
                <w:szCs w:val="21"/>
                <w:lang w:eastAsia="ko-KR"/>
              </w:rPr>
              <w:t xml:space="preserve">월 </w:t>
            </w:r>
            <w:r w:rsidRPr="00515BCD">
              <w:rPr>
                <w:rFonts w:ascii="한컴바탕" w:eastAsia="한컴바탕" w:hAnsi="한컴바탕" w:cs="한컴바탕"/>
                <w:szCs w:val="21"/>
                <w:lang w:eastAsia="ko-KR"/>
              </w:rPr>
              <w:t>27</w:t>
            </w:r>
            <w:r w:rsidRPr="00515BCD">
              <w:rPr>
                <w:rFonts w:ascii="한컴바탕" w:eastAsia="한컴바탕" w:hAnsi="한컴바탕" w:cs="한컴바탕" w:hint="eastAsia"/>
                <w:szCs w:val="21"/>
                <w:lang w:eastAsia="ko-KR"/>
              </w:rPr>
              <w:t>일</w:t>
            </w:r>
          </w:p>
          <w:p w:rsidR="006C209C" w:rsidRPr="000353E6"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A149C3" w:rsidRPr="000353E6" w:rsidRDefault="00A149C3" w:rsidP="00A149C3">
            <w:pPr>
              <w:wordWrap w:val="0"/>
              <w:autoSpaceDN w:val="0"/>
              <w:snapToGrid w:val="0"/>
              <w:spacing w:line="290" w:lineRule="atLeast"/>
              <w:jc w:val="left"/>
              <w:rPr>
                <w:rFonts w:ascii="한컴바탕" w:eastAsia="한컴바탕" w:hAnsi="한컴바탕" w:cs="한컴바탕"/>
                <w:szCs w:val="21"/>
                <w:lang w:eastAsia="ko-KR"/>
              </w:rPr>
            </w:pPr>
          </w:p>
          <w:p w:rsidR="00A149C3" w:rsidRPr="00A149C3" w:rsidRDefault="00A149C3" w:rsidP="00A149C3">
            <w:pPr>
              <w:wordWrap w:val="0"/>
              <w:autoSpaceDN w:val="0"/>
              <w:snapToGrid w:val="0"/>
              <w:spacing w:line="290" w:lineRule="atLeast"/>
              <w:jc w:val="left"/>
              <w:rPr>
                <w:rFonts w:ascii="한컴바탕" w:eastAsia="한컴바탕" w:hAnsi="한컴바탕" w:cs="한컴바탕"/>
                <w:szCs w:val="21"/>
                <w:lang w:eastAsia="ko-KR"/>
              </w:rPr>
            </w:pPr>
          </w:p>
          <w:p w:rsidR="00DB5008" w:rsidRPr="00A149C3" w:rsidRDefault="00DB5008" w:rsidP="00A149C3">
            <w:pPr>
              <w:wordWrap w:val="0"/>
              <w:autoSpaceDN w:val="0"/>
              <w:snapToGrid w:val="0"/>
              <w:spacing w:line="290" w:lineRule="atLeast"/>
              <w:jc w:val="lef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353E6" w:rsidRPr="000353E6" w:rsidRDefault="000353E6" w:rsidP="00515BCD">
            <w:pPr>
              <w:wordWrap w:val="0"/>
              <w:autoSpaceDE w:val="0"/>
              <w:autoSpaceDN w:val="0"/>
              <w:snapToGrid w:val="0"/>
              <w:spacing w:line="290" w:lineRule="atLeast"/>
              <w:jc w:val="center"/>
              <w:rPr>
                <w:rFonts w:ascii="SimSun" w:eastAsia="SimSun" w:hAnsi="SimSun"/>
                <w:b/>
                <w:spacing w:val="-14"/>
                <w:sz w:val="32"/>
                <w:szCs w:val="32"/>
              </w:rPr>
            </w:pPr>
            <w:r w:rsidRPr="000353E6">
              <w:rPr>
                <w:rFonts w:ascii="SimSun" w:eastAsia="SimSun" w:hAnsi="SimSun"/>
                <w:b/>
                <w:spacing w:val="-14"/>
                <w:sz w:val="32"/>
                <w:szCs w:val="32"/>
              </w:rPr>
              <w:t>关于特许权使用费申报纳税手续有关问题的公告</w:t>
            </w:r>
          </w:p>
          <w:p w:rsidR="00922CF5" w:rsidRPr="00A149C3" w:rsidRDefault="00922CF5" w:rsidP="00922CF5">
            <w:pPr>
              <w:wordWrap w:val="0"/>
              <w:autoSpaceDE w:val="0"/>
              <w:autoSpaceDN w:val="0"/>
              <w:snapToGrid w:val="0"/>
              <w:spacing w:line="290" w:lineRule="atLeast"/>
              <w:jc w:val="center"/>
              <w:rPr>
                <w:rFonts w:ascii="SimSun" w:hAnsi="SimSun"/>
                <w:b/>
                <w:spacing w:val="-14"/>
                <w:sz w:val="32"/>
                <w:szCs w:val="32"/>
              </w:rPr>
            </w:pPr>
          </w:p>
          <w:p w:rsidR="000353E6" w:rsidRPr="000353E6" w:rsidRDefault="000353E6" w:rsidP="000353E6">
            <w:pPr>
              <w:wordWrap w:val="0"/>
              <w:autoSpaceDE w:val="0"/>
              <w:autoSpaceDN w:val="0"/>
              <w:snapToGrid w:val="0"/>
              <w:spacing w:line="290" w:lineRule="atLeast"/>
              <w:jc w:val="center"/>
              <w:rPr>
                <w:rFonts w:ascii="SimSun" w:eastAsia="SimSun" w:hAnsi="SimSun"/>
                <w:szCs w:val="21"/>
              </w:rPr>
            </w:pPr>
            <w:r w:rsidRPr="000353E6">
              <w:rPr>
                <w:rFonts w:ascii="SimSun" w:eastAsia="SimSun" w:hAnsi="SimSun" w:hint="eastAsia"/>
                <w:szCs w:val="21"/>
              </w:rPr>
              <w:t>海关总署公告</w:t>
            </w:r>
            <w:r w:rsidRPr="000353E6">
              <w:rPr>
                <w:rFonts w:ascii="SimSun" w:eastAsia="SimSun" w:hAnsi="SimSun"/>
                <w:szCs w:val="21"/>
              </w:rPr>
              <w:t>2019年第58号</w:t>
            </w:r>
          </w:p>
          <w:p w:rsidR="00922CF5" w:rsidRPr="000353E6" w:rsidRDefault="00922CF5" w:rsidP="005942DF">
            <w:pPr>
              <w:wordWrap w:val="0"/>
              <w:autoSpaceDE w:val="0"/>
              <w:autoSpaceDN w:val="0"/>
              <w:snapToGrid w:val="0"/>
              <w:spacing w:line="290" w:lineRule="atLeast"/>
              <w:rPr>
                <w:rFonts w:ascii="SimSun" w:hAnsi="SimSun"/>
                <w:szCs w:val="21"/>
              </w:rPr>
            </w:pPr>
          </w:p>
          <w:p w:rsidR="00922CF5" w:rsidRPr="00922CF5" w:rsidRDefault="006C209C" w:rsidP="00A149C3">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t>为做好特许权使用费申报纳税工作，现就特许权使用费申报纳税手续有关事项公告如下：</w:t>
            </w: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t xml:space="preserve">　　一、本公告所称特许权使用费是指《中华人民共和国海关审定进出口货物完税价格办法》（海关总署令第</w:t>
            </w:r>
            <w:r w:rsidRPr="00515BCD">
              <w:rPr>
                <w:rFonts w:ascii="SimSun" w:eastAsia="SimSun" w:hAnsi="SimSun"/>
              </w:rPr>
              <w:t>213</w:t>
            </w:r>
            <w:r w:rsidRPr="00C9792F">
              <w:rPr>
                <w:rFonts w:ascii="SimSun" w:eastAsia="SimSun" w:hAnsi="SimSun"/>
                <w:spacing w:val="-20"/>
              </w:rPr>
              <w:t>号公布，以下简称《审价办法》）第五十一条所规定的特许权使用费；应税特许权使用费是指按照《审价办法》第十一条、第十三条和第十四条规定，应计入完税价格的特许权使用费。</w:t>
            </w: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t xml:space="preserve">　　二、纳税义务人在填制报关单时，应当在“支付特许权使用费确认”栏目填报确认是否存在应税特许权使用费。出口货物、加工贸易及保税监管货物（内销保税货物除外）免予填报。</w:t>
            </w: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t xml:space="preserve">　　</w:t>
            </w:r>
            <w:r w:rsidRPr="00C9792F">
              <w:rPr>
                <w:rFonts w:ascii="SimSun" w:eastAsia="SimSun" w:hAnsi="SimSun" w:hint="eastAsia"/>
                <w:spacing w:val="-20"/>
              </w:rPr>
              <w:t>对于存在需向卖方或者有关方直接或者间接支付与进口货物有关的应税特许权使用费的，无论是否已包含在进口货物实付、应付价格中</w:t>
            </w:r>
            <w:r w:rsidRPr="00515BCD">
              <w:rPr>
                <w:rFonts w:ascii="SimSun" w:eastAsia="SimSun" w:hAnsi="SimSun" w:hint="eastAsia"/>
              </w:rPr>
              <w:t>，</w:t>
            </w:r>
            <w:r w:rsidRPr="00C9792F">
              <w:rPr>
                <w:rFonts w:ascii="SimSun" w:eastAsia="SimSun" w:hAnsi="SimSun" w:hint="eastAsia"/>
                <w:spacing w:val="-20"/>
              </w:rPr>
              <w:t>都应在“支付特许权使用费确认”栏目填报“是”。</w:t>
            </w:r>
          </w:p>
          <w:p w:rsidR="00515BCD" w:rsidRPr="00C9792F" w:rsidRDefault="00515BCD" w:rsidP="00515BCD">
            <w:pPr>
              <w:snapToGrid w:val="0"/>
              <w:spacing w:line="360" w:lineRule="auto"/>
              <w:rPr>
                <w:rFonts w:ascii="SimSun" w:eastAsia="SimSun" w:hAnsi="SimSun"/>
                <w:spacing w:val="-20"/>
                <w:sz w:val="28"/>
              </w:rPr>
            </w:pPr>
            <w:r w:rsidRPr="00515BCD">
              <w:rPr>
                <w:rFonts w:ascii="SimSun" w:eastAsia="SimSun" w:hAnsi="SimSun" w:hint="eastAsia"/>
              </w:rPr>
              <w:t xml:space="preserve">　　</w:t>
            </w:r>
            <w:r w:rsidRPr="00C9792F">
              <w:rPr>
                <w:rFonts w:ascii="SimSun" w:eastAsia="SimSun" w:hAnsi="SimSun" w:hint="eastAsia"/>
                <w:spacing w:val="-20"/>
              </w:rPr>
              <w:t>对于不存在向卖方或者有关方直接或者间接支付与进口货物有关的应税特许权使用费的，在“支付特许权使用费确认”栏目填报“否”。</w:t>
            </w:r>
          </w:p>
          <w:p w:rsidR="00515BCD" w:rsidRPr="00C9792F" w:rsidRDefault="00515BCD" w:rsidP="00515BCD">
            <w:pPr>
              <w:snapToGrid w:val="0"/>
              <w:spacing w:line="360" w:lineRule="auto"/>
              <w:rPr>
                <w:rFonts w:ascii="SimSun" w:eastAsia="SimSun" w:hAnsi="SimSun"/>
                <w:spacing w:val="-20"/>
              </w:rPr>
            </w:pPr>
            <w:r w:rsidRPr="00515BCD">
              <w:rPr>
                <w:rFonts w:ascii="SimSun" w:eastAsia="SimSun" w:hAnsi="SimSun" w:hint="eastAsia"/>
              </w:rPr>
              <w:t xml:space="preserve">　　</w:t>
            </w:r>
            <w:r w:rsidRPr="00C9792F">
              <w:rPr>
                <w:rFonts w:ascii="SimSun" w:eastAsia="SimSun" w:hAnsi="SimSun" w:hint="eastAsia"/>
                <w:spacing w:val="-20"/>
              </w:rPr>
              <w:t>三、纳税义务人在货物申报进口时已支付应税特许权使用费的，已支付的金额应填报在报关单“杂费”栏目，无需填报在“总价”栏目。海关按照接受货物申报进口之日适用的税率、计征汇率，对特许权使用费征收税款。</w:t>
            </w: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lastRenderedPageBreak/>
              <w:t xml:space="preserve">　　四、纳税义务人在货物申报进口时未支付应税特许权使用费的，应在每次支付后的</w:t>
            </w:r>
            <w:r w:rsidRPr="00515BCD">
              <w:rPr>
                <w:rFonts w:ascii="SimSun" w:eastAsia="SimSun" w:hAnsi="SimSun"/>
              </w:rPr>
              <w:t>30日内向海关办理申报纳税手续，并填写《应税特许权使用费申报表》（见附件）。报关单“监管方式”栏目填报“特许权使用费后续征税”（代码9500），“商品名称”栏目填报原进口货物名称，“商品编码”</w:t>
            </w:r>
            <w:r w:rsidRPr="00C9792F">
              <w:rPr>
                <w:rFonts w:ascii="SimSun" w:eastAsia="SimSun" w:hAnsi="SimSun"/>
                <w:spacing w:val="20"/>
              </w:rPr>
              <w:t>栏目填报原进口货物编码，“</w:t>
            </w:r>
            <w:r w:rsidRPr="00C9792F">
              <w:rPr>
                <w:rFonts w:ascii="SimSun" w:eastAsia="SimSun" w:hAnsi="SimSun"/>
              </w:rPr>
              <w:t>法定数量”栏目填报“0.1”，“总价”栏目填报每次支付的应税特许权使用费金额</w:t>
            </w:r>
            <w:r w:rsidRPr="00C9792F">
              <w:rPr>
                <w:rFonts w:ascii="SimSun" w:eastAsia="SimSun" w:hAnsi="SimSun"/>
                <w:spacing w:val="20"/>
              </w:rPr>
              <w:t>，“毛重”和“净重”栏目填报“1”。</w:t>
            </w: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t xml:space="preserve">　　海关按照接受纳税义务人办理特许权使用费申报纳税手续之日货物适用的税率、计征汇率，对特许权使用费征收税款。</w:t>
            </w:r>
            <w:r w:rsidRPr="00515BCD">
              <w:rPr>
                <w:rFonts w:ascii="SimSun" w:eastAsia="SimSun" w:hAnsi="SimSun"/>
              </w:rPr>
              <w:t xml:space="preserve"> </w:t>
            </w: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t xml:space="preserve">　　五、因纳税义务人未按照本公告第二条规定填报“支付特许权使用费确认”栏目造成少征或漏征税款的，海关可以自缴纳税款或者货物放行之日起至海关发现违反规定行为之日止，按日加收少征或者漏征税款万分之五的滞纳金。</w:t>
            </w:r>
          </w:p>
          <w:p w:rsidR="00515BCD" w:rsidRPr="00516DAB" w:rsidRDefault="00515BCD" w:rsidP="00515BCD">
            <w:pPr>
              <w:snapToGrid w:val="0"/>
              <w:spacing w:line="360" w:lineRule="auto"/>
              <w:rPr>
                <w:rFonts w:ascii="SimSun" w:eastAsia="SimSun" w:hAnsi="SimSun"/>
                <w:spacing w:val="-20"/>
              </w:rPr>
            </w:pPr>
            <w:r w:rsidRPr="00515BCD">
              <w:rPr>
                <w:rFonts w:ascii="SimSun" w:eastAsia="SimSun" w:hAnsi="SimSun" w:hint="eastAsia"/>
              </w:rPr>
              <w:t xml:space="preserve">　　</w:t>
            </w:r>
            <w:r w:rsidRPr="00516DAB">
              <w:rPr>
                <w:rFonts w:ascii="SimSun" w:eastAsia="SimSun" w:hAnsi="SimSun" w:hint="eastAsia"/>
                <w:spacing w:val="-20"/>
              </w:rPr>
              <w:t>纳税义务人按照本公告第二条规定填报，但未按照本公告第四条规定期限向海关办理特许权使用费申报纳税手续造成少征或者漏征税款的，海关可以自其应办理申报纳税手续期限届满之日起至办理申报纳税手续之日或海关发现违反规定行为之日止，按日加收少征或者漏征税款万分之五的滞纳金。</w:t>
            </w:r>
          </w:p>
          <w:p w:rsidR="00515BCD" w:rsidRPr="00516DAB" w:rsidRDefault="00515BCD" w:rsidP="00515BCD">
            <w:pPr>
              <w:snapToGrid w:val="0"/>
              <w:spacing w:line="360" w:lineRule="auto"/>
              <w:rPr>
                <w:rFonts w:ascii="SimSun" w:eastAsia="SimSun" w:hAnsi="SimSun"/>
                <w:spacing w:val="-20"/>
              </w:rPr>
            </w:pPr>
            <w:r w:rsidRPr="00516DAB">
              <w:rPr>
                <w:rFonts w:ascii="SimSun" w:eastAsia="SimSun" w:hAnsi="SimSun" w:hint="eastAsia"/>
                <w:spacing w:val="-20"/>
              </w:rPr>
              <w:t xml:space="preserve">　　对于税款滞纳金减免有关事宜，按照海关总署</w:t>
            </w:r>
            <w:r w:rsidRPr="00516DAB">
              <w:rPr>
                <w:rFonts w:ascii="SimSun" w:eastAsia="SimSun" w:hAnsi="SimSun"/>
                <w:spacing w:val="-20"/>
              </w:rPr>
              <w:t>2015年第27号公告和海关总署2017年第32号公</w:t>
            </w:r>
            <w:r w:rsidRPr="00516DAB">
              <w:rPr>
                <w:rFonts w:ascii="SimSun" w:eastAsia="SimSun" w:hAnsi="SimSun"/>
                <w:spacing w:val="-20"/>
              </w:rPr>
              <w:lastRenderedPageBreak/>
              <w:t>告的有关规定办理。</w:t>
            </w: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t xml:space="preserve">　　六、本公告自</w:t>
            </w:r>
            <w:r w:rsidRPr="00515BCD">
              <w:rPr>
                <w:rFonts w:ascii="SimSun" w:eastAsia="SimSun" w:hAnsi="SimSun"/>
              </w:rPr>
              <w:t>2019年5月1日起实施。海关总署2019年第18号公告附件《中华人民共和国海关进出口货物报关单填制规范》第四十六条“支付特许权使用费确认”的规定同时停止执行，按照本公告规定执行。</w:t>
            </w:r>
          </w:p>
          <w:p w:rsidR="00515BCD" w:rsidRPr="00515BCD" w:rsidRDefault="00515BCD" w:rsidP="00515BCD">
            <w:pPr>
              <w:snapToGrid w:val="0"/>
              <w:spacing w:line="360" w:lineRule="auto"/>
              <w:rPr>
                <w:rFonts w:ascii="SimSun" w:eastAsia="SimSun" w:hAnsi="SimSun"/>
              </w:rPr>
            </w:pPr>
          </w:p>
          <w:p w:rsidR="00515BCD" w:rsidRDefault="00515BCD" w:rsidP="00516DAB">
            <w:pPr>
              <w:snapToGrid w:val="0"/>
              <w:spacing w:line="360" w:lineRule="auto"/>
              <w:ind w:firstLine="420"/>
              <w:rPr>
                <w:rFonts w:ascii="SimSun" w:hAnsi="SimSun" w:hint="eastAsia"/>
                <w:lang w:eastAsia="ko-KR"/>
              </w:rPr>
            </w:pPr>
            <w:r w:rsidRPr="00515BCD">
              <w:rPr>
                <w:rFonts w:ascii="SimSun" w:eastAsia="SimSun" w:hAnsi="SimSun" w:hint="eastAsia"/>
              </w:rPr>
              <w:t>特此公告。</w:t>
            </w:r>
          </w:p>
          <w:p w:rsidR="00516DAB" w:rsidRPr="00516DAB" w:rsidRDefault="00516DAB" w:rsidP="00516DAB">
            <w:pPr>
              <w:snapToGrid w:val="0"/>
              <w:spacing w:line="360" w:lineRule="auto"/>
              <w:ind w:firstLine="420"/>
              <w:rPr>
                <w:rFonts w:ascii="SimSun" w:hAnsi="SimSun"/>
                <w:sz w:val="6"/>
                <w:lang w:eastAsia="ko-KR"/>
              </w:rPr>
            </w:pPr>
          </w:p>
          <w:p w:rsidR="00515BCD" w:rsidRPr="00515BCD" w:rsidRDefault="00515BCD" w:rsidP="00515BCD">
            <w:pPr>
              <w:snapToGrid w:val="0"/>
              <w:spacing w:line="360" w:lineRule="auto"/>
              <w:rPr>
                <w:rFonts w:ascii="SimSun" w:eastAsia="SimSun" w:hAnsi="SimSun"/>
              </w:rPr>
            </w:pPr>
            <w:r w:rsidRPr="00515BCD">
              <w:rPr>
                <w:rFonts w:ascii="SimSun" w:eastAsia="SimSun" w:hAnsi="SimSun" w:hint="eastAsia"/>
              </w:rPr>
              <w:t>附件：</w:t>
            </w:r>
            <w:r w:rsidRPr="00515BCD">
              <w:rPr>
                <w:rFonts w:ascii="SimSun" w:eastAsia="SimSun" w:hAnsi="SimSun"/>
              </w:rPr>
              <w:t xml:space="preserve"> 应税特许权使用费申报表</w:t>
            </w:r>
          </w:p>
          <w:p w:rsidR="00515BCD" w:rsidRPr="00515BCD" w:rsidRDefault="00515BCD" w:rsidP="00515BCD">
            <w:pPr>
              <w:snapToGrid w:val="0"/>
              <w:spacing w:line="360" w:lineRule="auto"/>
              <w:rPr>
                <w:rFonts w:ascii="SimSun" w:eastAsia="SimSun" w:hAnsi="SimSun"/>
              </w:rPr>
            </w:pPr>
            <w:r w:rsidRPr="00515BCD">
              <w:rPr>
                <w:rFonts w:ascii="SimSun" w:eastAsia="SimSun" w:hAnsi="SimSun"/>
              </w:rPr>
              <w:t>http://www.customs.gov.cn/customs/302249/302266/302269/2360229/2019032817040382114.doc</w:t>
            </w:r>
          </w:p>
          <w:p w:rsidR="00516DAB" w:rsidRDefault="00516DAB" w:rsidP="00515BCD">
            <w:pPr>
              <w:snapToGrid w:val="0"/>
              <w:spacing w:line="360" w:lineRule="auto"/>
              <w:rPr>
                <w:rFonts w:ascii="SimSun" w:hAnsi="SimSun" w:hint="eastAsia"/>
                <w:lang w:eastAsia="ko-KR"/>
              </w:rPr>
            </w:pPr>
          </w:p>
          <w:p w:rsidR="00516DAB" w:rsidRDefault="00515BCD" w:rsidP="00515BCD">
            <w:pPr>
              <w:snapToGrid w:val="0"/>
              <w:spacing w:line="360" w:lineRule="auto"/>
              <w:rPr>
                <w:rFonts w:ascii="SimSun" w:hAnsi="SimSun" w:hint="eastAsia"/>
                <w:lang w:eastAsia="ko-KR"/>
              </w:rPr>
            </w:pPr>
            <w:r w:rsidRPr="00515BCD">
              <w:rPr>
                <w:rFonts w:ascii="SimSun" w:eastAsia="SimSun" w:hAnsi="SimSun" w:hint="eastAsia"/>
              </w:rPr>
              <w:t>海关总署</w:t>
            </w:r>
          </w:p>
          <w:p w:rsidR="00A149C3" w:rsidRPr="001B55C0" w:rsidRDefault="00515BCD" w:rsidP="00515BCD">
            <w:pPr>
              <w:snapToGrid w:val="0"/>
              <w:spacing w:line="360" w:lineRule="auto"/>
              <w:rPr>
                <w:rFonts w:ascii="SimSun" w:eastAsia="SimSun" w:hAnsi="SimSun"/>
              </w:rPr>
            </w:pPr>
            <w:r w:rsidRPr="00515BCD">
              <w:rPr>
                <w:rFonts w:ascii="SimSun" w:eastAsia="SimSun" w:hAnsi="SimSun"/>
              </w:rPr>
              <w:t>2019年3月27日</w:t>
            </w:r>
          </w:p>
          <w:p w:rsidR="00DB5008" w:rsidRPr="00A149C3" w:rsidRDefault="00DB5008" w:rsidP="00A149C3">
            <w:pPr>
              <w:snapToGrid w:val="0"/>
              <w:spacing w:line="360" w:lineRule="auto"/>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9B" w:rsidRDefault="0005779B" w:rsidP="00C278F4">
      <w:r>
        <w:separator/>
      </w:r>
    </w:p>
  </w:endnote>
  <w:endnote w:type="continuationSeparator" w:id="0">
    <w:p w:rsidR="0005779B" w:rsidRDefault="0005779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9B" w:rsidRDefault="0005779B" w:rsidP="00C278F4">
      <w:r>
        <w:separator/>
      </w:r>
    </w:p>
  </w:footnote>
  <w:footnote w:type="continuationSeparator" w:id="0">
    <w:p w:rsidR="0005779B" w:rsidRDefault="0005779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1F8E50A9"/>
    <w:multiLevelType w:val="hybridMultilevel"/>
    <w:tmpl w:val="A2F41046"/>
    <w:lvl w:ilvl="0" w:tplc="EFC0334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4">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19">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0">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2">
    <w:nsid w:val="7E9577D2"/>
    <w:multiLevelType w:val="hybridMultilevel"/>
    <w:tmpl w:val="EB4EC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3"/>
  </w:num>
  <w:num w:numId="3">
    <w:abstractNumId w:val="5"/>
  </w:num>
  <w:num w:numId="4">
    <w:abstractNumId w:val="8"/>
  </w:num>
  <w:num w:numId="5">
    <w:abstractNumId w:val="19"/>
  </w:num>
  <w:num w:numId="6">
    <w:abstractNumId w:val="20"/>
  </w:num>
  <w:num w:numId="7">
    <w:abstractNumId w:val="12"/>
  </w:num>
  <w:num w:numId="8">
    <w:abstractNumId w:val="0"/>
  </w:num>
  <w:num w:numId="9">
    <w:abstractNumId w:val="11"/>
  </w:num>
  <w:num w:numId="10">
    <w:abstractNumId w:val="9"/>
  </w:num>
  <w:num w:numId="11">
    <w:abstractNumId w:val="15"/>
  </w:num>
  <w:num w:numId="12">
    <w:abstractNumId w:val="21"/>
  </w:num>
  <w:num w:numId="13">
    <w:abstractNumId w:val="14"/>
  </w:num>
  <w:num w:numId="14">
    <w:abstractNumId w:val="10"/>
  </w:num>
  <w:num w:numId="15">
    <w:abstractNumId w:val="6"/>
  </w:num>
  <w:num w:numId="16">
    <w:abstractNumId w:val="17"/>
  </w:num>
  <w:num w:numId="17">
    <w:abstractNumId w:val="4"/>
  </w:num>
  <w:num w:numId="18">
    <w:abstractNumId w:val="7"/>
  </w:num>
  <w:num w:numId="19">
    <w:abstractNumId w:val="3"/>
  </w:num>
  <w:num w:numId="20">
    <w:abstractNumId w:val="1"/>
  </w:num>
  <w:num w:numId="21">
    <w:abstractNumId w:val="18"/>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353E6"/>
    <w:rsid w:val="00055C6A"/>
    <w:rsid w:val="0005779B"/>
    <w:rsid w:val="000623DD"/>
    <w:rsid w:val="00065F42"/>
    <w:rsid w:val="000D115A"/>
    <w:rsid w:val="000E3190"/>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B3DE1"/>
    <w:rsid w:val="004C5FF1"/>
    <w:rsid w:val="004E2A9C"/>
    <w:rsid w:val="00515BCD"/>
    <w:rsid w:val="00516DAB"/>
    <w:rsid w:val="00525052"/>
    <w:rsid w:val="00532BD0"/>
    <w:rsid w:val="0053491D"/>
    <w:rsid w:val="0055642B"/>
    <w:rsid w:val="0056283F"/>
    <w:rsid w:val="00587FEA"/>
    <w:rsid w:val="00591B19"/>
    <w:rsid w:val="005942DF"/>
    <w:rsid w:val="005A3DA9"/>
    <w:rsid w:val="005E0602"/>
    <w:rsid w:val="005F5FEA"/>
    <w:rsid w:val="00610641"/>
    <w:rsid w:val="00613225"/>
    <w:rsid w:val="00615981"/>
    <w:rsid w:val="00615EC6"/>
    <w:rsid w:val="00627FF5"/>
    <w:rsid w:val="0063360D"/>
    <w:rsid w:val="00635DAE"/>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7C28"/>
    <w:rsid w:val="00922CF5"/>
    <w:rsid w:val="00991600"/>
    <w:rsid w:val="009A6824"/>
    <w:rsid w:val="009B0986"/>
    <w:rsid w:val="009C24AE"/>
    <w:rsid w:val="009C7FCA"/>
    <w:rsid w:val="009D3790"/>
    <w:rsid w:val="00A03967"/>
    <w:rsid w:val="00A14377"/>
    <w:rsid w:val="00A149C3"/>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19C5"/>
    <w:rsid w:val="00C32E2B"/>
    <w:rsid w:val="00C810C6"/>
    <w:rsid w:val="00C9792F"/>
    <w:rsid w:val="00CC1207"/>
    <w:rsid w:val="00CC5D08"/>
    <w:rsid w:val="00CD4421"/>
    <w:rsid w:val="00CD5ACF"/>
    <w:rsid w:val="00CE16FD"/>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2E9D"/>
    <w:rsid w:val="00F6633C"/>
    <w:rsid w:val="00F74269"/>
    <w:rsid w:val="00F77275"/>
    <w:rsid w:val="00F916FD"/>
    <w:rsid w:val="00F918B2"/>
    <w:rsid w:val="00FA333E"/>
    <w:rsid w:val="00FA547E"/>
    <w:rsid w:val="00FB2151"/>
    <w:rsid w:val="00FB5072"/>
    <w:rsid w:val="00FE0DD4"/>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Pages>
  <Words>485</Words>
  <Characters>2766</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dc:creator>
  <cp:lastModifiedBy>bang</cp:lastModifiedBy>
  <cp:revision>29</cp:revision>
  <dcterms:created xsi:type="dcterms:W3CDTF">2016-01-15T03:23:00Z</dcterms:created>
  <dcterms:modified xsi:type="dcterms:W3CDTF">2019-04-19T04:36:00Z</dcterms:modified>
</cp:coreProperties>
</file>