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D743B" w:rsidTr="009F30E8">
        <w:tc>
          <w:tcPr>
            <w:tcW w:w="4785" w:type="dxa"/>
            <w:tcBorders>
              <w:top w:val="nil"/>
              <w:left w:val="nil"/>
              <w:bottom w:val="nil"/>
              <w:right w:val="nil"/>
            </w:tcBorders>
          </w:tcPr>
          <w:p w:rsidR="00DD743B" w:rsidRDefault="00DD743B" w:rsidP="00DD743B">
            <w:pPr>
              <w:wordWrap w:val="0"/>
              <w:autoSpaceDN w:val="0"/>
              <w:snapToGrid w:val="0"/>
              <w:spacing w:line="290" w:lineRule="atLeast"/>
              <w:ind w:firstLineChars="0" w:firstLine="0"/>
              <w:jc w:val="center"/>
              <w:rPr>
                <w:rFonts w:ascii="한컴바탕" w:eastAsia="한컴바탕" w:hAnsi="한컴바탕" w:cs="한컴바탕" w:hint="eastAsia"/>
                <w:b/>
                <w:sz w:val="26"/>
                <w:szCs w:val="26"/>
              </w:rPr>
            </w:pPr>
            <w:r w:rsidRPr="00DD743B">
              <w:rPr>
                <w:rFonts w:ascii="한컴바탕" w:eastAsia="한컴바탕" w:hAnsi="한컴바탕" w:cs="한컴바탕" w:hint="eastAsia"/>
                <w:b/>
                <w:sz w:val="26"/>
                <w:szCs w:val="26"/>
                <w:lang w:eastAsia="ko-KR"/>
              </w:rPr>
              <w:t xml:space="preserve">&lt;세무등기 관리방법&gt; 개정에 대한 </w:t>
            </w:r>
          </w:p>
          <w:p w:rsidR="00DD743B" w:rsidRPr="00DD743B" w:rsidRDefault="00DD743B" w:rsidP="00DD743B">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DD743B">
              <w:rPr>
                <w:rFonts w:ascii="한컴바탕" w:eastAsia="한컴바탕" w:hAnsi="한컴바탕" w:cs="한컴바탕" w:hint="eastAsia"/>
                <w:b/>
                <w:sz w:val="26"/>
                <w:szCs w:val="26"/>
                <w:lang w:eastAsia="ko-KR"/>
              </w:rPr>
              <w:t>국가세무총국의 결정</w:t>
            </w:r>
          </w:p>
          <w:p w:rsidR="00DD743B" w:rsidRPr="00DD743B" w:rsidRDefault="00DD743B" w:rsidP="00DD743B">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국가세무총국 </w:t>
            </w:r>
            <w:proofErr w:type="spellStart"/>
            <w:r w:rsidRPr="00DD743B">
              <w:rPr>
                <w:rFonts w:ascii="한컴바탕" w:eastAsia="한컴바탕" w:hAnsi="한컴바탕" w:cs="한컴바탕" w:hint="eastAsia"/>
                <w:szCs w:val="21"/>
                <w:lang w:eastAsia="ko-KR"/>
              </w:rPr>
              <w:t>령</w:t>
            </w:r>
            <w:proofErr w:type="spellEnd"/>
            <w:r w:rsidRPr="00DD743B">
              <w:rPr>
                <w:rFonts w:ascii="한컴바탕" w:eastAsia="한컴바탕" w:hAnsi="한컴바탕" w:cs="한컴바탕" w:hint="eastAsia"/>
                <w:szCs w:val="21"/>
                <w:lang w:eastAsia="ko-KR"/>
              </w:rPr>
              <w:t xml:space="preserve"> 제36호</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《&lt;세무등기 관리방법&gt; 개정에 대한 국가세무총국의 결정》이 2014년 12월 19일의 국가세무총국 2014년도 제4차 업무회의에서 심의 통과되어 이에 공표하며, 2014년 3월 1일부터 시행한다.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p>
          <w:p w:rsidR="00DD743B" w:rsidRPr="00DD743B" w:rsidRDefault="00DD743B" w:rsidP="00DD743B">
            <w:pPr>
              <w:wordWrap w:val="0"/>
              <w:autoSpaceDN w:val="0"/>
              <w:snapToGrid w:val="0"/>
              <w:spacing w:line="290" w:lineRule="atLeast"/>
              <w:ind w:firstLine="420"/>
              <w:jc w:val="right"/>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국가세무총국 국장 </w:t>
            </w:r>
            <w:proofErr w:type="spellStart"/>
            <w:r w:rsidRPr="00DD743B">
              <w:rPr>
                <w:rFonts w:ascii="한컴바탕" w:eastAsia="한컴바탕" w:hAnsi="한컴바탕" w:cs="한컴바탕" w:hint="eastAsia"/>
                <w:szCs w:val="21"/>
                <w:lang w:eastAsia="ko-KR"/>
              </w:rPr>
              <w:t>왕군</w:t>
            </w:r>
            <w:proofErr w:type="spellEnd"/>
          </w:p>
          <w:p w:rsidR="00DD743B" w:rsidRPr="00DD743B" w:rsidRDefault="00DD743B" w:rsidP="00DD743B">
            <w:pPr>
              <w:wordWrap w:val="0"/>
              <w:autoSpaceDN w:val="0"/>
              <w:snapToGrid w:val="0"/>
              <w:spacing w:line="290" w:lineRule="atLeast"/>
              <w:ind w:firstLine="420"/>
              <w:jc w:val="right"/>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2014년 12월 27일</w:t>
            </w:r>
          </w:p>
          <w:p w:rsidR="00DD743B" w:rsidRDefault="00DD743B" w:rsidP="00DD743B">
            <w:pPr>
              <w:wordWrap w:val="0"/>
              <w:autoSpaceDN w:val="0"/>
              <w:snapToGrid w:val="0"/>
              <w:spacing w:line="290" w:lineRule="atLeast"/>
              <w:ind w:firstLine="420"/>
              <w:jc w:val="right"/>
              <w:rPr>
                <w:rFonts w:ascii="한컴바탕" w:eastAsia="한컴바탕" w:hAnsi="한컴바탕" w:cs="한컴바탕" w:hint="eastAsia"/>
                <w:szCs w:val="21"/>
              </w:rPr>
            </w:pPr>
          </w:p>
          <w:p w:rsidR="00DD743B" w:rsidRPr="00DD743B" w:rsidRDefault="00DD743B" w:rsidP="00DD743B">
            <w:pPr>
              <w:wordWrap w:val="0"/>
              <w:autoSpaceDN w:val="0"/>
              <w:snapToGrid w:val="0"/>
              <w:spacing w:line="290" w:lineRule="atLeast"/>
              <w:ind w:firstLine="420"/>
              <w:jc w:val="right"/>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    </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    정부기능의 전환, 행정 심사인가제도 심화의 정신을 관철하기 위해, 국무원의 행정 심사인가 항목 취소와 관련한 결정에 근거하여, 국가세무총국은 &lt;세무등기 관리방법&gt;에 대해 아래와 같이 수정하기로 결정한다.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1. 제5조 2항을 </w:t>
            </w:r>
            <w:r w:rsidRPr="00DD743B">
              <w:rPr>
                <w:rFonts w:ascii="한컴바탕" w:eastAsia="한컴바탕" w:hAnsi="한컴바탕" w:cs="한컴바탕"/>
                <w:szCs w:val="21"/>
                <w:lang w:eastAsia="ko-KR"/>
              </w:rPr>
              <w:t>“</w:t>
            </w:r>
            <w:proofErr w:type="spellStart"/>
            <w:r w:rsidRPr="00DD743B">
              <w:rPr>
                <w:rFonts w:ascii="한컴바탕" w:eastAsia="한컴바탕" w:hAnsi="한컴바탕" w:cs="한컴바탕" w:hint="eastAsia"/>
                <w:szCs w:val="21"/>
                <w:lang w:eastAsia="ko-KR"/>
              </w:rPr>
              <w:t>국가세무국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지방세무국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이</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통합하여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세무등기를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처리할</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경우에는</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동일한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납세자에</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대해서</w:t>
            </w:r>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국가세무국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w:t>
            </w:r>
            <w:proofErr w:type="spellStart"/>
            <w:r w:rsidRPr="00DD743B">
              <w:rPr>
                <w:rFonts w:ascii="한컴바탕" w:eastAsia="한컴바탕" w:hAnsi="한컴바탕" w:cs="한컴바탕" w:hint="eastAsia"/>
                <w:szCs w:val="21"/>
                <w:lang w:eastAsia="ko-KR"/>
              </w:rPr>
              <w:t>지방세무국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날인이</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찍힌</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 xml:space="preserve">동일한 </w:t>
            </w:r>
            <w:proofErr w:type="spellStart"/>
            <w:r w:rsidRPr="00DD743B">
              <w:rPr>
                <w:rFonts w:ascii="한컴바탕" w:eastAsia="한컴바탕" w:hAnsi="한컴바탕" w:cs="한컴바탕" w:hint="eastAsia"/>
                <w:szCs w:val="21"/>
                <w:lang w:eastAsia="ko-KR"/>
              </w:rPr>
              <w:t>세무등기증</w:t>
            </w:r>
            <w:proofErr w:type="spellEnd"/>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부를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발급해야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한다</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2. 제7조를 다음과 같이 수정한다. 즉,  </w:t>
            </w:r>
            <w:r w:rsidRPr="00DD743B">
              <w:rPr>
                <w:rFonts w:ascii="한컴바탕" w:eastAsia="한컴바탕" w:hAnsi="한컴바탕" w:cs="한컴바탕"/>
                <w:szCs w:val="21"/>
                <w:lang w:eastAsia="ko-KR"/>
              </w:rPr>
              <w:t>“</w:t>
            </w:r>
            <w:proofErr w:type="spellStart"/>
            <w:r w:rsidRPr="00DD743B">
              <w:rPr>
                <w:rFonts w:ascii="한컴바탕" w:eastAsia="한컴바탕" w:hAnsi="한컴바탕" w:cs="한컴바탕" w:hint="eastAsia"/>
                <w:szCs w:val="21"/>
                <w:lang w:eastAsia="ko-KR"/>
              </w:rPr>
              <w:t>국가세무국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지방세무국</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지국</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은</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납세자의</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식별번호를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통일화시켜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시행한다</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납세자의</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식별번호는</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성</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자치구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직할시와</w:t>
            </w:r>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계획단열시</w:t>
            </w:r>
            <w:proofErr w:type="spellEnd"/>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국가세무국</w:t>
            </w:r>
            <w:proofErr w:type="spellEnd"/>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지방세무국이</w:t>
            </w:r>
            <w:proofErr w:type="spellEnd"/>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납세자의</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식별번호를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업계</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표준</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코드와</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연계하여 정하고</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통일화하여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각</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지역에서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시행되도록</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전달한다</w:t>
            </w:r>
            <w:r w:rsidRPr="00DD743B">
              <w:rPr>
                <w:rFonts w:ascii="한컴바탕" w:eastAsia="한컴바탕" w:hAnsi="한컴바탕" w:cs="한컴바탕"/>
                <w:szCs w:val="21"/>
                <w:lang w:eastAsia="ko-KR"/>
              </w:rPr>
              <w:t>.</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이미</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수취한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조직기구대마</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코드</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부여 받은</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납세자의</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식별번호는</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모두</w:t>
            </w:r>
            <w:r w:rsidRPr="00DD743B">
              <w:rPr>
                <w:rFonts w:ascii="한컴바탕" w:eastAsia="한컴바탕" w:hAnsi="한컴바탕" w:cs="한컴바탕"/>
                <w:szCs w:val="21"/>
                <w:lang w:eastAsia="ko-KR"/>
              </w:rPr>
              <w:t xml:space="preserve"> 15</w:t>
            </w:r>
            <w:r w:rsidRPr="00DD743B">
              <w:rPr>
                <w:rFonts w:ascii="한컴바탕" w:eastAsia="한컴바탕" w:hAnsi="한컴바탕" w:cs="한컴바탕" w:hint="eastAsia"/>
                <w:szCs w:val="21"/>
                <w:lang w:eastAsia="ko-KR"/>
              </w:rPr>
              <w:t>자리이며</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등기 소재지</w:t>
            </w:r>
            <w:r w:rsidRPr="00DD743B">
              <w:rPr>
                <w:rFonts w:ascii="한컴바탕" w:eastAsia="한컴바탕" w:hAnsi="한컴바탕" w:cs="한컴바탕"/>
                <w:szCs w:val="21"/>
                <w:lang w:eastAsia="ko-KR"/>
              </w:rPr>
              <w:t xml:space="preserve"> 6</w:t>
            </w:r>
            <w:r w:rsidRPr="00DD743B">
              <w:rPr>
                <w:rFonts w:ascii="한컴바탕" w:eastAsia="한컴바탕" w:hAnsi="한컴바탕" w:cs="한컴바탕" w:hint="eastAsia"/>
                <w:szCs w:val="21"/>
                <w:lang w:eastAsia="ko-KR"/>
              </w:rPr>
              <w:t>자리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행정구획번호</w:t>
            </w:r>
            <w:r w:rsidRPr="00DD743B">
              <w:rPr>
                <w:rFonts w:ascii="한컴바탕" w:eastAsia="한컴바탕" w:hAnsi="한컴바탕" w:cs="한컴바탕"/>
                <w:szCs w:val="21"/>
                <w:lang w:eastAsia="ko-KR"/>
              </w:rPr>
              <w:t>+9</w:t>
            </w:r>
            <w:r w:rsidRPr="00DD743B">
              <w:rPr>
                <w:rFonts w:ascii="한컴바탕" w:eastAsia="한컴바탕" w:hAnsi="한컴바탕" w:cs="한컴바탕" w:hint="eastAsia"/>
                <w:szCs w:val="21"/>
                <w:lang w:eastAsia="ko-KR"/>
              </w:rPr>
              <w:t>자리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조직기구대마</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코드</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번호로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구성되어있다</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업주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신분증을</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유효</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신분증으로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보는 조직</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즉</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조직기구대마</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코드</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증명서를</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발급받지</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못한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개인사업자 및</w:t>
            </w:r>
            <w:r w:rsidRPr="00DD743B">
              <w:rPr>
                <w:rFonts w:ascii="한컴바탕" w:eastAsia="한컴바탕" w:hAnsi="한컴바탕" w:cs="한컴바탕"/>
                <w:szCs w:val="21"/>
                <w:lang w:eastAsia="ko-KR"/>
              </w:rPr>
              <w:t xml:space="preserve"> </w:t>
            </w:r>
            <w:proofErr w:type="spellStart"/>
            <w:r w:rsidRPr="00DD743B">
              <w:rPr>
                <w:rFonts w:ascii="한컴바탕" w:eastAsia="한컴바탕" w:hAnsi="한컴바탕" w:cs="한컴바탕" w:hint="eastAsia"/>
                <w:szCs w:val="21"/>
                <w:lang w:eastAsia="ko-KR"/>
              </w:rPr>
              <w:t>회향증</w:t>
            </w:r>
            <w:proofErr w:type="spellEnd"/>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통행증</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여권을 지참하고</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세무등기를 처리한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납세자의 경우, 납세자 식별번호는 신분증번호</w:t>
            </w:r>
            <w:r w:rsidRPr="00DD743B">
              <w:rPr>
                <w:rFonts w:ascii="한컴바탕" w:eastAsia="한컴바탕" w:hAnsi="한컴바탕" w:cs="한컴바탕"/>
                <w:szCs w:val="21"/>
                <w:lang w:eastAsia="ko-KR"/>
              </w:rPr>
              <w:t>+2</w:t>
            </w:r>
            <w:r w:rsidRPr="00DD743B">
              <w:rPr>
                <w:rFonts w:ascii="한컴바탕" w:eastAsia="한컴바탕" w:hAnsi="한컴바탕" w:cs="한컴바탕" w:hint="eastAsia"/>
                <w:szCs w:val="21"/>
                <w:lang w:eastAsia="ko-KR"/>
              </w:rPr>
              <w:t>자리</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번호로</w:t>
            </w:r>
            <w:r w:rsidRPr="00DD743B">
              <w:rPr>
                <w:rFonts w:ascii="한컴바탕" w:eastAsia="한컴바탕" w:hAnsi="한컴바탕" w:cs="한컴바탕"/>
                <w:szCs w:val="21"/>
                <w:lang w:eastAsia="ko-KR"/>
              </w:rPr>
              <w:t xml:space="preserve"> </w:t>
            </w:r>
            <w:r w:rsidRPr="00DD743B">
              <w:rPr>
                <w:rFonts w:ascii="한컴바탕" w:eastAsia="한컴바탕" w:hAnsi="한컴바탕" w:cs="한컴바탕" w:hint="eastAsia"/>
                <w:szCs w:val="21"/>
                <w:lang w:eastAsia="ko-KR"/>
              </w:rPr>
              <w:t>구성된다</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 xml:space="preserve">　　</w:t>
            </w:r>
          </w:p>
          <w:p w:rsidR="00DD743B" w:rsidRPr="00DD743B" w:rsidRDefault="00DD743B" w:rsidP="00DD743B">
            <w:pPr>
              <w:wordWrap w:val="0"/>
              <w:autoSpaceDN w:val="0"/>
              <w:snapToGrid w:val="0"/>
              <w:spacing w:line="290" w:lineRule="atLeast"/>
              <w:ind w:firstLine="356"/>
              <w:jc w:val="both"/>
              <w:rPr>
                <w:rFonts w:ascii="한컴바탕" w:eastAsia="한컴바탕" w:hAnsi="한컴바탕" w:cs="한컴바탕"/>
                <w:spacing w:val="-16"/>
                <w:szCs w:val="21"/>
                <w:lang w:eastAsia="ko-KR"/>
              </w:rPr>
            </w:pPr>
            <w:r w:rsidRPr="00DD743B">
              <w:rPr>
                <w:rFonts w:ascii="한컴바탕" w:eastAsia="한컴바탕" w:hAnsi="한컴바탕" w:cs="한컴바탕"/>
                <w:spacing w:val="-16"/>
                <w:szCs w:val="21"/>
                <w:lang w:eastAsia="ko-KR"/>
              </w:rPr>
              <w:t>“</w:t>
            </w:r>
            <w:r w:rsidRPr="00DD743B">
              <w:rPr>
                <w:rFonts w:ascii="한컴바탕" w:eastAsia="한컴바탕" w:hAnsi="한컴바탕" w:cs="한컴바탕" w:hint="eastAsia"/>
                <w:spacing w:val="-16"/>
                <w:szCs w:val="21"/>
                <w:lang w:eastAsia="ko-KR"/>
              </w:rPr>
              <w:t>납세자의</w:t>
            </w:r>
            <w:r w:rsidRPr="00DD743B">
              <w:rPr>
                <w:rFonts w:ascii="한컴바탕" w:eastAsia="한컴바탕" w:hAnsi="한컴바탕" w:cs="한컴바탕"/>
                <w:spacing w:val="-16"/>
                <w:szCs w:val="21"/>
                <w:lang w:eastAsia="ko-KR"/>
              </w:rPr>
              <w:t xml:space="preserve"> </w:t>
            </w:r>
            <w:r w:rsidRPr="00DD743B">
              <w:rPr>
                <w:rFonts w:ascii="한컴바탕" w:eastAsia="한컴바탕" w:hAnsi="한컴바탕" w:cs="한컴바탕" w:hint="eastAsia"/>
                <w:spacing w:val="-16"/>
                <w:szCs w:val="21"/>
                <w:lang w:eastAsia="ko-KR"/>
              </w:rPr>
              <w:t>식별번호는</w:t>
            </w:r>
            <w:r w:rsidRPr="00DD743B">
              <w:rPr>
                <w:rFonts w:ascii="한컴바탕" w:eastAsia="한컴바탕" w:hAnsi="한컴바탕" w:cs="한컴바탕"/>
                <w:spacing w:val="-16"/>
                <w:szCs w:val="21"/>
                <w:lang w:eastAsia="ko-KR"/>
              </w:rPr>
              <w:t xml:space="preserve"> </w:t>
            </w:r>
            <w:r w:rsidRPr="00DD743B">
              <w:rPr>
                <w:rFonts w:ascii="한컴바탕" w:eastAsia="한컴바탕" w:hAnsi="한컴바탕" w:cs="한컴바탕" w:hint="eastAsia"/>
                <w:spacing w:val="-16"/>
                <w:szCs w:val="21"/>
                <w:lang w:eastAsia="ko-KR"/>
              </w:rPr>
              <w:t>개인별로 하나씩만 부여된다</w:t>
            </w:r>
            <w:r w:rsidRPr="00DD743B">
              <w:rPr>
                <w:rFonts w:ascii="한컴바탕" w:eastAsia="한컴바탕" w:hAnsi="한컴바탕" w:cs="한컴바탕"/>
                <w:spacing w:val="-16"/>
                <w:szCs w:val="21"/>
                <w:lang w:eastAsia="ko-KR"/>
              </w:rPr>
              <w:t>.”</w:t>
            </w:r>
          </w:p>
          <w:p w:rsidR="00DD743B" w:rsidRPr="00DD743B" w:rsidRDefault="00DD743B" w:rsidP="00DD743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3. 제10조를 다음과 같이 수정한다. 즉, </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기업, 기업이 외지에 설립한 지사와 생산경영</w:t>
            </w:r>
            <w:r w:rsidRPr="00DD743B">
              <w:rPr>
                <w:rFonts w:ascii="한컴바탕" w:eastAsia="한컴바탕" w:hAnsi="한컴바탕" w:cs="한컴바탕" w:hint="eastAsia"/>
                <w:szCs w:val="21"/>
                <w:lang w:eastAsia="ko-KR"/>
              </w:rPr>
              <w:lastRenderedPageBreak/>
              <w:t>을 담당하는 장소, 개인사업자와 생산경영에 종사하는 사업체(이하 생산경영에 종사하는 납세자로 통일함), 생산경영 소재지 세무기관에서 세무등기를 신고해야 한다.</w:t>
            </w:r>
          </w:p>
          <w:p w:rsidR="00DD743B" w:rsidRPr="00DD743B" w:rsidRDefault="00DD743B" w:rsidP="00DD743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(1) 생산경영에 종사하는 납세자는 공상 </w:t>
            </w:r>
            <w:proofErr w:type="spellStart"/>
            <w:r w:rsidRPr="00DD743B">
              <w:rPr>
                <w:rFonts w:ascii="한컴바탕" w:eastAsia="한컴바탕" w:hAnsi="한컴바탕" w:cs="한컴바탕" w:hint="eastAsia"/>
                <w:szCs w:val="21"/>
                <w:lang w:eastAsia="ko-KR"/>
              </w:rPr>
              <w:t>영업집조를</w:t>
            </w:r>
            <w:proofErr w:type="spellEnd"/>
            <w:r w:rsidRPr="00DD743B">
              <w:rPr>
                <w:rFonts w:ascii="한컴바탕" w:eastAsia="한컴바탕" w:hAnsi="한컴바탕" w:cs="한컴바탕" w:hint="eastAsia"/>
                <w:szCs w:val="21"/>
                <w:lang w:eastAsia="ko-KR"/>
              </w:rPr>
              <w:t xml:space="preserve"> 발급받고, 발급받은 날로부터 30일 이내에 세무등기를 신고해야 하며, 세무기관은 </w:t>
            </w:r>
            <w:proofErr w:type="spellStart"/>
            <w:r w:rsidRPr="00DD743B">
              <w:rPr>
                <w:rFonts w:ascii="한컴바탕" w:eastAsia="한컴바탕" w:hAnsi="한컴바탕" w:cs="한컴바탕" w:hint="eastAsia"/>
                <w:szCs w:val="21"/>
                <w:lang w:eastAsia="ko-KR"/>
              </w:rPr>
              <w:t>세무등기증과</w:t>
            </w:r>
            <w:proofErr w:type="spellEnd"/>
            <w:r w:rsidRPr="00DD743B">
              <w:rPr>
                <w:rFonts w:ascii="한컴바탕" w:eastAsia="한컴바탕" w:hAnsi="한컴바탕" w:cs="한컴바탕" w:hint="eastAsia"/>
                <w:szCs w:val="21"/>
                <w:lang w:eastAsia="ko-KR"/>
              </w:rPr>
              <w:t xml:space="preserve"> 부본을 발급해야 한다.　　</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(2) 생산경영에 종사하는 납세자가 공상 </w:t>
            </w:r>
            <w:proofErr w:type="spellStart"/>
            <w:r w:rsidRPr="00DD743B">
              <w:rPr>
                <w:rFonts w:ascii="한컴바탕" w:eastAsia="한컴바탕" w:hAnsi="한컴바탕" w:cs="한컴바탕" w:hint="eastAsia"/>
                <w:szCs w:val="21"/>
                <w:lang w:eastAsia="ko-KR"/>
              </w:rPr>
              <w:t>영업집조를</w:t>
            </w:r>
            <w:proofErr w:type="spellEnd"/>
            <w:r w:rsidRPr="00DD743B">
              <w:rPr>
                <w:rFonts w:ascii="한컴바탕" w:eastAsia="한컴바탕" w:hAnsi="한컴바탕" w:cs="한컴바탕" w:hint="eastAsia"/>
                <w:szCs w:val="21"/>
                <w:lang w:eastAsia="ko-KR"/>
              </w:rPr>
              <w:t xml:space="preserve"> 발급받지 않고, 관련 부처의 승인을 얻어 설립한 경우에는, 설립일로부터 30일 이내에 세무등기를 신고해야 하며, 세무기관은 </w:t>
            </w:r>
            <w:proofErr w:type="spellStart"/>
            <w:r w:rsidRPr="00DD743B">
              <w:rPr>
                <w:rFonts w:ascii="한컴바탕" w:eastAsia="한컴바탕" w:hAnsi="한컴바탕" w:cs="한컴바탕" w:hint="eastAsia"/>
                <w:szCs w:val="21"/>
                <w:lang w:eastAsia="ko-KR"/>
              </w:rPr>
              <w:t>세무등기증과</w:t>
            </w:r>
            <w:proofErr w:type="spellEnd"/>
            <w:r w:rsidRPr="00DD743B">
              <w:rPr>
                <w:rFonts w:ascii="한컴바탕" w:eastAsia="한컴바탕" w:hAnsi="한컴바탕" w:cs="한컴바탕" w:hint="eastAsia"/>
                <w:szCs w:val="21"/>
                <w:lang w:eastAsia="ko-KR"/>
              </w:rPr>
              <w:t xml:space="preserve"> 부본을 발급해야 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(3) </w:t>
            </w:r>
            <w:r w:rsidRPr="00DD743B">
              <w:rPr>
                <w:rFonts w:ascii="한컴바탕" w:eastAsia="한컴바탕" w:hAnsi="한컴바탕" w:cs="한컴바탕" w:hint="eastAsia"/>
                <w:spacing w:val="-8"/>
                <w:szCs w:val="21"/>
                <w:lang w:eastAsia="ko-KR"/>
              </w:rPr>
              <w:t xml:space="preserve">생산경영에 종사하는 납세자가 공상 </w:t>
            </w:r>
            <w:proofErr w:type="spellStart"/>
            <w:r w:rsidRPr="00DD743B">
              <w:rPr>
                <w:rFonts w:ascii="한컴바탕" w:eastAsia="한컴바탕" w:hAnsi="한컴바탕" w:cs="한컴바탕" w:hint="eastAsia"/>
                <w:spacing w:val="-8"/>
                <w:szCs w:val="21"/>
                <w:lang w:eastAsia="ko-KR"/>
              </w:rPr>
              <w:t>영업집조를</w:t>
            </w:r>
            <w:proofErr w:type="spellEnd"/>
            <w:r w:rsidRPr="00DD743B">
              <w:rPr>
                <w:rFonts w:ascii="한컴바탕" w:eastAsia="한컴바탕" w:hAnsi="한컴바탕" w:cs="한컴바탕" w:hint="eastAsia"/>
                <w:spacing w:val="-8"/>
                <w:szCs w:val="21"/>
                <w:lang w:eastAsia="ko-KR"/>
              </w:rPr>
              <w:t xml:space="preserve"> 발급받지 않고, 관련 부처의 승인도 받지 못한 경우에는, 납세의무가 발생한날로부터 30일 이내에 세무등기를 신고해야 하며, 세무기관은 임시세무등기증과 부본을 발급해야 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(4) </w:t>
            </w:r>
            <w:r w:rsidRPr="00DD743B">
              <w:rPr>
                <w:rFonts w:ascii="한컴바탕" w:eastAsia="한컴바탕" w:hAnsi="한컴바탕" w:cs="한컴바탕" w:hint="eastAsia"/>
                <w:spacing w:val="-6"/>
                <w:szCs w:val="21"/>
                <w:lang w:eastAsia="ko-KR"/>
              </w:rPr>
              <w:t>독립적으로 생산 경영권을 가지고 있으며, 재무상 단독결산 및 정기적으로 도급인/임대인에서 도급비용/임차료를 지급하는 시공업체/임차인은 도급계약서/임대차계약을 체결하고 30일 이내에, 도급/임대업무가 발생한 지역의 세무기관에서 세무등기를 신고해야 하며, 세무기관은 임시세무등기증과 부본을 발급해야 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(5) 중국 내에서 도급건축, 설치, 조립, 탐사공정 및 용역을 제공하는 국외기업은 </w:t>
            </w:r>
            <w:proofErr w:type="spellStart"/>
            <w:r w:rsidRPr="00DD743B">
              <w:rPr>
                <w:rFonts w:ascii="한컴바탕" w:eastAsia="한컴바탕" w:hAnsi="한컴바탕" w:cs="한컴바탕" w:hint="eastAsia"/>
                <w:szCs w:val="21"/>
                <w:lang w:eastAsia="ko-KR"/>
              </w:rPr>
              <w:t>프로젝트별</w:t>
            </w:r>
            <w:proofErr w:type="spellEnd"/>
            <w:r w:rsidRPr="00DD743B">
              <w:rPr>
                <w:rFonts w:ascii="한컴바탕" w:eastAsia="한컴바탕" w:hAnsi="한컴바탕" w:cs="한컴바탕" w:hint="eastAsia"/>
                <w:szCs w:val="21"/>
                <w:lang w:eastAsia="ko-KR"/>
              </w:rPr>
              <w:t xml:space="preserve"> 계약서 또는 협의서가 체결된 날로부터 30일 이내에, </w:t>
            </w:r>
            <w:proofErr w:type="spellStart"/>
            <w:r w:rsidRPr="00DD743B">
              <w:rPr>
                <w:rFonts w:ascii="한컴바탕" w:eastAsia="한컴바탕" w:hAnsi="한컴바탕" w:cs="한컴바탕" w:hint="eastAsia"/>
                <w:szCs w:val="21"/>
                <w:lang w:eastAsia="ko-KR"/>
              </w:rPr>
              <w:t>프로젝트별</w:t>
            </w:r>
            <w:proofErr w:type="spellEnd"/>
            <w:r w:rsidRPr="00DD743B">
              <w:rPr>
                <w:rFonts w:ascii="한컴바탕" w:eastAsia="한컴바탕" w:hAnsi="한컴바탕" w:cs="한컴바탕" w:hint="eastAsia"/>
                <w:szCs w:val="21"/>
                <w:lang w:eastAsia="ko-KR"/>
              </w:rPr>
              <w:t xml:space="preserve"> 관할 소재지 세무기관에서 세무등기를 신고해야 하며, 세무기관은 임시세무등기증과 부본을 발급해야 한다.</w:t>
            </w:r>
            <w:r w:rsidRPr="00DD743B">
              <w:rPr>
                <w:rFonts w:ascii="한컴바탕" w:eastAsia="한컴바탕" w:hAnsi="한컴바탕" w:cs="한컴바탕"/>
                <w:szCs w:val="21"/>
                <w:lang w:eastAsia="ko-KR"/>
              </w:rPr>
              <w:t>”</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4. </w:t>
            </w:r>
            <w:r w:rsidRPr="00DD743B">
              <w:rPr>
                <w:rFonts w:ascii="한컴바탕" w:eastAsia="한컴바탕" w:hAnsi="한컴바탕" w:cs="한컴바탕" w:hint="eastAsia"/>
                <w:spacing w:val="-4"/>
                <w:szCs w:val="21"/>
                <w:lang w:eastAsia="ko-KR"/>
              </w:rPr>
              <w:t xml:space="preserve">제11조를 </w:t>
            </w:r>
            <w:r w:rsidRPr="00DD743B">
              <w:rPr>
                <w:rFonts w:ascii="한컴바탕" w:eastAsia="한컴바탕" w:hAnsi="한컴바탕" w:cs="한컴바탕"/>
                <w:spacing w:val="-4"/>
                <w:szCs w:val="21"/>
                <w:lang w:eastAsia="ko-KR"/>
              </w:rPr>
              <w:t>“</w:t>
            </w:r>
            <w:r w:rsidRPr="00DD743B">
              <w:rPr>
                <w:rFonts w:ascii="한컴바탕" w:eastAsia="한컴바탕" w:hAnsi="한컴바탕" w:cs="한컴바탕" w:hint="eastAsia"/>
                <w:spacing w:val="-4"/>
                <w:szCs w:val="21"/>
                <w:lang w:eastAsia="ko-KR"/>
              </w:rPr>
              <w:t xml:space="preserve">본 방법 제10조 규정 이외의 기타 납세자(국가기관, 개인 및 생산, 경영장소가 고정적이지 않은 유동적인 농촌 소상인을 제외)는 모두 세무의무가 발생한날로부터 30일 이내에, 세무의무가 발생한 지역 관할 세무기관에서 세무등기를 신고해야 하며, 세무기관은 </w:t>
            </w:r>
            <w:proofErr w:type="spellStart"/>
            <w:r w:rsidRPr="00DD743B">
              <w:rPr>
                <w:rFonts w:ascii="한컴바탕" w:eastAsia="한컴바탕" w:hAnsi="한컴바탕" w:cs="한컴바탕" w:hint="eastAsia"/>
                <w:spacing w:val="-4"/>
                <w:szCs w:val="21"/>
                <w:lang w:eastAsia="ko-KR"/>
              </w:rPr>
              <w:t>세무등기증과</w:t>
            </w:r>
            <w:proofErr w:type="spellEnd"/>
            <w:r w:rsidRPr="00DD743B">
              <w:rPr>
                <w:rFonts w:ascii="한컴바탕" w:eastAsia="한컴바탕" w:hAnsi="한컴바탕" w:cs="한컴바탕" w:hint="eastAsia"/>
                <w:spacing w:val="-4"/>
                <w:szCs w:val="21"/>
                <w:lang w:eastAsia="ko-KR"/>
              </w:rPr>
              <w:t xml:space="preserve"> 부본을 발급해야 한다.</w:t>
            </w:r>
            <w:r w:rsidRPr="00DD743B">
              <w:rPr>
                <w:rFonts w:ascii="한컴바탕" w:eastAsia="한컴바탕" w:hAnsi="한컴바탕" w:cs="한컴바탕"/>
                <w:spacing w:val="-4"/>
                <w:szCs w:val="21"/>
                <w:lang w:eastAsia="ko-KR"/>
              </w:rPr>
              <w:t>”</w:t>
            </w:r>
            <w:r w:rsidRPr="00DD743B">
              <w:rPr>
                <w:rFonts w:ascii="한컴바탕" w:eastAsia="한컴바탕" w:hAnsi="한컴바탕" w:cs="한컴바탕" w:hint="eastAsia"/>
                <w:spacing w:val="-4"/>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5. </w:t>
            </w:r>
            <w:r w:rsidRPr="00DD743B">
              <w:rPr>
                <w:rFonts w:ascii="한컴바탕" w:eastAsia="한컴바탕" w:hAnsi="한컴바탕" w:cs="한컴바탕" w:hint="eastAsia"/>
                <w:spacing w:val="-16"/>
                <w:szCs w:val="21"/>
                <w:lang w:eastAsia="ko-KR"/>
              </w:rPr>
              <w:t xml:space="preserve">제15조를 </w:t>
            </w:r>
            <w:r w:rsidRPr="00DD743B">
              <w:rPr>
                <w:rFonts w:ascii="한컴바탕" w:eastAsia="한컴바탕" w:hAnsi="한컴바탕" w:cs="한컴바탕"/>
                <w:spacing w:val="-16"/>
                <w:szCs w:val="21"/>
                <w:lang w:eastAsia="ko-KR"/>
              </w:rPr>
              <w:t>“</w:t>
            </w:r>
            <w:r w:rsidRPr="00DD743B">
              <w:rPr>
                <w:rFonts w:ascii="한컴바탕" w:eastAsia="한컴바탕" w:hAnsi="한컴바탕" w:cs="한컴바탕" w:hint="eastAsia"/>
                <w:spacing w:val="-16"/>
                <w:szCs w:val="21"/>
                <w:lang w:eastAsia="ko-KR"/>
              </w:rPr>
              <w:t xml:space="preserve">납세자가 제출한 증명서 및 자료의 완비여부와 </w:t>
            </w:r>
            <w:proofErr w:type="spellStart"/>
            <w:r w:rsidRPr="00DD743B">
              <w:rPr>
                <w:rFonts w:ascii="한컴바탕" w:eastAsia="한컴바탕" w:hAnsi="한컴바탕" w:cs="한컴바탕" w:hint="eastAsia"/>
                <w:spacing w:val="-16"/>
                <w:szCs w:val="21"/>
                <w:lang w:eastAsia="ko-KR"/>
              </w:rPr>
              <w:t>세무등기표에</w:t>
            </w:r>
            <w:proofErr w:type="spellEnd"/>
            <w:r w:rsidRPr="00DD743B">
              <w:rPr>
                <w:rFonts w:ascii="한컴바탕" w:eastAsia="한컴바탕" w:hAnsi="한컴바탕" w:cs="한컴바탕" w:hint="eastAsia"/>
                <w:spacing w:val="-16"/>
                <w:szCs w:val="21"/>
                <w:lang w:eastAsia="ko-KR"/>
              </w:rPr>
              <w:t xml:space="preserve"> 기입한 내용이 규정과 </w:t>
            </w:r>
            <w:proofErr w:type="spellStart"/>
            <w:r w:rsidRPr="00DD743B">
              <w:rPr>
                <w:rFonts w:ascii="한컴바탕" w:eastAsia="한컴바탕" w:hAnsi="한컴바탕" w:cs="한컴바탕" w:hint="eastAsia"/>
                <w:spacing w:val="-16"/>
                <w:szCs w:val="21"/>
                <w:lang w:eastAsia="ko-KR"/>
              </w:rPr>
              <w:t>부합하는경우에는</w:t>
            </w:r>
            <w:proofErr w:type="spellEnd"/>
            <w:r w:rsidRPr="00DD743B">
              <w:rPr>
                <w:rFonts w:ascii="한컴바탕" w:eastAsia="한컴바탕" w:hAnsi="한컴바탕" w:cs="한컴바탕" w:hint="eastAsia"/>
                <w:spacing w:val="-16"/>
                <w:szCs w:val="21"/>
                <w:lang w:eastAsia="ko-KR"/>
              </w:rPr>
              <w:t xml:space="preserve">, 세무기관은 당일 처리하여 </w:t>
            </w:r>
            <w:proofErr w:type="spellStart"/>
            <w:r w:rsidRPr="00DD743B">
              <w:rPr>
                <w:rFonts w:ascii="한컴바탕" w:eastAsia="한컴바탕" w:hAnsi="한컴바탕" w:cs="한컴바탕" w:hint="eastAsia"/>
                <w:spacing w:val="-16"/>
                <w:szCs w:val="21"/>
                <w:lang w:eastAsia="ko-KR"/>
              </w:rPr>
              <w:t>세무등기증을</w:t>
            </w:r>
            <w:proofErr w:type="spellEnd"/>
            <w:r w:rsidRPr="00DD743B">
              <w:rPr>
                <w:rFonts w:ascii="한컴바탕" w:eastAsia="한컴바탕" w:hAnsi="한컴바탕" w:cs="한컴바탕" w:hint="eastAsia"/>
                <w:spacing w:val="-16"/>
                <w:szCs w:val="21"/>
                <w:lang w:eastAsia="ko-KR"/>
              </w:rPr>
              <w:t xml:space="preserve"> 발급해야 한다. 납세자가 제출한 증명서 및 자료가 미비하거나 </w:t>
            </w:r>
            <w:proofErr w:type="spellStart"/>
            <w:r w:rsidRPr="00DD743B">
              <w:rPr>
                <w:rFonts w:ascii="한컴바탕" w:eastAsia="한컴바탕" w:hAnsi="한컴바탕" w:cs="한컴바탕" w:hint="eastAsia"/>
                <w:spacing w:val="-16"/>
                <w:szCs w:val="21"/>
                <w:lang w:eastAsia="ko-KR"/>
              </w:rPr>
              <w:t>세무등기표에</w:t>
            </w:r>
            <w:proofErr w:type="spellEnd"/>
            <w:r w:rsidRPr="00DD743B">
              <w:rPr>
                <w:rFonts w:ascii="한컴바탕" w:eastAsia="한컴바탕" w:hAnsi="한컴바탕" w:cs="한컴바탕" w:hint="eastAsia"/>
                <w:spacing w:val="-16"/>
                <w:szCs w:val="21"/>
                <w:lang w:eastAsia="ko-KR"/>
              </w:rPr>
              <w:t xml:space="preserve"> 기입한 내용이 규정과 부합하지 않는 경우에는, 세무기관은 현장에서 자료를 보충하거나 </w:t>
            </w:r>
            <w:proofErr w:type="spellStart"/>
            <w:r w:rsidRPr="00DD743B">
              <w:rPr>
                <w:rFonts w:ascii="한컴바탕" w:eastAsia="한컴바탕" w:hAnsi="한컴바탕" w:cs="한컴바탕" w:hint="eastAsia"/>
                <w:spacing w:val="-16"/>
                <w:szCs w:val="21"/>
                <w:lang w:eastAsia="ko-KR"/>
              </w:rPr>
              <w:t>세무등기표를</w:t>
            </w:r>
            <w:proofErr w:type="spellEnd"/>
            <w:r w:rsidRPr="00DD743B">
              <w:rPr>
                <w:rFonts w:ascii="한컴바탕" w:eastAsia="한컴바탕" w:hAnsi="한컴바탕" w:cs="한컴바탕" w:hint="eastAsia"/>
                <w:spacing w:val="-16"/>
                <w:szCs w:val="21"/>
                <w:lang w:eastAsia="ko-KR"/>
              </w:rPr>
              <w:t xml:space="preserve"> </w:t>
            </w:r>
            <w:proofErr w:type="spellStart"/>
            <w:r w:rsidRPr="00DD743B">
              <w:rPr>
                <w:rFonts w:ascii="한컴바탕" w:eastAsia="한컴바탕" w:hAnsi="한컴바탕" w:cs="한컴바탕" w:hint="eastAsia"/>
                <w:spacing w:val="-16"/>
                <w:szCs w:val="21"/>
                <w:lang w:eastAsia="ko-KR"/>
              </w:rPr>
              <w:t>재작성</w:t>
            </w:r>
            <w:proofErr w:type="spellEnd"/>
            <w:r w:rsidRPr="00DD743B">
              <w:rPr>
                <w:rFonts w:ascii="한컴바탕" w:eastAsia="한컴바탕" w:hAnsi="한컴바탕" w:cs="한컴바탕" w:hint="eastAsia"/>
                <w:spacing w:val="-16"/>
                <w:szCs w:val="21"/>
                <w:lang w:eastAsia="ko-KR"/>
              </w:rPr>
              <w:t xml:space="preserve"> 하도록 통지한다.</w:t>
            </w:r>
            <w:r w:rsidRPr="00DD743B">
              <w:rPr>
                <w:rFonts w:ascii="한컴바탕" w:eastAsia="한컴바탕" w:hAnsi="한컴바탕" w:cs="한컴바탕"/>
                <w:spacing w:val="-16"/>
                <w:szCs w:val="21"/>
                <w:lang w:eastAsia="ko-KR"/>
              </w:rPr>
              <w:t>”</w:t>
            </w:r>
            <w:r w:rsidRPr="00DD743B">
              <w:rPr>
                <w:rFonts w:ascii="한컴바탕" w:eastAsia="한컴바탕" w:hAnsi="한컴바탕" w:cs="한컴바탕" w:hint="eastAsia"/>
                <w:spacing w:val="-16"/>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pacing w:val="-4"/>
                <w:szCs w:val="21"/>
                <w:lang w:eastAsia="ko-KR"/>
              </w:rPr>
            </w:pPr>
            <w:r w:rsidRPr="00DD743B">
              <w:rPr>
                <w:rFonts w:ascii="한컴바탕" w:eastAsia="한컴바탕" w:hAnsi="한컴바탕" w:cs="한컴바탕" w:hint="eastAsia"/>
                <w:szCs w:val="21"/>
                <w:lang w:eastAsia="ko-KR"/>
              </w:rPr>
              <w:t xml:space="preserve">6. </w:t>
            </w:r>
            <w:r w:rsidRPr="00DD743B">
              <w:rPr>
                <w:rFonts w:ascii="한컴바탕" w:eastAsia="한컴바탕" w:hAnsi="한컴바탕" w:cs="한컴바탕" w:hint="eastAsia"/>
                <w:spacing w:val="-4"/>
                <w:szCs w:val="21"/>
                <w:lang w:eastAsia="ko-KR"/>
              </w:rPr>
              <w:t xml:space="preserve">제17조를 다음과 같이 수정한다. 즉 </w:t>
            </w:r>
            <w:r w:rsidRPr="00DD743B">
              <w:rPr>
                <w:rFonts w:ascii="한컴바탕" w:eastAsia="한컴바탕" w:hAnsi="한컴바탕" w:cs="한컴바탕"/>
                <w:spacing w:val="-4"/>
                <w:szCs w:val="21"/>
                <w:lang w:eastAsia="ko-KR"/>
              </w:rPr>
              <w:t>“</w:t>
            </w:r>
            <w:r w:rsidRPr="00DD743B">
              <w:rPr>
                <w:rFonts w:ascii="한컴바탕" w:eastAsia="한컴바탕" w:hAnsi="한컴바탕" w:cs="한컴바탕" w:hint="eastAsia"/>
                <w:spacing w:val="-4"/>
                <w:szCs w:val="21"/>
                <w:lang w:eastAsia="ko-KR"/>
              </w:rPr>
              <w:t>세</w:t>
            </w:r>
            <w:r w:rsidRPr="00DD743B">
              <w:rPr>
                <w:rFonts w:ascii="한컴바탕" w:eastAsia="한컴바탕" w:hAnsi="한컴바탕" w:cs="한컴바탕" w:hint="eastAsia"/>
                <w:spacing w:val="-4"/>
                <w:szCs w:val="21"/>
                <w:lang w:eastAsia="ko-KR"/>
              </w:rPr>
              <w:lastRenderedPageBreak/>
              <w:t>무등기를 이미 처리한 원천징수 의무자는 원천징수 의무가 발생한 날로부터 30일 이내에, 세무등기 지방 세무기관에서 원천징수 등기를 신고해야 한다. 세무기관은 세무등기 증명서 상 등기된 원천징수 사항에 대해서는, 세무기관에서 원천징수 등기 증명서를 재발급하지 않는다.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세수법률, 행정법규의 규정에 의거하여, 세무등기가 처리되지 않은 원천징수 의무자는, 원천징수 의무가 발생한 날로부터 30일 이내에, 소재지 관할 세무기관에 원천징수 등기 신고를 해야 한다. 세무기관은 원천징수 등기 증명서를 발급한다.</w:t>
            </w:r>
            <w:r w:rsidRPr="00DD743B">
              <w:rPr>
                <w:rFonts w:ascii="한컴바탕" w:eastAsia="한컴바탕" w:hAnsi="한컴바탕" w:cs="한컴바탕"/>
                <w:szCs w:val="21"/>
                <w:lang w:eastAsia="ko-KR"/>
              </w:rPr>
              <w:t>”</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7. </w:t>
            </w:r>
            <w:r w:rsidRPr="00DD743B">
              <w:rPr>
                <w:rFonts w:ascii="한컴바탕" w:eastAsia="한컴바탕" w:hAnsi="한컴바탕" w:cs="한컴바탕" w:hint="eastAsia"/>
                <w:spacing w:val="-6"/>
                <w:szCs w:val="21"/>
                <w:lang w:eastAsia="ko-KR"/>
              </w:rPr>
              <w:t xml:space="preserve">제21조를 </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납세자가 제출한 변경등기와 관련된 증명서, 자료 일체는 세무등기 변경표에 기재하고, 규정에 부합하는 경우에는, 세무기관이 당일처리하며, 부합하지 않는 경우에는, 세무기관은 수정사항을 통지해야 한다.</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8. </w:t>
            </w:r>
            <w:r w:rsidRPr="00DD743B">
              <w:rPr>
                <w:rFonts w:ascii="한컴바탕" w:eastAsia="한컴바탕" w:hAnsi="한컴바탕" w:cs="한컴바탕" w:hint="eastAsia"/>
                <w:spacing w:val="-6"/>
                <w:szCs w:val="21"/>
                <w:lang w:eastAsia="ko-KR"/>
              </w:rPr>
              <w:t xml:space="preserve">제22조를 </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 xml:space="preserve">세무기관은 수리당일 세무변경등기를 처리해야 한다. 납세자 </w:t>
            </w:r>
            <w:proofErr w:type="spellStart"/>
            <w:r w:rsidRPr="00DD743B">
              <w:rPr>
                <w:rFonts w:ascii="한컴바탕" w:eastAsia="한컴바탕" w:hAnsi="한컴바탕" w:cs="한컴바탕" w:hint="eastAsia"/>
                <w:spacing w:val="-6"/>
                <w:szCs w:val="21"/>
                <w:lang w:eastAsia="ko-KR"/>
              </w:rPr>
              <w:t>세무등기표와</w:t>
            </w:r>
            <w:proofErr w:type="spellEnd"/>
            <w:r w:rsidRPr="00DD743B">
              <w:rPr>
                <w:rFonts w:ascii="한컴바탕" w:eastAsia="한컴바탕" w:hAnsi="한컴바탕" w:cs="한컴바탕" w:hint="eastAsia"/>
                <w:spacing w:val="-6"/>
                <w:szCs w:val="21"/>
                <w:lang w:eastAsia="ko-KR"/>
              </w:rPr>
              <w:t xml:space="preserve"> </w:t>
            </w:r>
            <w:proofErr w:type="spellStart"/>
            <w:r w:rsidRPr="00DD743B">
              <w:rPr>
                <w:rFonts w:ascii="한컴바탕" w:eastAsia="한컴바탕" w:hAnsi="한컴바탕" w:cs="한컴바탕" w:hint="eastAsia"/>
                <w:spacing w:val="-6"/>
                <w:szCs w:val="21"/>
                <w:lang w:eastAsia="ko-KR"/>
              </w:rPr>
              <w:t>세무등기증의</w:t>
            </w:r>
            <w:proofErr w:type="spellEnd"/>
            <w:r w:rsidRPr="00DD743B">
              <w:rPr>
                <w:rFonts w:ascii="한컴바탕" w:eastAsia="한컴바탕" w:hAnsi="한컴바탕" w:cs="한컴바탕" w:hint="eastAsia"/>
                <w:spacing w:val="-6"/>
                <w:szCs w:val="21"/>
                <w:lang w:eastAsia="ko-KR"/>
              </w:rPr>
              <w:t xml:space="preserve"> 내용에 변동사항이 생길 경우에는, 세무기관은 변경된 내용의 새로운 세무등기 증명서를 다시 발급해야 한다; 납세자 세무등기표의 내용은 변동되었으나 </w:t>
            </w:r>
            <w:proofErr w:type="spellStart"/>
            <w:r w:rsidRPr="00DD743B">
              <w:rPr>
                <w:rFonts w:ascii="한컴바탕" w:eastAsia="한컴바탕" w:hAnsi="한컴바탕" w:cs="한컴바탕" w:hint="eastAsia"/>
                <w:spacing w:val="-6"/>
                <w:szCs w:val="21"/>
                <w:lang w:eastAsia="ko-KR"/>
              </w:rPr>
              <w:t>세무등기증</w:t>
            </w:r>
            <w:proofErr w:type="spellEnd"/>
            <w:r w:rsidRPr="00DD743B">
              <w:rPr>
                <w:rFonts w:ascii="한컴바탕" w:eastAsia="한컴바탕" w:hAnsi="한컴바탕" w:cs="한컴바탕" w:hint="eastAsia"/>
                <w:spacing w:val="-6"/>
                <w:szCs w:val="21"/>
                <w:lang w:eastAsia="ko-KR"/>
              </w:rPr>
              <w:t xml:space="preserve"> 내용이 변경되지 않은 경우에는, 세무기관은 새로 세무등기 증명서를 발급하지 않아도 된다.</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9. </w:t>
            </w:r>
            <w:r w:rsidRPr="009F30E8">
              <w:rPr>
                <w:rFonts w:ascii="한컴바탕" w:eastAsia="한컴바탕" w:hAnsi="한컴바탕" w:cs="한컴바탕" w:hint="eastAsia"/>
                <w:spacing w:val="-8"/>
                <w:szCs w:val="21"/>
                <w:lang w:eastAsia="ko-KR"/>
              </w:rPr>
              <w:t xml:space="preserve">제27조를 </w:t>
            </w:r>
            <w:r w:rsidRPr="009F30E8">
              <w:rPr>
                <w:rFonts w:ascii="한컴바탕" w:eastAsia="한컴바탕" w:hAnsi="한컴바탕" w:cs="한컴바탕"/>
                <w:spacing w:val="-8"/>
                <w:szCs w:val="21"/>
                <w:lang w:eastAsia="ko-KR"/>
              </w:rPr>
              <w:t>“</w:t>
            </w:r>
            <w:r w:rsidRPr="009F30E8">
              <w:rPr>
                <w:rFonts w:ascii="한컴바탕" w:eastAsia="한컴바탕" w:hAnsi="한컴바탕" w:cs="한컴바탕" w:hint="eastAsia"/>
                <w:spacing w:val="-8"/>
                <w:szCs w:val="21"/>
                <w:lang w:eastAsia="ko-KR"/>
              </w:rPr>
              <w:t>납세자는 휴업기간이 만료 후에 바로 생산경영을 시작할 수 없으며, 휴업기간 만료 전 세무기관에 휴업등기를 연장하고, 《휴업, 영업재개 보고서》</w:t>
            </w:r>
            <w:proofErr w:type="spellStart"/>
            <w:r w:rsidRPr="009F30E8">
              <w:rPr>
                <w:rFonts w:ascii="한컴바탕" w:eastAsia="한컴바탕" w:hAnsi="한컴바탕" w:cs="한컴바탕" w:hint="eastAsia"/>
                <w:spacing w:val="-8"/>
                <w:szCs w:val="21"/>
                <w:lang w:eastAsia="ko-KR"/>
              </w:rPr>
              <w:t>를</w:t>
            </w:r>
            <w:proofErr w:type="spellEnd"/>
            <w:r w:rsidRPr="009F30E8">
              <w:rPr>
                <w:rFonts w:ascii="한컴바탕" w:eastAsia="한컴바탕" w:hAnsi="한컴바탕" w:cs="한컴바탕" w:hint="eastAsia"/>
                <w:spacing w:val="-8"/>
                <w:szCs w:val="21"/>
                <w:lang w:eastAsia="ko-KR"/>
              </w:rPr>
              <w:t xml:space="preserve"> 작성해야 한다.</w:t>
            </w:r>
            <w:r w:rsidRPr="009F30E8">
              <w:rPr>
                <w:rFonts w:ascii="한컴바탕" w:eastAsia="한컴바탕" w:hAnsi="한컴바탕" w:cs="한컴바탕"/>
                <w:spacing w:val="-8"/>
                <w:szCs w:val="21"/>
                <w:lang w:eastAsia="ko-KR"/>
              </w:rPr>
              <w:t>”</w:t>
            </w:r>
            <w:r w:rsidRPr="009F30E8">
              <w:rPr>
                <w:rFonts w:ascii="한컴바탕" w:eastAsia="한컴바탕" w:hAnsi="한컴바탕" w:cs="한컴바탕" w:hint="eastAsia"/>
                <w:spacing w:val="-8"/>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10. </w:t>
            </w:r>
            <w:r w:rsidRPr="00DD743B">
              <w:rPr>
                <w:rFonts w:ascii="한컴바탕" w:eastAsia="한컴바탕" w:hAnsi="한컴바탕" w:cs="한컴바탕" w:hint="eastAsia"/>
                <w:spacing w:val="-6"/>
                <w:szCs w:val="21"/>
                <w:lang w:eastAsia="ko-KR"/>
              </w:rPr>
              <w:t xml:space="preserve">제33조를 </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세무기관은 한 지역 한 개의 증명서 발급원칙에 따라서，《</w:t>
            </w:r>
            <w:proofErr w:type="spellStart"/>
            <w:r w:rsidRPr="00DD743B">
              <w:rPr>
                <w:rFonts w:ascii="한컴바탕" w:eastAsia="한컴바탕" w:hAnsi="한컴바탕" w:cs="한컴바탕" w:hint="eastAsia"/>
                <w:spacing w:val="-6"/>
                <w:szCs w:val="21"/>
                <w:lang w:eastAsia="ko-KR"/>
              </w:rPr>
              <w:t>외관증</w:t>
            </w:r>
            <w:proofErr w:type="spellEnd"/>
            <w:r w:rsidRPr="00DD743B">
              <w:rPr>
                <w:rFonts w:ascii="한컴바탕" w:eastAsia="한컴바탕" w:hAnsi="한컴바탕" w:cs="한컴바탕" w:hint="eastAsia"/>
                <w:spacing w:val="-6"/>
                <w:szCs w:val="21"/>
                <w:lang w:eastAsia="ko-KR"/>
              </w:rPr>
              <w:t>》을 발급하고, 《</w:t>
            </w:r>
            <w:proofErr w:type="spellStart"/>
            <w:r w:rsidRPr="00DD743B">
              <w:rPr>
                <w:rFonts w:ascii="한컴바탕" w:eastAsia="한컴바탕" w:hAnsi="한컴바탕" w:cs="한컴바탕" w:hint="eastAsia"/>
                <w:spacing w:val="-6"/>
                <w:szCs w:val="21"/>
                <w:lang w:eastAsia="ko-KR"/>
              </w:rPr>
              <w:t>외관증</w:t>
            </w:r>
            <w:proofErr w:type="spellEnd"/>
            <w:r w:rsidRPr="00DD743B">
              <w:rPr>
                <w:rFonts w:ascii="한컴바탕" w:eastAsia="한컴바탕" w:hAnsi="한컴바탕" w:cs="한컴바탕" w:hint="eastAsia"/>
                <w:spacing w:val="-6"/>
                <w:szCs w:val="21"/>
                <w:lang w:eastAsia="ko-KR"/>
              </w:rPr>
              <w:t>》의 유효기간은 일반적으로 30일이며, 최장 180일을 초과할 수 없다.</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로 수정한다.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 xml:space="preserve">11. 제42조 2항을 </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납세자가 세무등기를 하지 않은 경우, 세무기관은 적발한 날로부터 3일 이내에 시정을 명령해야 하며, 기한을 초과하여 개정되지 않았을 경우에는, 《</w:t>
            </w:r>
            <w:proofErr w:type="spellStart"/>
            <w:r w:rsidRPr="00DD743B">
              <w:rPr>
                <w:rFonts w:ascii="한컴바탕" w:eastAsia="한컴바탕" w:hAnsi="한컴바탕" w:cs="한컴바탕" w:hint="eastAsia"/>
                <w:szCs w:val="21"/>
                <w:lang w:eastAsia="ko-KR"/>
              </w:rPr>
              <w:t>세수징관법</w:t>
            </w:r>
            <w:proofErr w:type="spellEnd"/>
            <w:r w:rsidRPr="00DD743B">
              <w:rPr>
                <w:rFonts w:ascii="한컴바탕" w:eastAsia="한컴바탕" w:hAnsi="한컴바탕" w:cs="한컴바탕" w:hint="eastAsia"/>
                <w:szCs w:val="21"/>
                <w:lang w:eastAsia="ko-KR"/>
              </w:rPr>
              <w:t>》 제60조 제1항의 규정에 의거하여 처벌할 수 있다.</w:t>
            </w:r>
            <w:r w:rsidRPr="00DD743B">
              <w:rPr>
                <w:rFonts w:ascii="한컴바탕" w:eastAsia="한컴바탕" w:hAnsi="한컴바탕" w:cs="한컴바탕"/>
                <w:szCs w:val="21"/>
                <w:lang w:eastAsia="ko-KR"/>
              </w:rPr>
              <w:t>”</w:t>
            </w:r>
            <w:r w:rsidRPr="00DD743B">
              <w:rPr>
                <w:rFonts w:ascii="한컴바탕" w:eastAsia="한컴바탕" w:hAnsi="한컴바탕" w:cs="한컴바탕" w:hint="eastAsia"/>
                <w:szCs w:val="21"/>
                <w:lang w:eastAsia="ko-KR"/>
              </w:rPr>
              <w:t>로 수정하고, 제42조 1항을 삭제한다.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12. 제43조를 삭제한다.</w:t>
            </w:r>
          </w:p>
          <w:p w:rsidR="00DD743B" w:rsidRDefault="00DD743B" w:rsidP="00DD743B">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DD743B">
              <w:rPr>
                <w:rFonts w:ascii="한컴바탕" w:eastAsia="한컴바탕" w:hAnsi="한컴바탕" w:cs="한컴바탕" w:hint="eastAsia"/>
                <w:szCs w:val="21"/>
                <w:lang w:eastAsia="ko-KR"/>
              </w:rPr>
              <w:t xml:space="preserve">13. </w:t>
            </w:r>
            <w:r w:rsidRPr="00DD743B">
              <w:rPr>
                <w:rFonts w:ascii="한컴바탕" w:eastAsia="한컴바탕" w:hAnsi="한컴바탕" w:cs="한컴바탕" w:hint="eastAsia"/>
                <w:spacing w:val="-6"/>
                <w:szCs w:val="21"/>
                <w:lang w:eastAsia="ko-KR"/>
              </w:rPr>
              <w:t xml:space="preserve">제45조를 제44조 변경하고 내용을 </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원천징수 의무자가 규정에 따르지 않고 원천징수 등기를 처리하지 않은 경우에는, 세무기관이 적발한 날로부터 3일 이내에 시정 명령을 내리고, 1,000위안의 이하의 벌금에 처한다.</w:t>
            </w:r>
            <w:r w:rsidRPr="00DD743B">
              <w:rPr>
                <w:rFonts w:ascii="한컴바탕" w:eastAsia="한컴바탕" w:hAnsi="한컴바탕" w:cs="한컴바탕"/>
                <w:spacing w:val="-6"/>
                <w:szCs w:val="21"/>
                <w:lang w:eastAsia="ko-KR"/>
              </w:rPr>
              <w:t>”</w:t>
            </w:r>
            <w:r w:rsidRPr="00DD743B">
              <w:rPr>
                <w:rFonts w:ascii="한컴바탕" w:eastAsia="한컴바탕" w:hAnsi="한컴바탕" w:cs="한컴바탕" w:hint="eastAsia"/>
                <w:spacing w:val="-6"/>
                <w:szCs w:val="21"/>
                <w:lang w:eastAsia="ko-KR"/>
              </w:rPr>
              <w:t>로 수정한다.</w:t>
            </w:r>
          </w:p>
          <w:p w:rsidR="009F30E8" w:rsidRDefault="009F30E8" w:rsidP="00DD743B">
            <w:pPr>
              <w:wordWrap w:val="0"/>
              <w:autoSpaceDN w:val="0"/>
              <w:snapToGrid w:val="0"/>
              <w:spacing w:line="290" w:lineRule="atLeast"/>
              <w:ind w:firstLine="420"/>
              <w:jc w:val="both"/>
              <w:rPr>
                <w:rFonts w:ascii="한컴바탕" w:eastAsia="한컴바탕" w:hAnsi="한컴바탕" w:cs="한컴바탕" w:hint="eastAsia"/>
                <w:szCs w:val="21"/>
              </w:rPr>
            </w:pPr>
            <w:r w:rsidRPr="009F30E8">
              <w:rPr>
                <w:rFonts w:ascii="한컴바탕" w:eastAsia="한컴바탕" w:hAnsi="한컴바탕" w:cs="한컴바탕" w:hint="eastAsia"/>
                <w:szCs w:val="21"/>
                <w:lang w:eastAsia="ko-KR"/>
              </w:rPr>
              <w:t>그</w:t>
            </w:r>
            <w:r w:rsidRPr="009F30E8">
              <w:rPr>
                <w:rFonts w:ascii="한컴바탕" w:eastAsia="한컴바탕" w:hAnsi="한컴바탕" w:cs="한컴바탕"/>
                <w:szCs w:val="21"/>
                <w:lang w:eastAsia="ko-KR"/>
              </w:rPr>
              <w:t xml:space="preserve"> 밖에 조목 중 개별적 문자를 수정하</w:t>
            </w:r>
            <w:r w:rsidRPr="009F30E8">
              <w:rPr>
                <w:rFonts w:ascii="한컴바탕" w:eastAsia="한컴바탕" w:hAnsi="한컴바탕" w:cs="한컴바탕"/>
                <w:szCs w:val="21"/>
                <w:lang w:eastAsia="ko-KR"/>
              </w:rPr>
              <w:lastRenderedPageBreak/>
              <w:t>고, 조목 순서를 상응하게 조정한다.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이 결정은 2015년 3월 1일부터 시행한다.</w:t>
            </w:r>
          </w:p>
          <w:p w:rsidR="00DD743B" w:rsidRPr="00DD743B" w:rsidRDefault="00DD743B" w:rsidP="00DD743B">
            <w:pPr>
              <w:wordWrap w:val="0"/>
              <w:autoSpaceDN w:val="0"/>
              <w:snapToGrid w:val="0"/>
              <w:spacing w:line="290" w:lineRule="atLeast"/>
              <w:ind w:firstLine="420"/>
              <w:jc w:val="both"/>
              <w:rPr>
                <w:rFonts w:ascii="한컴바탕" w:eastAsia="한컴바탕" w:hAnsi="한컴바탕" w:cs="한컴바탕"/>
                <w:szCs w:val="21"/>
                <w:lang w:eastAsia="ko-KR"/>
              </w:rPr>
            </w:pPr>
            <w:r w:rsidRPr="00DD743B">
              <w:rPr>
                <w:rFonts w:ascii="한컴바탕" w:eastAsia="한컴바탕" w:hAnsi="한컴바탕" w:cs="한컴바탕" w:hint="eastAsia"/>
                <w:szCs w:val="21"/>
                <w:lang w:eastAsia="ko-KR"/>
              </w:rPr>
              <w:t>&lt;세무등기 관리방법&gt;은 이 결정에 따라 상응하게 수정하여 다시 공표한다.</w:t>
            </w:r>
          </w:p>
          <w:p w:rsidR="00DD743B" w:rsidRPr="00DD743B" w:rsidRDefault="00DD743B" w:rsidP="009F30E8">
            <w:pPr>
              <w:wordWrap w:val="0"/>
              <w:autoSpaceDN w:val="0"/>
              <w:snapToGrid w:val="0"/>
              <w:spacing w:line="290" w:lineRule="atLeast"/>
              <w:ind w:firstLine="420"/>
              <w:jc w:val="both"/>
              <w:rPr>
                <w:rFonts w:ascii="한컴바탕" w:eastAsia="한컴바탕" w:hAnsi="한컴바탕" w:cs="한컴바탕" w:hint="eastAsia"/>
                <w:szCs w:val="21"/>
              </w:rPr>
            </w:pPr>
            <w:r w:rsidRPr="00DD743B">
              <w:rPr>
                <w:rFonts w:ascii="한컴바탕" w:eastAsia="한컴바탕" w:hAnsi="한컴바탕" w:cs="한컴바탕" w:hint="eastAsia"/>
                <w:szCs w:val="21"/>
                <w:lang w:eastAsia="ko-KR"/>
              </w:rPr>
              <w:t xml:space="preserve">　</w:t>
            </w:r>
          </w:p>
        </w:tc>
        <w:tc>
          <w:tcPr>
            <w:tcW w:w="539" w:type="dxa"/>
            <w:tcBorders>
              <w:top w:val="nil"/>
              <w:left w:val="nil"/>
              <w:bottom w:val="nil"/>
              <w:right w:val="nil"/>
            </w:tcBorders>
          </w:tcPr>
          <w:p w:rsidR="00DD743B" w:rsidRDefault="00DD743B" w:rsidP="00DD743B">
            <w:pPr>
              <w:ind w:firstLine="420"/>
              <w:rPr>
                <w:lang w:eastAsia="ko-KR"/>
              </w:rPr>
            </w:pPr>
          </w:p>
        </w:tc>
        <w:tc>
          <w:tcPr>
            <w:tcW w:w="3958" w:type="dxa"/>
            <w:tcBorders>
              <w:top w:val="nil"/>
              <w:left w:val="nil"/>
              <w:bottom w:val="nil"/>
              <w:right w:val="nil"/>
            </w:tcBorders>
          </w:tcPr>
          <w:p w:rsidR="00DD743B" w:rsidRDefault="00DD743B" w:rsidP="00DD743B">
            <w:pPr>
              <w:wordWrap w:val="0"/>
              <w:autoSpaceDE w:val="0"/>
              <w:autoSpaceDN w:val="0"/>
              <w:spacing w:line="290" w:lineRule="atLeast"/>
              <w:ind w:firstLineChars="0" w:firstLine="0"/>
              <w:jc w:val="center"/>
              <w:rPr>
                <w:rFonts w:ascii="SimSun" w:eastAsia="SimSun" w:hAnsi="SimSun" w:hint="eastAsia"/>
                <w:b/>
                <w:sz w:val="26"/>
                <w:szCs w:val="26"/>
              </w:rPr>
            </w:pPr>
            <w:r w:rsidRPr="00DD743B">
              <w:rPr>
                <w:rFonts w:ascii="SimSun" w:eastAsia="SimSun" w:hAnsi="SimSun" w:hint="eastAsia"/>
                <w:b/>
                <w:sz w:val="26"/>
                <w:szCs w:val="26"/>
              </w:rPr>
              <w:t>国家税务总局</w:t>
            </w:r>
            <w:r>
              <w:rPr>
                <w:rFonts w:ascii="SimSun" w:eastAsia="SimSun" w:hAnsi="SimSun" w:hint="eastAsia"/>
                <w:b/>
                <w:sz w:val="26"/>
                <w:szCs w:val="26"/>
              </w:rPr>
              <w:t>,</w:t>
            </w:r>
            <w:r w:rsidRPr="00DD743B">
              <w:rPr>
                <w:rFonts w:ascii="SimSun" w:eastAsia="SimSun" w:hAnsi="SimSun" w:hint="eastAsia"/>
                <w:b/>
                <w:sz w:val="26"/>
                <w:szCs w:val="26"/>
              </w:rPr>
              <w:t>关于修改</w:t>
            </w:r>
          </w:p>
          <w:p w:rsidR="00DD743B" w:rsidRPr="00DD743B" w:rsidRDefault="00DD743B" w:rsidP="00DD743B">
            <w:pPr>
              <w:wordWrap w:val="0"/>
              <w:autoSpaceDE w:val="0"/>
              <w:autoSpaceDN w:val="0"/>
              <w:spacing w:line="290" w:lineRule="atLeast"/>
              <w:ind w:firstLineChars="0" w:firstLine="0"/>
              <w:jc w:val="center"/>
              <w:rPr>
                <w:rFonts w:ascii="SimSun" w:eastAsia="SimSun" w:hAnsi="SimSun"/>
                <w:b/>
                <w:sz w:val="26"/>
                <w:szCs w:val="26"/>
              </w:rPr>
            </w:pPr>
            <w:r w:rsidRPr="00DD743B">
              <w:rPr>
                <w:rFonts w:ascii="SimSun" w:eastAsia="SimSun" w:hAnsi="SimSun" w:hint="eastAsia"/>
                <w:b/>
                <w:sz w:val="26"/>
                <w:szCs w:val="26"/>
              </w:rPr>
              <w:t>《税务登记管理办法》的决定</w:t>
            </w:r>
          </w:p>
          <w:p w:rsidR="00DD743B" w:rsidRPr="00DD743B" w:rsidRDefault="00DD743B" w:rsidP="00DD743B">
            <w:pPr>
              <w:wordWrap w:val="0"/>
              <w:autoSpaceDE w:val="0"/>
              <w:autoSpaceDN w:val="0"/>
              <w:spacing w:line="290" w:lineRule="atLeast"/>
              <w:ind w:firstLineChars="0" w:firstLine="0"/>
              <w:jc w:val="center"/>
              <w:rPr>
                <w:rFonts w:ascii="SimSun" w:eastAsia="SimSun" w:hAnsi="SimSun"/>
                <w:szCs w:val="21"/>
              </w:rPr>
            </w:pPr>
            <w:r w:rsidRPr="00DD743B">
              <w:rPr>
                <w:rFonts w:ascii="SimSun" w:eastAsia="SimSun" w:hAnsi="SimSun" w:hint="eastAsia"/>
                <w:szCs w:val="21"/>
              </w:rPr>
              <w:t>国家税务总局令第36号</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p>
          <w:p w:rsidR="00DD743B" w:rsidRPr="00DD743B" w:rsidRDefault="00DD743B" w:rsidP="00DD743B">
            <w:pPr>
              <w:wordWrap w:val="0"/>
              <w:autoSpaceDE w:val="0"/>
              <w:autoSpaceDN w:val="0"/>
              <w:spacing w:line="290" w:lineRule="atLeast"/>
              <w:ind w:firstLine="420"/>
              <w:jc w:val="both"/>
              <w:rPr>
                <w:rFonts w:ascii="SimSun" w:eastAsia="SimSun" w:hAnsi="SimSun"/>
                <w:szCs w:val="21"/>
              </w:rPr>
            </w:pPr>
            <w:r w:rsidRPr="00DD743B">
              <w:rPr>
                <w:rFonts w:ascii="SimSun" w:eastAsia="SimSun" w:hAnsi="SimSun" w:hint="eastAsia"/>
                <w:szCs w:val="21"/>
              </w:rPr>
              <w:t>《国家税务总局关于修改〈税务登记管理办法〉的决定》已经2014年12月19日国家税务总局2014年度第4次局务会议审议通过，现予公布，自2015年3月1日起施行。</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p>
          <w:p w:rsidR="00DD743B" w:rsidRPr="00DD743B" w:rsidRDefault="00DD743B" w:rsidP="00DD743B">
            <w:pPr>
              <w:wordWrap w:val="0"/>
              <w:autoSpaceDE w:val="0"/>
              <w:autoSpaceDN w:val="0"/>
              <w:spacing w:line="290" w:lineRule="atLeast"/>
              <w:ind w:firstLineChars="0" w:firstLine="0"/>
              <w:jc w:val="right"/>
              <w:rPr>
                <w:rFonts w:ascii="SimSun" w:eastAsia="SimSun" w:hAnsi="SimSun"/>
                <w:szCs w:val="21"/>
              </w:rPr>
            </w:pPr>
            <w:r w:rsidRPr="00DD743B">
              <w:rPr>
                <w:rFonts w:ascii="SimSun" w:eastAsia="SimSun" w:hAnsi="SimSun" w:hint="eastAsia"/>
                <w:szCs w:val="21"/>
              </w:rPr>
              <w:t>国家税务总局局长：王军</w:t>
            </w:r>
          </w:p>
          <w:p w:rsidR="00DD743B" w:rsidRPr="00DD743B" w:rsidRDefault="00DD743B" w:rsidP="00DD743B">
            <w:pPr>
              <w:wordWrap w:val="0"/>
              <w:autoSpaceDE w:val="0"/>
              <w:autoSpaceDN w:val="0"/>
              <w:spacing w:line="290" w:lineRule="atLeast"/>
              <w:ind w:firstLineChars="0" w:firstLine="0"/>
              <w:jc w:val="right"/>
              <w:rPr>
                <w:rFonts w:ascii="SimSun" w:eastAsia="SimSun" w:hAnsi="SimSun"/>
                <w:szCs w:val="21"/>
              </w:rPr>
            </w:pPr>
            <w:r w:rsidRPr="00DD743B">
              <w:rPr>
                <w:rFonts w:ascii="SimSun" w:eastAsia="SimSun" w:hAnsi="SimSun" w:hint="eastAsia"/>
                <w:szCs w:val="21"/>
              </w:rPr>
              <w:t>2014年12月27日</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为贯彻落实转变政府职能、深化行政审批制度改革精神，根据国务院关于取消行政审批项目的有关决定，国家税务总局决定对《税务登记管理办法》作如下修改：</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一、第五条第二款修改为：“国家税务局（分局）、地方税务局（分局）联合办理税务登记的，应当对同一纳税人发放同一份加盖国家税务局（分局）、地方税务局（分局）印章的税务登记证。”</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二、第七条修改为：“国家税务局（分局）、地方税务局（分局）执行统一纳税人识别号。纳税人识别号由省、自治区、直辖市和计划单列市国家税务局、地方税务局按照纳税人识别号代码行业标准联合编制，统一下发各地执行。</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w:t>
            </w:r>
            <w:r w:rsidRPr="00DD743B">
              <w:rPr>
                <w:rFonts w:ascii="SimSun" w:eastAsia="SimSun" w:hAnsi="SimSun" w:hint="eastAsia"/>
                <w:spacing w:val="4"/>
                <w:szCs w:val="21"/>
              </w:rPr>
              <w:t>“已领取组织机构代码的纳税人，其纳税人识别号共15位，由纳税人登记所在地6位行政区划码+9位组织机构代码组成。以业主身份证件为有效身份证明的组织，即未取得组织机构代码证书的个体工商户以及持回乡证、通行证、护照办理税务登记的纳税人，其纳税人识别号由身份证件号码+2位顺序码组成</w:t>
            </w:r>
            <w:r w:rsidRPr="00DD743B">
              <w:rPr>
                <w:rFonts w:ascii="SimSun" w:eastAsia="SimSun" w:hAnsi="SimSun" w:hint="eastAsia"/>
                <w:szCs w:val="21"/>
              </w:rPr>
              <w:t>。</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“纳税人识别号具有唯一性。”</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三、第十条修改为：“企业，企业在外地设立的分支机构和从事生产、经营的场所，个体工商户和从事生产、经</w:t>
            </w:r>
            <w:r w:rsidRPr="00DD743B">
              <w:rPr>
                <w:rFonts w:ascii="SimSun" w:eastAsia="SimSun" w:hAnsi="SimSun" w:hint="eastAsia"/>
                <w:szCs w:val="21"/>
              </w:rPr>
              <w:lastRenderedPageBreak/>
              <w:t>营的事业单位（以下统称从事生产、经营的纳税人），向生产、经营所在地税务机关申报办理税务登记：</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“（一）从事生产、经营的纳税人领取工商营业执照的，应当自领取工商营业执照之日起30日内申报办理税务登记，税务机关发放税务登记证及副本；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“（二）从事生产、经营的纳税人未办理工商营业执照但经有关部门批准设立的，应当自有关部门批准设立之日起30日内申报办理税务登记，税务机关发放税务登记证及副本；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“（三）从事生产、经营的纳税人未办理工商营业执照也未经有关部门批准设立的，应当自纳税义务发生之日起30日内申报办理税务登记，税务机关发放临时税务登记证及副本；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四）有独立的生产经营权、在财务上独立核算并定期向发包人或者出租人上交承包费或租金的承包承租人，应当自承包承租合同签订之日起30日内，向其承包承租业务发生地税务机关申报办理税务登记，税务机关发放临时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“（五）境外企业在中国境内承包建筑、安装、装配、勘探工程和提供劳务的，应当自项目合同或协议签订之日起30日内，向项目所在地税务机关申报办理税务登记，税务机关发放临时税务登记证及副本。”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四、第十一条修改为：“本办法第十条规定以外的其他纳税人，除国家机关、个人和无固定生产、经营场所的流动性农村小商贩外，均应当自纳税义务发生之日起30日内，向纳税义务发生地税务机关申报办理税务登记，税务机关发放税务登记证及副本。”</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五、第十五条修改为：“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六、</w:t>
            </w:r>
            <w:r w:rsidRPr="00DD743B">
              <w:rPr>
                <w:rFonts w:ascii="SimSun" w:eastAsia="SimSun" w:hAnsi="SimSun" w:hint="eastAsia"/>
                <w:spacing w:val="6"/>
                <w:szCs w:val="21"/>
              </w:rPr>
              <w:t>第十七条修改为：“已办理税务登记的扣缴义务人应当自扣缴义务</w:t>
            </w:r>
            <w:r w:rsidRPr="00DD743B">
              <w:rPr>
                <w:rFonts w:ascii="SimSun" w:eastAsia="SimSun" w:hAnsi="SimSun" w:hint="eastAsia"/>
                <w:spacing w:val="6"/>
                <w:szCs w:val="21"/>
              </w:rPr>
              <w:lastRenderedPageBreak/>
              <w:t>发生之日起30日内，向税务登记地税务机关申报办理扣缴税款登记。税务机关在其税务登记证件上登记扣缴税款事项，税务机关不再发放扣缴税款登记证件。</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“根据税收法律、行政法规的规定可不办理税务登记的扣缴义务人，应当自扣缴义务发生之日起30日内，向机构所在地税务机关申报办理扣缴税款登记。税务机关发放扣缴税款登记证件。”</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七、第二十一条修改为：“纳税人提交的有关变更登记的证件、资料齐全的，应如实填写税务登记变更表，符合规定的，税务机关应当日办理；不符合规定的，税务机关应通知其补正。”</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八、第二十二条修改为：“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九、第二十七条修改为：“纳税人停业期满不能及时恢复生产经营的，应当在停业期满前到税务机关办理延长停业登记，并如实填写《停业复业报告书》。”</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十、第三十三条修改为：“税务机关按照一地一证的原则，发放《外管证》，《外管证》的有效期限一般为30日，最长不得超过180天。”</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十一、第四十二条第二款修改为：“纳税人不办理税务登记的，税务机关应当自发现之日起3日内责令其限期改正；逾期不改正的，依照《税收征管法》第六十条第一款的规定处罚。”删去第四十二条第一款。</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十二、删去第四十三条。</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十三、第四十五条改为第四十四条，修改为：“扣缴义务人未按照规定办理扣缴税款登记的，税务机关应当自发现之日起3日内责令其限期改正，并可处以1000元以下的罚款。”</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此外，对条文的个别文字作了修</w:t>
            </w:r>
            <w:r w:rsidRPr="00DD743B">
              <w:rPr>
                <w:rFonts w:ascii="SimSun" w:eastAsia="SimSun" w:hAnsi="SimSun" w:hint="eastAsia"/>
                <w:szCs w:val="21"/>
              </w:rPr>
              <w:lastRenderedPageBreak/>
              <w:t>改，对条文的顺序作了相应调整。</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本决定自2015年3月1日起施行。</w:t>
            </w:r>
          </w:p>
          <w:p w:rsidR="00DD743B" w:rsidRPr="00DD743B" w:rsidRDefault="00DD743B" w:rsidP="00DD743B">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《税务登记管理办法》根据本决定作相应的修改，重新公布。</w:t>
            </w:r>
          </w:p>
          <w:p w:rsidR="00DD743B" w:rsidRPr="00DD743B" w:rsidRDefault="00DD743B" w:rsidP="009F30E8">
            <w:pPr>
              <w:wordWrap w:val="0"/>
              <w:autoSpaceDE w:val="0"/>
              <w:autoSpaceDN w:val="0"/>
              <w:spacing w:line="290" w:lineRule="atLeast"/>
              <w:ind w:firstLineChars="0" w:firstLine="0"/>
              <w:jc w:val="both"/>
              <w:rPr>
                <w:rFonts w:ascii="SimSun" w:eastAsia="SimSun" w:hAnsi="SimSun"/>
                <w:szCs w:val="21"/>
              </w:rPr>
            </w:pPr>
            <w:r w:rsidRPr="00DD743B">
              <w:rPr>
                <w:rFonts w:ascii="SimSun" w:eastAsia="SimSun" w:hAnsi="SimSun" w:hint="eastAsia"/>
                <w:szCs w:val="21"/>
              </w:rPr>
              <w:t xml:space="preserve">　　</w:t>
            </w:r>
          </w:p>
        </w:tc>
      </w:tr>
    </w:tbl>
    <w:p w:rsidR="00BB1CB1" w:rsidRDefault="00BB1CB1" w:rsidP="00DD743B">
      <w:pPr>
        <w:ind w:firstLine="420"/>
      </w:pPr>
    </w:p>
    <w:sectPr w:rsidR="00BB1CB1" w:rsidSect="00DD743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D743B"/>
    <w:rsid w:val="009F30E8"/>
    <w:rsid w:val="00BB1CB1"/>
    <w:rsid w:val="00BD2C51"/>
    <w:rsid w:val="00DD74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3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4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816</Words>
  <Characters>4657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2015-02-17T00:15:00Z</dcterms:created>
  <dcterms:modified xsi:type="dcterms:W3CDTF">2015-02-17T01:03:00Z</dcterms:modified>
</cp:coreProperties>
</file>