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272AA6" w:rsidRPr="00272AA6" w:rsidRDefault="00272AA6" w:rsidP="00272AA6">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272AA6">
              <w:rPr>
                <w:rFonts w:ascii="Batang" w:eastAsia="Batang" w:hAnsi="Batang" w:cs="Batang" w:hint="eastAsia"/>
                <w:b/>
                <w:bCs/>
                <w:color w:val="333333"/>
                <w:sz w:val="22"/>
                <w:szCs w:val="22"/>
              </w:rPr>
              <w:t>2021년-2030년 신형 디스플레이 산업 발전 지원을 위한 수입 세수정책 관리방법에 관한 통지</w:t>
            </w:r>
          </w:p>
          <w:p w:rsidR="00272AA6" w:rsidRDefault="00272AA6" w:rsidP="00272AA6">
            <w:pPr>
              <w:wordWrap w:val="0"/>
              <w:overflowPunct w:val="0"/>
              <w:topLinePunct/>
              <w:autoSpaceDE w:val="0"/>
              <w:autoSpaceDN w:val="0"/>
              <w:snapToGrid w:val="0"/>
              <w:spacing w:line="360" w:lineRule="auto"/>
              <w:ind w:firstLineChars="100" w:firstLine="220"/>
              <w:jc w:val="center"/>
              <w:rPr>
                <w:rFonts w:ascii="Batang" w:eastAsia="Batang" w:hAnsi="Batang" w:hint="eastAsia"/>
                <w:sz w:val="22"/>
                <w:lang w:eastAsia="ko-KR"/>
              </w:rPr>
            </w:pPr>
            <w:proofErr w:type="spellStart"/>
            <w:r>
              <w:rPr>
                <w:rFonts w:ascii="Batang" w:eastAsia="Batang" w:hAnsi="Batang" w:hint="eastAsia"/>
                <w:sz w:val="22"/>
                <w:lang w:eastAsia="ko-KR"/>
              </w:rPr>
              <w:t>재관세</w:t>
            </w:r>
            <w:proofErr w:type="spellEnd"/>
            <w:r>
              <w:rPr>
                <w:rFonts w:ascii="Batang" w:eastAsia="Batang" w:hAnsi="Batang" w:hint="eastAsia"/>
                <w:sz w:val="22"/>
                <w:lang w:eastAsia="ko-KR"/>
              </w:rPr>
              <w:t>[2021]20호</w:t>
            </w:r>
          </w:p>
          <w:p w:rsidR="00272AA6" w:rsidRDefault="00272AA6" w:rsidP="00272AA6">
            <w:pPr>
              <w:wordWrap w:val="0"/>
              <w:overflowPunct w:val="0"/>
              <w:topLinePunct/>
              <w:autoSpaceDE w:val="0"/>
              <w:autoSpaceDN w:val="0"/>
              <w:snapToGrid w:val="0"/>
              <w:spacing w:line="360" w:lineRule="auto"/>
              <w:ind w:firstLineChars="100" w:firstLine="210"/>
              <w:rPr>
                <w:rFonts w:ascii="Batang" w:eastAsia="Batang" w:hAnsi="Batang" w:hint="eastAsia"/>
                <w:szCs w:val="21"/>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cs="Batang" w:hint="eastAsia"/>
                <w:sz w:val="22"/>
                <w:lang w:eastAsia="ko-KR"/>
              </w:rPr>
              <w:t>각 성/자치구/직할시/</w:t>
            </w:r>
            <w:proofErr w:type="spellStart"/>
            <w:r>
              <w:rPr>
                <w:rFonts w:ascii="Batang" w:eastAsia="Batang" w:hAnsi="Batang" w:cs="Batang" w:hint="eastAsia"/>
                <w:sz w:val="22"/>
                <w:lang w:eastAsia="ko-KR"/>
              </w:rPr>
              <w:t>계획단열시</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 및 발전개혁위원회 및 </w:t>
            </w:r>
            <w:proofErr w:type="spellStart"/>
            <w:r>
              <w:rPr>
                <w:rFonts w:ascii="Batang" w:eastAsia="Batang" w:hAnsi="Batang" w:cs="Batang" w:hint="eastAsia"/>
                <w:sz w:val="22"/>
                <w:lang w:eastAsia="ko-KR"/>
              </w:rPr>
              <w:t>공업및정보화</w:t>
            </w:r>
            <w:proofErr w:type="spellEnd"/>
            <w:r>
              <w:rPr>
                <w:rFonts w:ascii="Batang" w:eastAsia="Batang" w:hAnsi="Batang" w:cs="Batang" w:hint="eastAsia"/>
                <w:sz w:val="22"/>
                <w:lang w:eastAsia="ko-KR"/>
              </w:rPr>
              <w:t xml:space="preserve"> 주관 부처, </w:t>
            </w:r>
            <w:proofErr w:type="spellStart"/>
            <w:r>
              <w:rPr>
                <w:rFonts w:ascii="Batang" w:eastAsia="Batang" w:hAnsi="Batang" w:cs="Batang" w:hint="eastAsia"/>
                <w:sz w:val="22"/>
                <w:lang w:eastAsia="ko-KR"/>
              </w:rPr>
              <w:t>신강생산건설병단</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재정국</w:t>
            </w:r>
            <w:proofErr w:type="spellEnd"/>
            <w:r>
              <w:rPr>
                <w:rFonts w:ascii="Batang" w:eastAsia="Batang" w:hAnsi="Batang" w:cs="Batang" w:hint="eastAsia"/>
                <w:sz w:val="22"/>
                <w:lang w:eastAsia="ko-KR"/>
              </w:rPr>
              <w:t xml:space="preserve"> 및 발전개혁위원회 및 </w:t>
            </w:r>
            <w:proofErr w:type="spellStart"/>
            <w:r>
              <w:rPr>
                <w:rFonts w:ascii="Batang" w:eastAsia="Batang" w:hAnsi="Batang" w:cs="Batang" w:hint="eastAsia"/>
                <w:sz w:val="22"/>
                <w:lang w:eastAsia="ko-KR"/>
              </w:rPr>
              <w:t>공업및정보화국</w:t>
            </w:r>
            <w:proofErr w:type="spellEnd"/>
            <w:r>
              <w:rPr>
                <w:rFonts w:ascii="Batang" w:eastAsia="Batang" w:hAnsi="Batang" w:cs="Batang" w:hint="eastAsia"/>
                <w:sz w:val="22"/>
                <w:lang w:eastAsia="ko-KR"/>
              </w:rPr>
              <w:t xml:space="preserve">, 세관총서 </w:t>
            </w:r>
            <w:proofErr w:type="spellStart"/>
            <w:r>
              <w:rPr>
                <w:rFonts w:ascii="Batang" w:eastAsia="Batang" w:hAnsi="Batang" w:cs="Batang" w:hint="eastAsia"/>
                <w:sz w:val="22"/>
                <w:lang w:eastAsia="ko-KR"/>
              </w:rPr>
              <w:t>광동분서와</w:t>
            </w:r>
            <w:proofErr w:type="spellEnd"/>
            <w:r>
              <w:rPr>
                <w:rFonts w:ascii="Batang" w:eastAsia="Batang" w:hAnsi="Batang" w:cs="Batang" w:hint="eastAsia"/>
                <w:sz w:val="22"/>
                <w:lang w:eastAsia="ko-KR"/>
              </w:rPr>
              <w:t xml:space="preserve"> 각 직속세관, 국가세무총국 각 성/자치구/직할시/</w:t>
            </w:r>
            <w:proofErr w:type="spellStart"/>
            <w:r>
              <w:rPr>
                <w:rFonts w:ascii="Batang" w:eastAsia="Batang" w:hAnsi="Batang" w:cs="Batang" w:hint="eastAsia"/>
                <w:sz w:val="22"/>
                <w:lang w:eastAsia="ko-KR"/>
              </w:rPr>
              <w:t>계획단열시</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세무국</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각 지역 감독관리국, 국가세무총국 각지 주재 </w:t>
            </w:r>
            <w:proofErr w:type="spellStart"/>
            <w:r>
              <w:rPr>
                <w:rFonts w:ascii="Batang" w:eastAsia="Batang" w:hAnsi="Batang" w:cs="Batang" w:hint="eastAsia"/>
                <w:sz w:val="22"/>
                <w:lang w:eastAsia="ko-KR"/>
              </w:rPr>
              <w:t>특파원판사처</w:t>
            </w:r>
            <w:proofErr w:type="spellEnd"/>
            <w:r>
              <w:rPr>
                <w:rFonts w:ascii="Batang" w:eastAsia="Batang" w:hAnsi="Batang" w:cs="Batang" w:hint="eastAsia"/>
                <w:sz w:val="22"/>
                <w:lang w:eastAsia="ko-KR"/>
              </w:rPr>
              <w:t>:</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&lt;</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세관총서, 세무총국의 2021년-2030년 신형 디스플레이 산업 발전 지원을 위한 수입 세수정책에 관한 통지&gt;(</w:t>
            </w:r>
            <w:proofErr w:type="spellStart"/>
            <w:r>
              <w:rPr>
                <w:rFonts w:ascii="Batang" w:eastAsia="Batang" w:hAnsi="Batang" w:cs="Batang" w:hint="eastAsia"/>
                <w:sz w:val="22"/>
                <w:lang w:eastAsia="ko-KR"/>
              </w:rPr>
              <w:t>재관세</w:t>
            </w:r>
            <w:proofErr w:type="spellEnd"/>
            <w:r>
              <w:rPr>
                <w:rFonts w:ascii="Batang" w:eastAsia="Batang" w:hAnsi="Batang" w:cs="Batang" w:hint="eastAsia"/>
                <w:sz w:val="22"/>
                <w:lang w:eastAsia="ko-KR"/>
              </w:rPr>
              <w:t xml:space="preserve">[2021]19호, 이하 &lt;통지&gt;)를 시행하기 위해 정책 관리방법을 다음과 같이 통지한다.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ab/>
              <w:t xml:space="preserve">1. </w:t>
            </w:r>
            <w:r>
              <w:rPr>
                <w:rFonts w:ascii="Batang" w:eastAsia="Batang" w:hAnsi="Batang" w:cs="Batang" w:hint="eastAsia"/>
                <w:sz w:val="22"/>
                <w:lang w:eastAsia="ko-KR"/>
              </w:rPr>
              <w:t xml:space="preserve">국가발전개혁위원회는 </w:t>
            </w:r>
            <w:proofErr w:type="spellStart"/>
            <w:r>
              <w:rPr>
                <w:rFonts w:ascii="Batang" w:eastAsia="Batang" w:hAnsi="Batang" w:cs="Batang" w:hint="eastAsia"/>
                <w:sz w:val="22"/>
                <w:lang w:eastAsia="ko-KR"/>
              </w:rPr>
              <w:t>공업및정보화부</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세관총서, 세무총국과 함께 수입관세 징수 면제혜택을 향유하는 신형 디스플레이 부품 생산기업과 신형 디스플레이 산업 핵심 원자재 및 부품 생산기업 명단을 제정하고 연합하여 발표한다.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2. </w:t>
            </w:r>
            <w:proofErr w:type="spellStart"/>
            <w:r>
              <w:rPr>
                <w:rFonts w:ascii="Batang" w:eastAsia="Batang" w:hAnsi="Batang" w:cs="Batang" w:hint="eastAsia"/>
                <w:sz w:val="22"/>
                <w:lang w:eastAsia="ko-KR"/>
              </w:rPr>
              <w:t>공업및정보화부는</w:t>
            </w:r>
            <w:proofErr w:type="spellEnd"/>
            <w:r>
              <w:rPr>
                <w:rFonts w:ascii="Batang" w:eastAsia="Batang" w:hAnsi="Batang" w:hint="eastAsia"/>
                <w:sz w:val="22"/>
                <w:lang w:eastAsia="ko-KR"/>
              </w:rPr>
              <w:t xml:space="preserve"> </w:t>
            </w:r>
            <w:r>
              <w:rPr>
                <w:rFonts w:ascii="Batang" w:eastAsia="Batang" w:hAnsi="Batang" w:cs="Batang" w:hint="eastAsia"/>
                <w:sz w:val="22"/>
                <w:lang w:eastAsia="ko-KR"/>
              </w:rPr>
              <w:t xml:space="preserve">국가발전개혁위원회, </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세관총서, 세무총국과 함께 국내에서 생산할 수 없거나 성능이 수요를 충족하지 못하는 자가 사용용 생산성(연구개발용 포함) 원자재, 소모품 및 </w:t>
            </w:r>
            <w:proofErr w:type="spellStart"/>
            <w:r>
              <w:rPr>
                <w:rFonts w:ascii="Batang" w:eastAsia="Batang" w:hAnsi="Batang" w:cs="Batang" w:hint="eastAsia"/>
                <w:sz w:val="22"/>
                <w:lang w:eastAsia="ko-KR"/>
              </w:rPr>
              <w:t>크린룸</w:t>
            </w:r>
            <w:proofErr w:type="spellEnd"/>
            <w:r>
              <w:rPr>
                <w:rFonts w:ascii="Batang" w:eastAsia="Batang" w:hAnsi="Batang" w:cs="Batang" w:hint="eastAsia"/>
                <w:sz w:val="22"/>
                <w:lang w:eastAsia="ko-KR"/>
              </w:rPr>
              <w:t xml:space="preserve"> 부대시스템, 생산설비(수입설비 및 국산설비 포함) 부품의 면세 수입상품 목록을 제정하고 연합하여 발표한다.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3. </w:t>
            </w:r>
            <w:r>
              <w:rPr>
                <w:rFonts w:ascii="Batang" w:eastAsia="Batang" w:hAnsi="Batang" w:cs="Batang" w:hint="eastAsia"/>
                <w:sz w:val="22"/>
                <w:lang w:eastAsia="ko-KR"/>
              </w:rPr>
              <w:t xml:space="preserve">국가발전개혁위원회는 </w:t>
            </w:r>
            <w:proofErr w:type="spellStart"/>
            <w:r>
              <w:rPr>
                <w:rFonts w:ascii="Batang" w:eastAsia="Batang" w:hAnsi="Batang" w:cs="Batang" w:hint="eastAsia"/>
                <w:sz w:val="22"/>
                <w:lang w:eastAsia="ko-KR"/>
              </w:rPr>
              <w:t>공업및정보화부와</w:t>
            </w:r>
            <w:proofErr w:type="spellEnd"/>
            <w:r>
              <w:rPr>
                <w:rFonts w:ascii="Batang" w:eastAsia="Batang" w:hAnsi="Batang" w:cs="Batang" w:hint="eastAsia"/>
                <w:sz w:val="22"/>
                <w:lang w:eastAsia="ko-KR"/>
              </w:rPr>
              <w:t xml:space="preserve"> 공동으로 수입 신규설비 수입단계 </w:t>
            </w:r>
            <w:proofErr w:type="spellStart"/>
            <w:r>
              <w:rPr>
                <w:rFonts w:ascii="Batang" w:eastAsia="Batang" w:hAnsi="Batang" w:cs="Batang" w:hint="eastAsia"/>
                <w:sz w:val="22"/>
                <w:lang w:eastAsia="ko-KR"/>
              </w:rPr>
              <w:t>증치세</w:t>
            </w:r>
            <w:proofErr w:type="spellEnd"/>
            <w:r>
              <w:rPr>
                <w:rFonts w:ascii="Batang" w:eastAsia="Batang" w:hAnsi="Batang" w:cs="Batang" w:hint="eastAsia"/>
                <w:sz w:val="22"/>
                <w:lang w:eastAsia="ko-KR"/>
              </w:rPr>
              <w:t xml:space="preserve"> 분할납세 혜택을 향유하는 신형 디스플레이 부품 중대프로젝트 기준과 분할납세 혜택을 </w:t>
            </w:r>
            <w:r>
              <w:rPr>
                <w:rFonts w:ascii="Batang" w:eastAsia="Batang" w:hAnsi="Batang" w:cs="Batang" w:hint="eastAsia"/>
                <w:sz w:val="22"/>
                <w:lang w:eastAsia="ko-KR"/>
              </w:rPr>
              <w:lastRenderedPageBreak/>
              <w:t xml:space="preserve">향유하는 건설업체의 조건을 제정하고 상술한 표준과 조건에 따라 신형 디스플레이 부품 중대프로젝트 건의명단과 건설업체 건의명단을 확정하여 </w:t>
            </w:r>
            <w:proofErr w:type="spellStart"/>
            <w:r>
              <w:rPr>
                <w:rFonts w:ascii="Batang" w:eastAsia="Batang" w:hAnsi="Batang" w:cs="Batang" w:hint="eastAsia"/>
                <w:sz w:val="22"/>
                <w:lang w:eastAsia="ko-KR"/>
              </w:rPr>
              <w:t>재정부에</w:t>
            </w:r>
            <w:proofErr w:type="spellEnd"/>
            <w:r>
              <w:rPr>
                <w:rFonts w:ascii="Batang" w:eastAsia="Batang" w:hAnsi="Batang" w:cs="Batang" w:hint="eastAsia"/>
                <w:sz w:val="22"/>
                <w:lang w:eastAsia="ko-KR"/>
              </w:rPr>
              <w:t xml:space="preserve"> 서신으로 통지하고 세관총서, 세무총국에 참조 발송한다. </w:t>
            </w:r>
            <w:proofErr w:type="spellStart"/>
            <w:r>
              <w:rPr>
                <w:rFonts w:ascii="Batang" w:eastAsia="Batang" w:hAnsi="Batang" w:cs="Batang" w:hint="eastAsia"/>
                <w:sz w:val="22"/>
                <w:lang w:eastAsia="ko-KR"/>
              </w:rPr>
              <w:t>재정부는</w:t>
            </w:r>
            <w:proofErr w:type="spellEnd"/>
            <w:r>
              <w:rPr>
                <w:rFonts w:ascii="Batang" w:eastAsia="Batang" w:hAnsi="Batang" w:cs="Batang" w:hint="eastAsia"/>
                <w:sz w:val="22"/>
                <w:lang w:eastAsia="ko-KR"/>
              </w:rPr>
              <w:t xml:space="preserve"> 세관총서, 세무총국과 공동으로 신형 디스플레이 중대프로젝트 명단과 건설업체 명단을 확정하고 성급(성/자치구/직할시/</w:t>
            </w:r>
            <w:proofErr w:type="spellStart"/>
            <w:r>
              <w:rPr>
                <w:rFonts w:ascii="Batang" w:eastAsia="Batang" w:hAnsi="Batang" w:cs="Batang" w:hint="eastAsia"/>
                <w:sz w:val="22"/>
                <w:lang w:eastAsia="ko-KR"/>
              </w:rPr>
              <w:t>계획단열시</w:t>
            </w:r>
            <w:proofErr w:type="spellEnd"/>
            <w:r>
              <w:rPr>
                <w:rFonts w:ascii="Batang" w:eastAsia="Batang" w:hAnsi="Batang" w:cs="Batang" w:hint="eastAsia"/>
                <w:sz w:val="22"/>
                <w:lang w:eastAsia="ko-KR"/>
              </w:rPr>
              <w:t xml:space="preserve"> 및 </w:t>
            </w:r>
            <w:proofErr w:type="spellStart"/>
            <w:r>
              <w:rPr>
                <w:rFonts w:ascii="Batang" w:eastAsia="Batang" w:hAnsi="Batang" w:cs="Batang" w:hint="eastAsia"/>
                <w:sz w:val="22"/>
                <w:lang w:eastAsia="ko-KR"/>
              </w:rPr>
              <w:t>신강생산건설병단</w:t>
            </w:r>
            <w:proofErr w:type="spellEnd"/>
            <w:r>
              <w:rPr>
                <w:rFonts w:ascii="Batang" w:eastAsia="Batang" w:hAnsi="Batang" w:cs="Batang" w:hint="eastAsia"/>
                <w:sz w:val="22"/>
                <w:lang w:eastAsia="ko-KR"/>
              </w:rPr>
              <w:t xml:space="preserve"> 포함. 이하 동일)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 기업소재지 직속 세관과 성급 </w:t>
            </w:r>
            <w:proofErr w:type="spellStart"/>
            <w:r>
              <w:rPr>
                <w:rFonts w:ascii="Batang" w:eastAsia="Batang" w:hAnsi="Batang" w:cs="Batang" w:hint="eastAsia"/>
                <w:sz w:val="22"/>
                <w:lang w:eastAsia="ko-KR"/>
              </w:rPr>
              <w:t>세무국에</w:t>
            </w:r>
            <w:proofErr w:type="spellEnd"/>
            <w:r>
              <w:rPr>
                <w:rFonts w:ascii="Batang" w:eastAsia="Batang" w:hAnsi="Batang" w:cs="Batang" w:hint="eastAsia"/>
                <w:sz w:val="22"/>
                <w:lang w:eastAsia="ko-KR"/>
              </w:rPr>
              <w:t xml:space="preserve"> 통지한다.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cs="Batang" w:hint="eastAsia"/>
                <w:sz w:val="22"/>
                <w:lang w:eastAsia="ko-KR"/>
              </w:rPr>
              <w:t xml:space="preserve">건설업체는 건설하는 신형 디스플레이 부품 중대프로젝트에 대한 분할납세 혜택 향유를 신청하는 최초 신규설비를 수입하기 3개월 전에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(국)에 신청하여야 하며 프로젝트 투자금액, 설비 수입시기, 연간 수입 신규설비 금액, 연간 수입 신규설비 수입단계 </w:t>
            </w:r>
            <w:proofErr w:type="spellStart"/>
            <w:r>
              <w:rPr>
                <w:rFonts w:ascii="Batang" w:eastAsia="Batang" w:hAnsi="Batang" w:cs="Batang" w:hint="eastAsia"/>
                <w:sz w:val="22"/>
                <w:lang w:eastAsia="ko-KR"/>
              </w:rPr>
              <w:t>증치세</w:t>
            </w:r>
            <w:proofErr w:type="spellEnd"/>
            <w:r>
              <w:rPr>
                <w:rFonts w:ascii="Batang" w:eastAsia="Batang" w:hAnsi="Batang" w:cs="Batang" w:hint="eastAsia"/>
                <w:sz w:val="22"/>
                <w:lang w:eastAsia="ko-KR"/>
              </w:rPr>
              <w:t xml:space="preserve"> 세액, 세액담보방안 등 정보를 첨부한다. 또한 기업소재지 직속세관과 성급 </w:t>
            </w:r>
            <w:proofErr w:type="spellStart"/>
            <w:r>
              <w:rPr>
                <w:rFonts w:ascii="Batang" w:eastAsia="Batang" w:hAnsi="Batang" w:cs="Batang" w:hint="eastAsia"/>
                <w:sz w:val="22"/>
                <w:lang w:eastAsia="ko-KR"/>
              </w:rPr>
              <w:t>세무국에</w:t>
            </w:r>
            <w:proofErr w:type="spellEnd"/>
            <w:r>
              <w:rPr>
                <w:rFonts w:ascii="Batang" w:eastAsia="Batang" w:hAnsi="Batang" w:cs="Batang" w:hint="eastAsia"/>
                <w:sz w:val="22"/>
                <w:lang w:eastAsia="ko-KR"/>
              </w:rPr>
              <w:t xml:space="preserve"> 참조 발송한다.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(국)은 기업소재지 직속세관, 성급 </w:t>
            </w:r>
            <w:proofErr w:type="spellStart"/>
            <w:r>
              <w:rPr>
                <w:rFonts w:ascii="Batang" w:eastAsia="Batang" w:hAnsi="Batang" w:cs="Batang" w:hint="eastAsia"/>
                <w:sz w:val="22"/>
                <w:lang w:eastAsia="ko-KR"/>
              </w:rPr>
              <w:t>세무국과</w:t>
            </w:r>
            <w:proofErr w:type="spellEnd"/>
            <w:r>
              <w:rPr>
                <w:rFonts w:ascii="Batang" w:eastAsia="Batang" w:hAnsi="Batang" w:cs="Batang" w:hint="eastAsia"/>
                <w:sz w:val="22"/>
                <w:lang w:eastAsia="ko-KR"/>
              </w:rPr>
              <w:t xml:space="preserve"> 함께 초보 심사 후 </w:t>
            </w:r>
            <w:proofErr w:type="spellStart"/>
            <w:r>
              <w:rPr>
                <w:rFonts w:ascii="Batang" w:eastAsia="Batang" w:hAnsi="Batang" w:cs="Batang" w:hint="eastAsia"/>
                <w:sz w:val="22"/>
                <w:lang w:eastAsia="ko-KR"/>
              </w:rPr>
              <w:t>재정부에</w:t>
            </w:r>
            <w:proofErr w:type="spellEnd"/>
            <w:r>
              <w:rPr>
                <w:rFonts w:ascii="Batang" w:eastAsia="Batang" w:hAnsi="Batang" w:cs="Batang" w:hint="eastAsia"/>
                <w:sz w:val="22"/>
                <w:lang w:eastAsia="ko-KR"/>
              </w:rPr>
              <w:t xml:space="preserve"> 보고 발송하고 세관총서와 세무총국에 참조 발송한다.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roofErr w:type="spellStart"/>
            <w:r>
              <w:rPr>
                <w:rFonts w:ascii="Batang" w:eastAsia="Batang" w:hAnsi="Batang" w:cs="Batang" w:hint="eastAsia"/>
                <w:sz w:val="22"/>
                <w:lang w:eastAsia="ko-KR"/>
              </w:rPr>
              <w:t>재정부는</w:t>
            </w:r>
            <w:proofErr w:type="spellEnd"/>
            <w:r>
              <w:rPr>
                <w:rFonts w:ascii="Batang" w:eastAsia="Batang" w:hAnsi="Batang" w:cs="Batang" w:hint="eastAsia"/>
                <w:sz w:val="22"/>
                <w:lang w:eastAsia="ko-KR"/>
              </w:rPr>
              <w:t xml:space="preserve"> 세관총서, 세무총국과 함께 신형 디스플레이 부품 중대프로젝트의 분할 납세방안(프로젝트 명칭, 건설업체 명칭, 분할납세 개시 및 종료시기, 분할납세 총액, 분기별 납세액 등 포함)을 확정하여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 기업소재지 직속세관, 성급 </w:t>
            </w:r>
            <w:proofErr w:type="spellStart"/>
            <w:r>
              <w:rPr>
                <w:rFonts w:ascii="Batang" w:eastAsia="Batang" w:hAnsi="Batang" w:cs="Batang" w:hint="eastAsia"/>
                <w:sz w:val="22"/>
                <w:lang w:eastAsia="ko-KR"/>
              </w:rPr>
              <w:t>세무국에</w:t>
            </w:r>
            <w:proofErr w:type="spellEnd"/>
            <w:r>
              <w:rPr>
                <w:rFonts w:ascii="Batang" w:eastAsia="Batang" w:hAnsi="Batang" w:cs="Batang" w:hint="eastAsia"/>
                <w:sz w:val="22"/>
                <w:lang w:eastAsia="ko-KR"/>
              </w:rPr>
              <w:t xml:space="preserve"> 통지한다. 기업소재지 직속세관에서 관련 업체에 고지한다.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cs="Batang" w:hint="eastAsia"/>
                <w:sz w:val="22"/>
                <w:lang w:eastAsia="ko-KR"/>
              </w:rPr>
              <w:t xml:space="preserve">분할납세방안 실시과정에서 프로젝트 명칭 변경, 건설업체 명칭 및 경영범위 변경 등 상황이 발생하는 경우에는 건설업체가 변경등기 완료일로부터 60일 이내에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 기업소재지 직속세관 및 성급 </w:t>
            </w:r>
            <w:proofErr w:type="spellStart"/>
            <w:r>
              <w:rPr>
                <w:rFonts w:ascii="Batang" w:eastAsia="Batang" w:hAnsi="Batang" w:cs="Batang" w:hint="eastAsia"/>
                <w:sz w:val="22"/>
                <w:lang w:eastAsia="ko-KR"/>
              </w:rPr>
              <w:t>세무국에</w:t>
            </w:r>
            <w:proofErr w:type="spellEnd"/>
            <w:r>
              <w:rPr>
                <w:rFonts w:ascii="Batang" w:eastAsia="Batang" w:hAnsi="Batang" w:cs="Batang" w:hint="eastAsia"/>
                <w:sz w:val="22"/>
                <w:lang w:eastAsia="ko-KR"/>
              </w:rPr>
              <w:t xml:space="preserve"> 변경상황에 대한 설명을 보고 발송하고, 분할납세방안의 상응하는 내용에 대한 변경을 신청해야 한다.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(국)은 기업소재</w:t>
            </w:r>
            <w:r>
              <w:rPr>
                <w:rFonts w:ascii="Batang" w:eastAsia="Batang" w:hAnsi="Batang" w:cs="Batang" w:hint="eastAsia"/>
                <w:sz w:val="22"/>
                <w:lang w:eastAsia="ko-KR"/>
              </w:rPr>
              <w:lastRenderedPageBreak/>
              <w:t xml:space="preserve">지 직속세관, 성급 </w:t>
            </w:r>
            <w:proofErr w:type="spellStart"/>
            <w:r>
              <w:rPr>
                <w:rFonts w:ascii="Batang" w:eastAsia="Batang" w:hAnsi="Batang" w:cs="Batang" w:hint="eastAsia"/>
                <w:sz w:val="22"/>
                <w:lang w:eastAsia="ko-KR"/>
              </w:rPr>
              <w:t>세무국과</w:t>
            </w:r>
            <w:proofErr w:type="spellEnd"/>
            <w:r>
              <w:rPr>
                <w:rFonts w:ascii="Batang" w:eastAsia="Batang" w:hAnsi="Batang" w:cs="Batang" w:hint="eastAsia"/>
                <w:sz w:val="22"/>
                <w:lang w:eastAsia="ko-KR"/>
              </w:rPr>
              <w:t xml:space="preserve"> 함께 변경결과를 확정하여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(국)이 기업소재지 직속세관에 서신으로 통지하고 성급 </w:t>
            </w:r>
            <w:proofErr w:type="spellStart"/>
            <w:r>
              <w:rPr>
                <w:rFonts w:ascii="Batang" w:eastAsia="Batang" w:hAnsi="Batang" w:cs="Batang" w:hint="eastAsia"/>
                <w:sz w:val="22"/>
                <w:lang w:eastAsia="ko-KR"/>
              </w:rPr>
              <w:t>세무국에</w:t>
            </w:r>
            <w:proofErr w:type="spellEnd"/>
            <w:r>
              <w:rPr>
                <w:rFonts w:ascii="Batang" w:eastAsia="Batang" w:hAnsi="Batang" w:cs="Batang" w:hint="eastAsia"/>
                <w:sz w:val="22"/>
                <w:lang w:eastAsia="ko-KR"/>
              </w:rPr>
              <w:t xml:space="preserve"> 참조 발송하며 </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세관총서, 세무총국에 </w:t>
            </w:r>
            <w:proofErr w:type="spellStart"/>
            <w:r>
              <w:rPr>
                <w:rFonts w:ascii="Batang" w:eastAsia="Batang" w:hAnsi="Batang" w:cs="Batang" w:hint="eastAsia"/>
                <w:sz w:val="22"/>
                <w:lang w:eastAsia="ko-KR"/>
              </w:rPr>
              <w:t>비안</w:t>
            </w:r>
            <w:proofErr w:type="spellEnd"/>
            <w:r>
              <w:rPr>
                <w:rFonts w:ascii="Batang" w:eastAsia="Batang" w:hAnsi="Batang" w:cs="Batang" w:hint="eastAsia"/>
                <w:sz w:val="22"/>
                <w:lang w:eastAsia="ko-KR"/>
              </w:rPr>
              <w:t>(</w:t>
            </w:r>
            <w:proofErr w:type="spellStart"/>
            <w:r>
              <w:rPr>
                <w:rFonts w:ascii="Batang" w:eastAsia="Batang" w:hAnsi="Batang" w:cs="Batang" w:hint="eastAsia"/>
                <w:sz w:val="22"/>
                <w:lang w:eastAsia="ko-KR"/>
              </w:rPr>
              <w:t>備案</w:t>
            </w:r>
            <w:proofErr w:type="spellEnd"/>
            <w:r>
              <w:rPr>
                <w:rFonts w:ascii="Batang" w:eastAsia="Batang" w:hAnsi="Batang" w:cs="Batang" w:hint="eastAsia"/>
                <w:sz w:val="22"/>
                <w:lang w:eastAsia="ko-KR"/>
              </w:rPr>
              <w:t xml:space="preserve">)한다. 기업소재지 직속세관은 변경결과를 건설업체에 고지한다. 건설업체가 본 항에서 전술한 시간 내에 변경상황 설명을 보고 발송하지 않는 경우, 성급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(국), 기업소재지 직속세관, 성급 세무국은 이를 수리하지 않으며, 해당 프로젝트는 더 이상 분할납세 혜택을 향유하지 못하고, 이미 수입한 설비에 대한 미납세액은 변경등기 완료 익월부터 3개월 내에 납부 완료해야 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cs="Batang" w:hint="eastAsia"/>
                <w:sz w:val="22"/>
                <w:lang w:eastAsia="ko-KR"/>
              </w:rPr>
              <w:t xml:space="preserve">분할납세 혜택을 향유하는 수입 신규설비는 기업소재지 직속세관 </w:t>
            </w:r>
            <w:proofErr w:type="spellStart"/>
            <w:r>
              <w:rPr>
                <w:rFonts w:ascii="Batang" w:eastAsia="Batang" w:hAnsi="Batang" w:cs="Batang" w:hint="eastAsia"/>
                <w:sz w:val="22"/>
                <w:lang w:eastAsia="ko-KR"/>
              </w:rPr>
              <w:t>관구</w:t>
            </w:r>
            <w:proofErr w:type="spellEnd"/>
            <w:r>
              <w:rPr>
                <w:rFonts w:ascii="Batang" w:eastAsia="Batang" w:hAnsi="Batang" w:cs="Batang" w:hint="eastAsia"/>
                <w:sz w:val="22"/>
                <w:lang w:eastAsia="ko-KR"/>
              </w:rPr>
              <w:t>(</w:t>
            </w:r>
            <w:proofErr w:type="spellStart"/>
            <w:r>
              <w:rPr>
                <w:rFonts w:ascii="Batang" w:eastAsia="Batang" w:hAnsi="Batang" w:cs="Batang" w:hint="eastAsia"/>
                <w:sz w:val="22"/>
                <w:lang w:eastAsia="ko-KR"/>
              </w:rPr>
              <w:t>關區</w:t>
            </w:r>
            <w:proofErr w:type="spellEnd"/>
            <w:r>
              <w:rPr>
                <w:rFonts w:ascii="Batang" w:eastAsia="Batang" w:hAnsi="Batang" w:cs="Batang" w:hint="eastAsia"/>
                <w:sz w:val="22"/>
                <w:lang w:eastAsia="ko-KR"/>
              </w:rPr>
              <w:t xml:space="preserve">)에서 수입 신고해야 한다. 세관 사무 담보 규정에 따라 건설업체는 </w:t>
            </w:r>
            <w:proofErr w:type="spellStart"/>
            <w:r>
              <w:rPr>
                <w:rFonts w:ascii="Batang" w:eastAsia="Batang" w:hAnsi="Batang" w:cs="Batang" w:hint="eastAsia"/>
                <w:sz w:val="22"/>
                <w:lang w:eastAsia="ko-KR"/>
              </w:rPr>
              <w:t>미납부세액에</w:t>
            </w:r>
            <w:proofErr w:type="spellEnd"/>
            <w:r>
              <w:rPr>
                <w:rFonts w:ascii="Batang" w:eastAsia="Batang" w:hAnsi="Batang" w:cs="Batang" w:hint="eastAsia"/>
                <w:sz w:val="22"/>
                <w:lang w:eastAsia="ko-KR"/>
              </w:rPr>
              <w:t xml:space="preserve"> 대하여 세관이 인정하는 세액담보를 제공해야 한다. 세관이 분할납세를 허가한 세액에 대해서는 체납금을 징수하지 않는다. 건설업체가 최종 세금납부를 진행할 때, 세관은 해당 프로젝트에 대한 모든 납부세액을 정산하여 납부완료 하도록 한다. 규정을 위반하여 기한 경과 후 적시에 세액을 납부하지 않는 경우, 해당 프로젝트는 더 이상 분할납세 혜택을 향유하지 못하고, 이미 수입한 설비에 대한 미납세액은 기한을 경과하여 미납한 상황이 발생한 익월부터 3개월 내에 납부 완료해야 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4. &lt;통지&gt; 제2조 중 기업이 수입하는 신규설비는 수입신고 시점의 &lt;국내 투자 프로젝트 면세 불가 수입상품 목록&gt;, &lt;외상투자프로젝트 면세 불가 수입상품 목록&gt;, &lt;수입 면세 불가 중대 기술장비 및 제품목록&gt;으로 지정된 상품의 누적범위를 동시에 적용 받는다.</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5. 면세 수입단위는 세관 유관 규정에 따라 관련 수입상품의 </w:t>
            </w:r>
            <w:proofErr w:type="spellStart"/>
            <w:r>
              <w:rPr>
                <w:rFonts w:ascii="Batang" w:eastAsia="Batang" w:hAnsi="Batang" w:hint="eastAsia"/>
                <w:sz w:val="22"/>
                <w:lang w:eastAsia="ko-KR"/>
              </w:rPr>
              <w:t>감면세</w:t>
            </w:r>
            <w:proofErr w:type="spellEnd"/>
            <w:r>
              <w:rPr>
                <w:rFonts w:ascii="Batang" w:eastAsia="Batang" w:hAnsi="Batang" w:hint="eastAsia"/>
                <w:sz w:val="22"/>
                <w:lang w:eastAsia="ko-KR"/>
              </w:rPr>
              <w:t xml:space="preserve"> 수속을 처리해야 </w:t>
            </w:r>
            <w:r>
              <w:rPr>
                <w:rFonts w:ascii="Batang" w:eastAsia="Batang" w:hAnsi="Batang" w:hint="eastAsia"/>
                <w:sz w:val="22"/>
                <w:lang w:eastAsia="ko-KR"/>
              </w:rPr>
              <w:lastRenderedPageBreak/>
              <w:t xml:space="preserve">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6. 본 방법 제1조, 제2조 중 국가발전개혁위원회, </w:t>
            </w:r>
            <w:proofErr w:type="spellStart"/>
            <w:r>
              <w:rPr>
                <w:rFonts w:ascii="Batang" w:eastAsia="Batang" w:hAnsi="Batang" w:hint="eastAsia"/>
                <w:sz w:val="22"/>
                <w:lang w:eastAsia="ko-KR"/>
              </w:rPr>
              <w:t>공업및정보화부가</w:t>
            </w:r>
            <w:proofErr w:type="spellEnd"/>
            <w:r>
              <w:rPr>
                <w:rFonts w:ascii="Batang" w:eastAsia="Batang" w:hAnsi="Batang" w:hint="eastAsia"/>
                <w:sz w:val="22"/>
                <w:lang w:eastAsia="ko-KR"/>
              </w:rPr>
              <w:t xml:space="preserve"> 각각 주도하여 제정하는 명단과 목록에는 반드시 해당 차수를 명시해야 한다. 제1차 명단 및 목록은 2021년 1일 1일부터 시행하고, 이미 징수한 관세면제세액은 면세 수입단위의 신청에 따라 제1차 명단 발표일 이후 30일 내에 반환한다. 이후 차수로 발표되는 명단과 목록은 각각 발표일 이후 제20일부터 시행한다.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7. 면세 수입단위 명칭, 경영범위 변경 등 상황이 발생하는 경우에는 &lt;통지&gt; 유효기간 중 적시에 관련 변경상황을 국가발전개혁위원회에 설명하고 보고해야 한다. 국가발전개혁위원회는 제1조 규정에 의거하여 변경 후 단위가 </w:t>
            </w:r>
            <w:proofErr w:type="spellStart"/>
            <w:r>
              <w:rPr>
                <w:rFonts w:ascii="Batang" w:eastAsia="Batang" w:hAnsi="Batang" w:hint="eastAsia"/>
                <w:sz w:val="22"/>
                <w:lang w:eastAsia="ko-KR"/>
              </w:rPr>
              <w:t>변경등기일부터</w:t>
            </w:r>
            <w:proofErr w:type="spellEnd"/>
            <w:r>
              <w:rPr>
                <w:rFonts w:ascii="Batang" w:eastAsia="Batang" w:hAnsi="Batang" w:hint="eastAsia"/>
                <w:sz w:val="22"/>
                <w:lang w:eastAsia="ko-KR"/>
              </w:rPr>
              <w:t xml:space="preserve"> 정책 향유를 계속할 수 있는지를 확정하고, </w:t>
            </w:r>
            <w:proofErr w:type="spellStart"/>
            <w:r>
              <w:rPr>
                <w:rFonts w:ascii="Batang" w:eastAsia="Batang" w:hAnsi="Batang" w:hint="eastAsia"/>
                <w:sz w:val="22"/>
                <w:lang w:eastAsia="ko-KR"/>
              </w:rPr>
              <w:t>변경등기일을</w:t>
            </w:r>
            <w:proofErr w:type="spellEnd"/>
            <w:r>
              <w:rPr>
                <w:rFonts w:ascii="Batang" w:eastAsia="Batang" w:hAnsi="Batang" w:hint="eastAsia"/>
                <w:sz w:val="22"/>
                <w:lang w:eastAsia="ko-KR"/>
              </w:rPr>
              <w:t xml:space="preserve"> 명시한다. 국가발전개혁위원회는 확정결과를 세관총서에 서신으로 통지하고(확정결과가 비교적 많은 경우에는 매년 최소 2회로 나눠 서신 통지) </w:t>
            </w:r>
            <w:proofErr w:type="spellStart"/>
            <w:r>
              <w:rPr>
                <w:rFonts w:ascii="Batang" w:eastAsia="Batang" w:hAnsi="Batang" w:hint="eastAsia"/>
                <w:sz w:val="22"/>
                <w:lang w:eastAsia="ko-KR"/>
              </w:rPr>
              <w:t>공업및정보화부</w:t>
            </w:r>
            <w:proofErr w:type="spellEnd"/>
            <w:r>
              <w:rPr>
                <w:rFonts w:ascii="Batang" w:eastAsia="Batang" w:hAnsi="Batang" w:hint="eastAsia"/>
                <w:sz w:val="22"/>
                <w:lang w:eastAsia="ko-KR"/>
              </w:rPr>
              <w:t xml:space="preserve">, </w:t>
            </w:r>
            <w:proofErr w:type="spellStart"/>
            <w:r>
              <w:rPr>
                <w:rFonts w:ascii="Batang" w:eastAsia="Batang" w:hAnsi="Batang" w:hint="eastAsia"/>
                <w:sz w:val="22"/>
                <w:lang w:eastAsia="ko-KR"/>
              </w:rPr>
              <w:t>재정부</w:t>
            </w:r>
            <w:proofErr w:type="spellEnd"/>
            <w:r>
              <w:rPr>
                <w:rFonts w:ascii="Batang" w:eastAsia="Batang" w:hAnsi="Batang" w:hint="eastAsia"/>
                <w:sz w:val="22"/>
                <w:lang w:eastAsia="ko-KR"/>
              </w:rPr>
              <w:t xml:space="preserve">, 세무총국에 참조 발송한다.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8. 면세 수입단위는 유관 규정에 따라 면세 수입상품을 사용해야 한다. 규정을 위반하여 면세 수입상품을 임의 양도, </w:t>
            </w:r>
            <w:proofErr w:type="spellStart"/>
            <w:r>
              <w:rPr>
                <w:rFonts w:ascii="Batang" w:eastAsia="Batang" w:hAnsi="Batang" w:hint="eastAsia"/>
                <w:sz w:val="22"/>
                <w:lang w:eastAsia="ko-KR"/>
              </w:rPr>
              <w:t>타용도</w:t>
            </w:r>
            <w:proofErr w:type="spellEnd"/>
            <w:r>
              <w:rPr>
                <w:rFonts w:ascii="Batang" w:eastAsia="Batang" w:hAnsi="Batang" w:hint="eastAsia"/>
                <w:sz w:val="22"/>
                <w:lang w:eastAsia="ko-KR"/>
              </w:rPr>
              <w:t xml:space="preserve"> 사용 또는 기타 처분하여 법에 의한 형사책임을 </w:t>
            </w:r>
            <w:proofErr w:type="spellStart"/>
            <w:r>
              <w:rPr>
                <w:rFonts w:ascii="Batang" w:eastAsia="Batang" w:hAnsi="Batang" w:hint="eastAsia"/>
                <w:sz w:val="22"/>
                <w:lang w:eastAsia="ko-KR"/>
              </w:rPr>
              <w:t>추궁당하는</w:t>
            </w:r>
            <w:proofErr w:type="spellEnd"/>
            <w:r>
              <w:rPr>
                <w:rFonts w:ascii="Batang" w:eastAsia="Batang" w:hAnsi="Batang" w:hint="eastAsia"/>
                <w:sz w:val="22"/>
                <w:lang w:eastAsia="ko-KR"/>
              </w:rPr>
              <w:t xml:space="preserve"> 경우에는 &lt;통지&gt; 잔여 유효기간까지 정책 향유를 중단한다.</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9. </w:t>
            </w:r>
            <w:r>
              <w:rPr>
                <w:rFonts w:ascii="Batang" w:eastAsia="Batang" w:hAnsi="Batang" w:cs="Batang" w:hint="eastAsia"/>
                <w:sz w:val="22"/>
                <w:lang w:eastAsia="ko-KR"/>
              </w:rPr>
              <w:t xml:space="preserve">면세 수입단위가 상황을 허위 보고하여 면세자격을 취득한 경우, 국가발전개혁위원회가 </w:t>
            </w:r>
            <w:proofErr w:type="spellStart"/>
            <w:r>
              <w:rPr>
                <w:rFonts w:ascii="Batang" w:eastAsia="Batang" w:hAnsi="Batang" w:cs="Batang" w:hint="eastAsia"/>
                <w:sz w:val="22"/>
                <w:lang w:eastAsia="ko-KR"/>
              </w:rPr>
              <w:t>공업및정보화부</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세관총서, 세무총국 등 부처와 함께 사실관계를 조사하여 국가발전개혁위원회가 세관총서에 서신으로 통지하고, 해당 단위는 서신 </w:t>
            </w:r>
            <w:proofErr w:type="spellStart"/>
            <w:r>
              <w:rPr>
                <w:rFonts w:ascii="Batang" w:eastAsia="Batang" w:hAnsi="Batang" w:cs="Batang" w:hint="eastAsia"/>
                <w:sz w:val="22"/>
                <w:lang w:eastAsia="ko-KR"/>
              </w:rPr>
              <w:t>통지일부터</w:t>
            </w:r>
            <w:proofErr w:type="spellEnd"/>
            <w:r>
              <w:rPr>
                <w:rFonts w:ascii="Batang" w:eastAsia="Batang" w:hAnsi="Batang" w:cs="Batang" w:hint="eastAsia"/>
                <w:sz w:val="22"/>
                <w:lang w:eastAsia="ko-KR"/>
              </w:rPr>
              <w:t xml:space="preserve"> &lt;통지&gt; 잔여 유효기간까지 정책 향유를 중단한다.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lastRenderedPageBreak/>
              <w:t xml:space="preserve">10. 재정 등 유관 부처와 업무인력이 정책 시행과정에서 정책 규정을 위반하여 집행하는 행위 및 직권남용, 직무소홀, 부정행위 등 위법 </w:t>
            </w:r>
            <w:proofErr w:type="spellStart"/>
            <w:r>
              <w:rPr>
                <w:rFonts w:ascii="Batang" w:eastAsia="Batang" w:hAnsi="Batang" w:hint="eastAsia"/>
                <w:sz w:val="22"/>
                <w:lang w:eastAsia="ko-KR"/>
              </w:rPr>
              <w:t>위규</w:t>
            </w:r>
            <w:proofErr w:type="spellEnd"/>
            <w:r>
              <w:rPr>
                <w:rFonts w:ascii="Batang" w:eastAsia="Batang" w:hAnsi="Batang" w:hint="eastAsia"/>
                <w:sz w:val="22"/>
                <w:lang w:eastAsia="ko-KR"/>
              </w:rPr>
              <w:t xml:space="preserve"> 행위가 있는 경우에는 국가 관련 규정에 의거하여 상응하는 책임을 추궁한다. 범죄 혐의가 있는 경우에는 법에 따라 형사책임을 추궁한다.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r>
              <w:rPr>
                <w:rFonts w:ascii="Batang" w:eastAsia="Batang" w:hAnsi="Batang" w:hint="eastAsia"/>
                <w:sz w:val="22"/>
                <w:lang w:eastAsia="ko-KR"/>
              </w:rPr>
              <w:t xml:space="preserve">11. 본 방법의 유효기간은 2021년 1월 1일부터 2030년 12월 31일까지이다. </w:t>
            </w:r>
          </w:p>
          <w:p w:rsidR="00272AA6" w:rsidRDefault="00272AA6" w:rsidP="00272AA6">
            <w:pPr>
              <w:wordWrap w:val="0"/>
              <w:overflowPunct w:val="0"/>
              <w:topLinePunct/>
              <w:autoSpaceDE w:val="0"/>
              <w:autoSpaceDN w:val="0"/>
              <w:snapToGrid w:val="0"/>
              <w:spacing w:line="320" w:lineRule="exact"/>
              <w:ind w:firstLineChars="100" w:firstLine="220"/>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jc w:val="right"/>
              <w:rPr>
                <w:rFonts w:ascii="Batang" w:eastAsia="Batang" w:hAnsi="Batang" w:hint="eastAsia"/>
                <w:sz w:val="22"/>
                <w:lang w:eastAsia="ko-KR"/>
              </w:rPr>
            </w:pPr>
          </w:p>
          <w:p w:rsidR="00272AA6" w:rsidRDefault="00272AA6" w:rsidP="00272AA6">
            <w:pPr>
              <w:wordWrap w:val="0"/>
              <w:overflowPunct w:val="0"/>
              <w:topLinePunct/>
              <w:autoSpaceDE w:val="0"/>
              <w:autoSpaceDN w:val="0"/>
              <w:snapToGrid w:val="0"/>
              <w:spacing w:line="320" w:lineRule="exact"/>
              <w:ind w:firstLineChars="100" w:firstLine="220"/>
              <w:jc w:val="right"/>
              <w:rPr>
                <w:rFonts w:ascii="Batang" w:eastAsia="Batang" w:hAnsi="Batang" w:hint="eastAsia"/>
                <w:sz w:val="22"/>
                <w:lang w:eastAsia="ko-KR"/>
              </w:rPr>
            </w:pPr>
            <w:proofErr w:type="spellStart"/>
            <w:r>
              <w:rPr>
                <w:rFonts w:ascii="Batang" w:eastAsia="Batang" w:hAnsi="Batang" w:cs="Batang" w:hint="eastAsia"/>
                <w:sz w:val="22"/>
                <w:lang w:eastAsia="ko-KR"/>
              </w:rPr>
              <w:t>재정부</w:t>
            </w:r>
            <w:proofErr w:type="spellEnd"/>
          </w:p>
          <w:p w:rsidR="00272AA6" w:rsidRDefault="00272AA6" w:rsidP="00272AA6">
            <w:pPr>
              <w:wordWrap w:val="0"/>
              <w:overflowPunct w:val="0"/>
              <w:topLinePunct/>
              <w:autoSpaceDE w:val="0"/>
              <w:autoSpaceDN w:val="0"/>
              <w:snapToGrid w:val="0"/>
              <w:spacing w:line="320" w:lineRule="exact"/>
              <w:ind w:firstLineChars="100" w:firstLine="220"/>
              <w:jc w:val="right"/>
              <w:rPr>
                <w:rFonts w:ascii="Batang" w:eastAsia="Batang" w:hAnsi="Batang" w:hint="eastAsia"/>
                <w:sz w:val="22"/>
                <w:lang w:eastAsia="ko-KR"/>
              </w:rPr>
            </w:pPr>
            <w:r>
              <w:rPr>
                <w:rFonts w:ascii="Batang" w:eastAsia="Batang" w:hAnsi="Batang" w:cs="Batang" w:hint="eastAsia"/>
                <w:sz w:val="22"/>
                <w:lang w:eastAsia="ko-KR"/>
              </w:rPr>
              <w:t>국가발전개혁위원회</w:t>
            </w:r>
          </w:p>
          <w:p w:rsidR="00272AA6" w:rsidRDefault="00272AA6" w:rsidP="00272AA6">
            <w:pPr>
              <w:wordWrap w:val="0"/>
              <w:overflowPunct w:val="0"/>
              <w:topLinePunct/>
              <w:autoSpaceDE w:val="0"/>
              <w:autoSpaceDN w:val="0"/>
              <w:snapToGrid w:val="0"/>
              <w:spacing w:line="320" w:lineRule="exact"/>
              <w:ind w:firstLineChars="100" w:firstLine="220"/>
              <w:jc w:val="right"/>
              <w:rPr>
                <w:rFonts w:ascii="Batang" w:eastAsia="Batang" w:hAnsi="Batang" w:hint="eastAsia"/>
                <w:sz w:val="22"/>
                <w:lang w:eastAsia="ko-KR"/>
              </w:rPr>
            </w:pPr>
            <w:proofErr w:type="spellStart"/>
            <w:r>
              <w:rPr>
                <w:rFonts w:ascii="Batang" w:eastAsia="Batang" w:hAnsi="Batang" w:cs="Batang" w:hint="eastAsia"/>
                <w:sz w:val="22"/>
                <w:lang w:eastAsia="ko-KR"/>
              </w:rPr>
              <w:t>공업및정보화부</w:t>
            </w:r>
            <w:proofErr w:type="spellEnd"/>
          </w:p>
          <w:p w:rsidR="00272AA6" w:rsidRDefault="00272AA6" w:rsidP="00272AA6">
            <w:pPr>
              <w:wordWrap w:val="0"/>
              <w:overflowPunct w:val="0"/>
              <w:topLinePunct/>
              <w:autoSpaceDE w:val="0"/>
              <w:autoSpaceDN w:val="0"/>
              <w:snapToGrid w:val="0"/>
              <w:spacing w:line="320" w:lineRule="exact"/>
              <w:ind w:firstLineChars="100" w:firstLine="220"/>
              <w:jc w:val="right"/>
              <w:rPr>
                <w:rFonts w:ascii="Batang" w:eastAsia="Batang" w:hAnsi="Batang" w:hint="eastAsia"/>
                <w:sz w:val="22"/>
                <w:lang w:eastAsia="ko-KR"/>
              </w:rPr>
            </w:pPr>
            <w:r>
              <w:rPr>
                <w:rFonts w:ascii="Batang" w:eastAsia="Batang" w:hAnsi="Batang" w:cs="Batang" w:hint="eastAsia"/>
                <w:sz w:val="22"/>
                <w:lang w:eastAsia="ko-KR"/>
              </w:rPr>
              <w:t>세관총서</w:t>
            </w:r>
          </w:p>
          <w:p w:rsidR="00272AA6" w:rsidRDefault="00272AA6" w:rsidP="00272AA6">
            <w:pPr>
              <w:wordWrap w:val="0"/>
              <w:overflowPunct w:val="0"/>
              <w:topLinePunct/>
              <w:autoSpaceDE w:val="0"/>
              <w:autoSpaceDN w:val="0"/>
              <w:snapToGrid w:val="0"/>
              <w:spacing w:line="320" w:lineRule="exact"/>
              <w:ind w:firstLineChars="100" w:firstLine="220"/>
              <w:jc w:val="right"/>
              <w:rPr>
                <w:rFonts w:ascii="Batang" w:eastAsia="Batang" w:hAnsi="Batang" w:hint="eastAsia"/>
                <w:sz w:val="22"/>
                <w:lang w:eastAsia="ko-KR"/>
              </w:rPr>
            </w:pPr>
            <w:r>
              <w:rPr>
                <w:rFonts w:ascii="Batang" w:eastAsia="Batang" w:hAnsi="Batang" w:cs="Batang" w:hint="eastAsia"/>
                <w:sz w:val="22"/>
                <w:lang w:eastAsia="ko-KR"/>
              </w:rPr>
              <w:t>세무총국</w:t>
            </w:r>
          </w:p>
          <w:p w:rsidR="00272AA6" w:rsidRDefault="00272AA6" w:rsidP="00272AA6">
            <w:pPr>
              <w:wordWrap w:val="0"/>
              <w:overflowPunct w:val="0"/>
              <w:topLinePunct/>
              <w:autoSpaceDE w:val="0"/>
              <w:autoSpaceDN w:val="0"/>
              <w:snapToGrid w:val="0"/>
              <w:spacing w:line="320" w:lineRule="exact"/>
              <w:ind w:firstLineChars="100" w:firstLine="220"/>
              <w:jc w:val="right"/>
              <w:rPr>
                <w:rFonts w:ascii="Batang" w:eastAsia="Batang" w:hAnsi="Batang" w:hint="eastAsia"/>
                <w:sz w:val="22"/>
              </w:rPr>
            </w:pPr>
          </w:p>
          <w:p w:rsidR="00272AA6" w:rsidRDefault="00272AA6" w:rsidP="00272AA6">
            <w:pPr>
              <w:wordWrap w:val="0"/>
              <w:overflowPunct w:val="0"/>
              <w:topLinePunct/>
              <w:autoSpaceDE w:val="0"/>
              <w:autoSpaceDN w:val="0"/>
              <w:snapToGrid w:val="0"/>
              <w:spacing w:line="320" w:lineRule="exact"/>
              <w:ind w:firstLineChars="100" w:firstLine="220"/>
              <w:jc w:val="right"/>
              <w:rPr>
                <w:rFonts w:ascii="Batang" w:eastAsia="Batang" w:hAnsi="Batang" w:cs="Batang" w:hint="eastAsia"/>
                <w:sz w:val="22"/>
                <w:lang w:eastAsia="ko-KR"/>
              </w:rPr>
            </w:pPr>
            <w:r>
              <w:rPr>
                <w:rFonts w:ascii="Batang" w:eastAsia="Batang" w:hAnsi="Batang" w:cs="Batang" w:hint="eastAsia"/>
                <w:sz w:val="22"/>
                <w:lang w:eastAsia="ko-KR"/>
              </w:rPr>
              <w:t>2021년 3월 31일</w:t>
            </w:r>
          </w:p>
          <w:p w:rsidR="00DB5008" w:rsidRPr="00B9689F"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272AA6" w:rsidRPr="00272AA6" w:rsidRDefault="00272AA6" w:rsidP="00272AA6">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272AA6">
              <w:rPr>
                <w:rFonts w:ascii="Batang" w:eastAsia="Batang" w:hAnsi="Batang" w:cs="Batang" w:hint="eastAsia"/>
                <w:b/>
                <w:bCs/>
                <w:color w:val="333333"/>
                <w:sz w:val="22"/>
                <w:szCs w:val="22"/>
              </w:rPr>
              <w:t>关于2021-2030年支持新型显示产业发展</w:t>
            </w:r>
          </w:p>
          <w:p w:rsidR="00272AA6" w:rsidRPr="00272AA6" w:rsidRDefault="00272AA6" w:rsidP="00272AA6">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272AA6">
              <w:rPr>
                <w:rFonts w:ascii="Batang" w:eastAsia="Batang" w:hAnsi="Batang" w:cs="Batang" w:hint="eastAsia"/>
                <w:b/>
                <w:bCs/>
                <w:color w:val="333333"/>
                <w:sz w:val="22"/>
                <w:szCs w:val="22"/>
              </w:rPr>
              <w:t>进口税收政策管理办法的通知</w:t>
            </w:r>
          </w:p>
          <w:p w:rsidR="00272AA6" w:rsidRDefault="00272AA6" w:rsidP="00272AA6">
            <w:pPr>
              <w:snapToGrid w:val="0"/>
              <w:spacing w:line="360" w:lineRule="auto"/>
              <w:jc w:val="center"/>
              <w:rPr>
                <w:rFonts w:ascii="宋体" w:eastAsia="宋体" w:hAnsi="宋体" w:hint="eastAsia"/>
                <w:szCs w:val="21"/>
              </w:rPr>
            </w:pPr>
            <w:r>
              <w:rPr>
                <w:rFonts w:ascii="宋体" w:eastAsia="宋体" w:hAnsi="宋体" w:hint="eastAsia"/>
                <w:szCs w:val="21"/>
              </w:rPr>
              <w:t>财关税〔2021〕20号</w:t>
            </w:r>
          </w:p>
          <w:p w:rsidR="00272AA6" w:rsidRDefault="00272AA6" w:rsidP="00272AA6">
            <w:pPr>
              <w:snapToGrid w:val="0"/>
              <w:spacing w:line="360" w:lineRule="auto"/>
              <w:rPr>
                <w:rFonts w:ascii="宋体" w:eastAsia="宋体" w:hAnsi="宋体" w:hint="eastAsia"/>
                <w:szCs w:val="21"/>
              </w:rPr>
            </w:pPr>
          </w:p>
          <w:p w:rsidR="00272AA6" w:rsidRPr="00272AA6" w:rsidRDefault="00272AA6" w:rsidP="00272AA6">
            <w:pPr>
              <w:snapToGrid w:val="0"/>
              <w:spacing w:line="360" w:lineRule="auto"/>
              <w:rPr>
                <w:rFonts w:ascii="宋体" w:eastAsia="宋体" w:hAnsi="宋体" w:hint="eastAsia"/>
                <w:w w:val="90"/>
                <w:szCs w:val="21"/>
              </w:rPr>
            </w:pPr>
            <w:r w:rsidRPr="00272AA6">
              <w:rPr>
                <w:rFonts w:ascii="宋体" w:eastAsia="宋体" w:hAnsi="宋体" w:hint="eastAsia"/>
                <w:w w:val="90"/>
                <w:szCs w:val="21"/>
              </w:rPr>
              <w:t>各省、自治区、直辖市、计划单列市财政厅（局）、发展改革委、工业和信息化主管部门，新疆生产建设兵团财政局、发展改革委、工业和信息化局，海关总署广东分署、各直属海关，国家税务总局各省、自治区、直辖市、计划单列市税务局，财政部各地监管局，国家税务总局驻各地特派员办事处：</w:t>
            </w:r>
          </w:p>
          <w:p w:rsidR="00272AA6" w:rsidRPr="00272AA6" w:rsidRDefault="00272AA6" w:rsidP="00272AA6">
            <w:pPr>
              <w:snapToGrid w:val="0"/>
              <w:spacing w:line="360" w:lineRule="auto"/>
              <w:rPr>
                <w:rFonts w:ascii="宋体" w:eastAsia="宋体" w:hAnsi="宋体" w:hint="eastAsia"/>
                <w:w w:val="90"/>
                <w:szCs w:val="21"/>
              </w:rPr>
            </w:pPr>
            <w:r w:rsidRPr="00272AA6">
              <w:rPr>
                <w:rFonts w:ascii="宋体" w:eastAsia="宋体" w:hAnsi="宋体" w:hint="eastAsia"/>
                <w:w w:val="90"/>
                <w:szCs w:val="21"/>
              </w:rPr>
              <w:t xml:space="preserve">　　为落实《财政部 海关总署 税务总局关于2021-2030年支持新型显示产业发展进口税收政策的通知》（财关税〔2021〕19号，以下简称《通知》），现将政策管理办法通知如下：</w:t>
            </w:r>
          </w:p>
          <w:p w:rsidR="00272AA6" w:rsidRDefault="00272AA6" w:rsidP="00272AA6">
            <w:pPr>
              <w:snapToGrid w:val="0"/>
              <w:spacing w:line="360" w:lineRule="auto"/>
              <w:rPr>
                <w:rFonts w:ascii="宋体" w:eastAsia="宋体" w:hAnsi="宋体" w:hint="eastAsia"/>
                <w:szCs w:val="21"/>
              </w:rPr>
            </w:pPr>
            <w:r>
              <w:rPr>
                <w:rFonts w:ascii="宋体" w:eastAsia="宋体" w:hAnsi="宋体" w:hint="eastAsia"/>
                <w:szCs w:val="21"/>
              </w:rPr>
              <w:t xml:space="preserve">　　一、国家发展改革委会同工业和信息化部、财政部、海关总署、税务总局制定并联合印发享受免征进口关税的新型显示器件生产企业和新型显示产业的关键原材料、零配件生产企业名单。</w:t>
            </w:r>
          </w:p>
          <w:p w:rsidR="00272AA6" w:rsidRDefault="00272AA6" w:rsidP="00272AA6">
            <w:pPr>
              <w:snapToGrid w:val="0"/>
              <w:spacing w:line="360" w:lineRule="auto"/>
              <w:ind w:firstLine="450"/>
              <w:rPr>
                <w:rFonts w:ascii="宋体" w:hAnsi="宋体" w:hint="eastAsia"/>
                <w:szCs w:val="21"/>
              </w:rPr>
            </w:pPr>
            <w:r>
              <w:rPr>
                <w:rFonts w:ascii="宋体" w:eastAsia="宋体" w:hAnsi="宋体" w:hint="eastAsia"/>
                <w:szCs w:val="21"/>
              </w:rPr>
              <w:t>二、工业和信息化部会同国家发展改革委、财政部、海关总署、税务总局制定并联合印发国内不能生产或性能不能满足需求的自用生产性（含研发用）原材料、消耗品和净化室配套系统、生产设备（包括进口设备和国产设备）零配件的免税进口商品清单。</w:t>
            </w:r>
          </w:p>
          <w:p w:rsidR="00272AA6" w:rsidRPr="00272AA6" w:rsidRDefault="00272AA6" w:rsidP="00272AA6">
            <w:pPr>
              <w:snapToGrid w:val="0"/>
              <w:spacing w:line="360" w:lineRule="auto"/>
              <w:ind w:firstLine="450"/>
              <w:rPr>
                <w:rFonts w:ascii="宋体" w:hAnsi="宋体" w:hint="eastAsia"/>
                <w:sz w:val="11"/>
                <w:szCs w:val="21"/>
              </w:rPr>
            </w:pPr>
          </w:p>
          <w:p w:rsidR="00272AA6" w:rsidRDefault="00272AA6" w:rsidP="00272AA6">
            <w:pPr>
              <w:snapToGrid w:val="0"/>
              <w:spacing w:line="360" w:lineRule="auto"/>
              <w:ind w:firstLine="420"/>
              <w:rPr>
                <w:rFonts w:ascii="宋体" w:hAnsi="宋体" w:hint="eastAsia"/>
                <w:w w:val="90"/>
                <w:szCs w:val="21"/>
                <w:lang w:eastAsia="ko-KR"/>
              </w:rPr>
            </w:pPr>
            <w:r>
              <w:rPr>
                <w:rFonts w:ascii="宋体" w:eastAsia="宋体" w:hAnsi="宋体" w:hint="eastAsia"/>
                <w:szCs w:val="21"/>
              </w:rPr>
              <w:t>三、</w:t>
            </w:r>
            <w:r w:rsidRPr="00272AA6">
              <w:rPr>
                <w:rFonts w:ascii="宋体" w:eastAsia="宋体" w:hAnsi="宋体" w:hint="eastAsia"/>
                <w:w w:val="90"/>
                <w:szCs w:val="21"/>
              </w:rPr>
              <w:t>国家发展改革委会同工业和信息化部制定可享受进口新设备进口环节增值税分期纳税的新型显示器件重大项目标准和享受</w:t>
            </w:r>
            <w:r w:rsidRPr="00272AA6">
              <w:rPr>
                <w:rFonts w:ascii="宋体" w:eastAsia="宋体" w:hAnsi="宋体" w:hint="eastAsia"/>
                <w:w w:val="90"/>
                <w:szCs w:val="21"/>
              </w:rPr>
              <w:lastRenderedPageBreak/>
              <w:t>分期纳税承建企业的条件，并根据上述标准、条件确定新型显示器件重大项目建议名单和承建企业建议名单，函告财政部，抄送海关总署、税务总局。财政部会同海关总署、税务总局确定新型显示器件重大项目名单和承建企业名单，通知省级（包括省、自治区、直辖市、计划单列市、新疆生产建设兵团，下同）财政厅（局）、企业所在地直属海关、省级税务局。</w:t>
            </w:r>
          </w:p>
          <w:p w:rsidR="00272AA6" w:rsidRPr="00272AA6" w:rsidRDefault="00272AA6" w:rsidP="00272AA6">
            <w:pPr>
              <w:snapToGrid w:val="0"/>
              <w:spacing w:line="360" w:lineRule="auto"/>
              <w:ind w:firstLine="420"/>
              <w:rPr>
                <w:rFonts w:ascii="宋体" w:hAnsi="宋体" w:hint="eastAsia"/>
                <w:sz w:val="11"/>
                <w:szCs w:val="21"/>
                <w:lang w:eastAsia="ko-KR"/>
              </w:rPr>
            </w:pPr>
          </w:p>
          <w:p w:rsidR="00272AA6" w:rsidRPr="00272AA6" w:rsidRDefault="00272AA6" w:rsidP="00272AA6">
            <w:pPr>
              <w:snapToGrid w:val="0"/>
              <w:spacing w:line="360" w:lineRule="auto"/>
              <w:rPr>
                <w:rFonts w:ascii="宋体" w:eastAsia="宋体" w:hAnsi="宋体" w:hint="eastAsia"/>
                <w:w w:val="90"/>
                <w:szCs w:val="21"/>
              </w:rPr>
            </w:pPr>
            <w:r>
              <w:rPr>
                <w:rFonts w:ascii="宋体" w:eastAsia="宋体" w:hAnsi="宋体" w:hint="eastAsia"/>
                <w:szCs w:val="21"/>
              </w:rPr>
              <w:t xml:space="preserve">　　</w:t>
            </w:r>
            <w:r w:rsidRPr="00272AA6">
              <w:rPr>
                <w:rFonts w:ascii="宋体" w:eastAsia="宋体" w:hAnsi="宋体" w:hint="eastAsia"/>
                <w:w w:val="90"/>
                <w:szCs w:val="21"/>
              </w:rPr>
              <w:t>承建企业应于承建的新型显示器件重大项目项下申请享受分期纳税的首台新设备进口3个月前，向省级财政厅（局）提出申请，附项目投资金额、进口设备时间、年度进口新设备金额、年度进口新设备进口环节增值税额、税款担保方案等信息，抄送企业所在地直属海关、省级税务局。省级财政厅（局）会同企业所在地直属海关、省级税务局初核后报送财政部，抄送海关总署、税务总局。</w:t>
            </w:r>
          </w:p>
          <w:p w:rsidR="00272AA6" w:rsidRDefault="00272AA6" w:rsidP="00272AA6">
            <w:pPr>
              <w:snapToGrid w:val="0"/>
              <w:spacing w:line="360" w:lineRule="auto"/>
              <w:rPr>
                <w:rFonts w:ascii="宋体" w:eastAsia="宋体" w:hAnsi="宋体" w:hint="eastAsia"/>
                <w:szCs w:val="21"/>
              </w:rPr>
            </w:pPr>
            <w:r>
              <w:rPr>
                <w:rFonts w:ascii="宋体" w:eastAsia="宋体" w:hAnsi="宋体" w:hint="eastAsia"/>
                <w:szCs w:val="21"/>
              </w:rPr>
              <w:t xml:space="preserve">　　财政部会同海关总署、税务总局确定新型显示器件重大项目的分期纳税方案（包括项目名称、承建企业名称、分期纳税起止时间、分期纳税总税额、每季度纳税额等），通知省级财政厅（局）、企业所在地直属海关、省级税务局，由企业所在地直属海关告知相关企业。</w:t>
            </w:r>
          </w:p>
          <w:p w:rsidR="00272AA6" w:rsidRPr="00272AA6" w:rsidRDefault="00272AA6" w:rsidP="00272AA6">
            <w:pPr>
              <w:snapToGrid w:val="0"/>
              <w:spacing w:line="360" w:lineRule="auto"/>
              <w:rPr>
                <w:rFonts w:ascii="宋体" w:eastAsia="宋体" w:hAnsi="宋体" w:hint="eastAsia"/>
                <w:w w:val="90"/>
                <w:szCs w:val="21"/>
              </w:rPr>
            </w:pPr>
            <w:r>
              <w:rPr>
                <w:rFonts w:ascii="宋体" w:eastAsia="宋体" w:hAnsi="宋体" w:hint="eastAsia"/>
                <w:szCs w:val="21"/>
              </w:rPr>
              <w:t xml:space="preserve">　　</w:t>
            </w:r>
            <w:r w:rsidRPr="00272AA6">
              <w:rPr>
                <w:rFonts w:ascii="宋体" w:eastAsia="宋体" w:hAnsi="宋体" w:hint="eastAsia"/>
                <w:w w:val="90"/>
                <w:szCs w:val="21"/>
              </w:rPr>
              <w:t>分期纳税方案实施中，如项目名称发生变更，承建企业发生名称、经营范围变更等情形的，承建企业应在完成变更登记之日起60日内，向省级财政厅（局）、企业所在地直属海关、省级税务局报送变更情况说明，</w:t>
            </w:r>
            <w:r w:rsidRPr="00272AA6">
              <w:rPr>
                <w:rFonts w:ascii="宋体" w:eastAsia="宋体" w:hAnsi="宋体" w:hint="eastAsia"/>
                <w:w w:val="90"/>
                <w:szCs w:val="21"/>
              </w:rPr>
              <w:lastRenderedPageBreak/>
              <w:t>申请变更分期纳税方案相应内容。省级财政厅（局）会同企业所在地直属海关、省级税务局确定变更结果，并由省级财政厅（局）函告企业所在地直属海关，抄送省级税务局，报财政部、海关总署、税务总局备案。企业所在地直属海关将变更结果告知承建企业。承建企业超过本款前述时间报送变更情况说明的，省级财政厅（局）、企业所在地直属海关、省级税务局不予受理，该项目不再享受分期纳税，已进口设备的未缴纳税款应在完成变更登记次月起3个月内缴纳完毕。</w:t>
            </w:r>
          </w:p>
          <w:p w:rsidR="00272AA6" w:rsidRDefault="00272AA6" w:rsidP="00272AA6">
            <w:pPr>
              <w:snapToGrid w:val="0"/>
              <w:spacing w:line="360" w:lineRule="auto"/>
              <w:ind w:firstLine="450"/>
              <w:rPr>
                <w:rFonts w:ascii="宋体" w:hAnsi="宋体" w:hint="eastAsia"/>
                <w:szCs w:val="21"/>
                <w:lang w:eastAsia="ko-KR"/>
              </w:rPr>
            </w:pPr>
            <w:r>
              <w:rPr>
                <w:rFonts w:ascii="宋体" w:eastAsia="宋体" w:hAnsi="宋体" w:hint="eastAsia"/>
                <w:szCs w:val="21"/>
              </w:rPr>
              <w:t>享受分期纳税的进口新设备，应在企业所在地直属海关关区内申报进口。按海关事务担保的规定，承建企业对未缴纳的税款应提供海关认可的税款担保。海关对准予分期缴纳的税款不予征收滞纳金。承建企业在最后一次纳税时，由海关完成该项目全部应纳税款的汇算清缴。如违反规定，逾期未及时缴纳税款的，该项目不再享受分期纳税，已进口设备的未缴纳税款应在逾期未缴纳情形发生次月起3个月内缴纳完毕。</w:t>
            </w:r>
          </w:p>
          <w:p w:rsidR="00272AA6" w:rsidRDefault="00272AA6" w:rsidP="00272AA6">
            <w:pPr>
              <w:snapToGrid w:val="0"/>
              <w:spacing w:line="360" w:lineRule="auto"/>
              <w:ind w:firstLine="450"/>
              <w:rPr>
                <w:rFonts w:ascii="宋体" w:hAnsi="宋体" w:hint="eastAsia"/>
                <w:szCs w:val="21"/>
                <w:lang w:eastAsia="ko-KR"/>
              </w:rPr>
            </w:pPr>
          </w:p>
          <w:p w:rsidR="00272AA6" w:rsidRPr="00272AA6" w:rsidRDefault="00272AA6" w:rsidP="00272AA6">
            <w:pPr>
              <w:snapToGrid w:val="0"/>
              <w:spacing w:line="360" w:lineRule="auto"/>
              <w:ind w:firstLine="450"/>
              <w:rPr>
                <w:rFonts w:ascii="宋体" w:hAnsi="宋体" w:hint="eastAsia"/>
                <w:sz w:val="9"/>
                <w:szCs w:val="21"/>
                <w:lang w:eastAsia="ko-KR"/>
              </w:rPr>
            </w:pPr>
          </w:p>
          <w:p w:rsidR="00272AA6" w:rsidRDefault="00272AA6" w:rsidP="00272AA6">
            <w:pPr>
              <w:snapToGrid w:val="0"/>
              <w:spacing w:line="360" w:lineRule="auto"/>
              <w:rPr>
                <w:rFonts w:ascii="宋体" w:eastAsia="宋体" w:hAnsi="宋体" w:hint="eastAsia"/>
                <w:szCs w:val="21"/>
              </w:rPr>
            </w:pPr>
            <w:r>
              <w:rPr>
                <w:rFonts w:ascii="宋体" w:eastAsia="宋体" w:hAnsi="宋体" w:hint="eastAsia"/>
                <w:szCs w:val="21"/>
              </w:rPr>
              <w:t xml:space="preserve">　　四、</w:t>
            </w:r>
            <w:r w:rsidRPr="00272AA6">
              <w:rPr>
                <w:rFonts w:ascii="宋体" w:eastAsia="宋体" w:hAnsi="宋体" w:hint="eastAsia"/>
                <w:w w:val="90"/>
                <w:szCs w:val="21"/>
              </w:rPr>
              <w:t>《通知》第二条中的企业进口新设备，同时适用申报进口当期的《国内投资项目不予免税的进口商品目录》、《外商投资项目不予免税的进口商品目录》、《进口不予免税的重大技术装备和产品目录》所列商品的累积范围。</w:t>
            </w:r>
          </w:p>
          <w:p w:rsidR="00272AA6" w:rsidRDefault="00272AA6" w:rsidP="00272AA6">
            <w:pPr>
              <w:snapToGrid w:val="0"/>
              <w:spacing w:line="360" w:lineRule="auto"/>
              <w:ind w:firstLine="450"/>
              <w:rPr>
                <w:rFonts w:ascii="宋体" w:hAnsi="宋体" w:hint="eastAsia"/>
                <w:szCs w:val="21"/>
              </w:rPr>
            </w:pPr>
            <w:r>
              <w:rPr>
                <w:rFonts w:ascii="宋体" w:eastAsia="宋体" w:hAnsi="宋体" w:hint="eastAsia"/>
                <w:szCs w:val="21"/>
              </w:rPr>
              <w:t>五、免税进口单位应按照海关有关规定，办理有关进口商品的减免税手</w:t>
            </w:r>
            <w:r>
              <w:rPr>
                <w:rFonts w:ascii="宋体" w:eastAsia="宋体" w:hAnsi="宋体" w:hint="eastAsia"/>
                <w:szCs w:val="21"/>
              </w:rPr>
              <w:lastRenderedPageBreak/>
              <w:t>续。</w:t>
            </w:r>
          </w:p>
          <w:p w:rsidR="00272AA6" w:rsidRPr="00272AA6" w:rsidRDefault="00272AA6" w:rsidP="00272AA6">
            <w:pPr>
              <w:snapToGrid w:val="0"/>
              <w:spacing w:line="360" w:lineRule="auto"/>
              <w:ind w:firstLine="450"/>
              <w:rPr>
                <w:rFonts w:ascii="宋体" w:hAnsi="宋体" w:hint="eastAsia"/>
                <w:sz w:val="13"/>
                <w:szCs w:val="21"/>
              </w:rPr>
            </w:pPr>
          </w:p>
          <w:p w:rsidR="00272AA6" w:rsidRDefault="00272AA6" w:rsidP="00272AA6">
            <w:pPr>
              <w:snapToGrid w:val="0"/>
              <w:spacing w:line="360" w:lineRule="auto"/>
              <w:ind w:firstLine="450"/>
              <w:rPr>
                <w:rFonts w:ascii="宋体" w:hAnsi="宋体" w:hint="eastAsia"/>
                <w:w w:val="80"/>
                <w:szCs w:val="21"/>
                <w:lang w:eastAsia="ko-KR"/>
              </w:rPr>
            </w:pPr>
            <w:r>
              <w:rPr>
                <w:rFonts w:ascii="宋体" w:eastAsia="宋体" w:hAnsi="宋体" w:hint="eastAsia"/>
                <w:szCs w:val="21"/>
              </w:rPr>
              <w:t>六、</w:t>
            </w:r>
            <w:r w:rsidRPr="00272AA6">
              <w:rPr>
                <w:rFonts w:ascii="宋体" w:eastAsia="宋体" w:hAnsi="宋体" w:hint="eastAsia"/>
                <w:w w:val="80"/>
                <w:szCs w:val="21"/>
              </w:rPr>
              <w:t>本办法第一、二条中，国家发展改革委、工业和信息化部分别牵头制定的名单、清单应注明批次。其中第一批名单、清单自2021年1月1日实施，至第一批名单印发之日后30日内已征的应免关税税款，依免税进口单位申请准予退还。以后批次的名单、清单，分别自印发之日后第20日起实施。</w:t>
            </w:r>
          </w:p>
          <w:p w:rsidR="00272AA6" w:rsidRPr="00272AA6" w:rsidRDefault="00272AA6" w:rsidP="00272AA6">
            <w:pPr>
              <w:snapToGrid w:val="0"/>
              <w:spacing w:line="360" w:lineRule="auto"/>
              <w:ind w:firstLine="450"/>
              <w:rPr>
                <w:rFonts w:ascii="宋体" w:hAnsi="宋体" w:hint="eastAsia"/>
                <w:sz w:val="15"/>
                <w:szCs w:val="21"/>
                <w:lang w:eastAsia="ko-KR"/>
              </w:rPr>
            </w:pPr>
          </w:p>
          <w:p w:rsidR="00272AA6" w:rsidRDefault="00272AA6" w:rsidP="00272AA6">
            <w:pPr>
              <w:snapToGrid w:val="0"/>
              <w:spacing w:line="360" w:lineRule="auto"/>
              <w:rPr>
                <w:rFonts w:ascii="宋体" w:eastAsia="宋体" w:hAnsi="宋体" w:hint="eastAsia"/>
                <w:szCs w:val="21"/>
              </w:rPr>
            </w:pPr>
            <w:r>
              <w:rPr>
                <w:rFonts w:ascii="宋体" w:eastAsia="宋体" w:hAnsi="宋体" w:hint="eastAsia"/>
                <w:szCs w:val="21"/>
              </w:rPr>
              <w:t xml:space="preserve">　　七、免税进口单位发生名称、经营范围变更等情形的，应在《通知》有效期限内及时将有关变更情况说明报送国家发展改革委。国家发展改革委按照第一条规定，确定变更后的单位自变更登记之日起能否继续享受政策，并注明变更登记日期。确定结果由国家发展改革委函告海关总署（确定结果较多时，每年至少分两批函告），抄送工业和信息化部、财政部、税务总局。</w:t>
            </w:r>
          </w:p>
          <w:p w:rsidR="00272AA6" w:rsidRDefault="00272AA6" w:rsidP="00272AA6">
            <w:pPr>
              <w:snapToGrid w:val="0"/>
              <w:spacing w:line="360" w:lineRule="auto"/>
              <w:ind w:firstLine="420"/>
              <w:rPr>
                <w:rFonts w:ascii="宋体" w:hAnsi="宋体" w:hint="eastAsia"/>
                <w:w w:val="90"/>
                <w:szCs w:val="21"/>
              </w:rPr>
            </w:pPr>
            <w:r>
              <w:rPr>
                <w:rFonts w:ascii="宋体" w:eastAsia="宋体" w:hAnsi="宋体" w:hint="eastAsia"/>
                <w:szCs w:val="21"/>
              </w:rPr>
              <w:t>八、</w:t>
            </w:r>
            <w:r w:rsidRPr="00272AA6">
              <w:rPr>
                <w:rFonts w:ascii="宋体" w:eastAsia="宋体" w:hAnsi="宋体" w:hint="eastAsia"/>
                <w:w w:val="90"/>
                <w:szCs w:val="21"/>
              </w:rPr>
              <w:t>免税进口单位应按有关规定使用免税进口商品，如违反规定，将免税进口商品擅自转让、移作他用或者进行其他处置，被依法追究刑事责任的，在《通知》剩余有效期限内停止享受政策。</w:t>
            </w:r>
          </w:p>
          <w:p w:rsidR="00272AA6" w:rsidRPr="00272AA6" w:rsidRDefault="00272AA6" w:rsidP="00272AA6">
            <w:pPr>
              <w:snapToGrid w:val="0"/>
              <w:spacing w:line="360" w:lineRule="auto"/>
              <w:ind w:firstLine="420"/>
              <w:rPr>
                <w:rFonts w:ascii="宋体" w:hAnsi="宋体" w:hint="eastAsia"/>
                <w:sz w:val="15"/>
                <w:szCs w:val="21"/>
              </w:rPr>
            </w:pPr>
          </w:p>
          <w:p w:rsidR="00272AA6" w:rsidRDefault="00272AA6" w:rsidP="00272AA6">
            <w:pPr>
              <w:snapToGrid w:val="0"/>
              <w:spacing w:line="360" w:lineRule="auto"/>
              <w:rPr>
                <w:rFonts w:ascii="宋体" w:eastAsia="宋体" w:hAnsi="宋体" w:hint="eastAsia"/>
                <w:szCs w:val="21"/>
              </w:rPr>
            </w:pPr>
            <w:r>
              <w:rPr>
                <w:rFonts w:ascii="宋体" w:eastAsia="宋体" w:hAnsi="宋体" w:hint="eastAsia"/>
                <w:szCs w:val="21"/>
              </w:rPr>
              <w:t xml:space="preserve">　　九、免税进口单位如存在以虚报情况获得免税资格，由国家发展改革委会同工业和信息化部、财政部、海关总署、税务总局等部门查实后，国家发展改革委函告海关总署，自函告之日起，该单位在《通知》剩余有效期限内停止享受政策。</w:t>
            </w:r>
          </w:p>
          <w:p w:rsidR="00272AA6" w:rsidRDefault="00272AA6" w:rsidP="00272AA6">
            <w:pPr>
              <w:snapToGrid w:val="0"/>
              <w:spacing w:line="360" w:lineRule="auto"/>
              <w:rPr>
                <w:rFonts w:ascii="宋体" w:eastAsia="宋体" w:hAnsi="宋体" w:hint="eastAsia"/>
                <w:szCs w:val="21"/>
              </w:rPr>
            </w:pPr>
            <w:r>
              <w:rPr>
                <w:rFonts w:ascii="宋体" w:eastAsia="宋体" w:hAnsi="宋体" w:hint="eastAsia"/>
                <w:szCs w:val="21"/>
              </w:rPr>
              <w:lastRenderedPageBreak/>
              <w:t xml:space="preserve">　　十、财政等有关部门及其工作人员在政策执行过程中，存在违反执行政策规定的行为，以及滥用职权、玩忽职守、徇私舞弊等违法违纪行为的，依照国家有关规定追究相应责任；涉嫌犯罪的，依法追究刑事责任。</w:t>
            </w:r>
            <w:bookmarkStart w:id="0" w:name="_GoBack"/>
            <w:bookmarkEnd w:id="0"/>
          </w:p>
          <w:p w:rsidR="00272AA6" w:rsidRDefault="00272AA6" w:rsidP="00272AA6">
            <w:pPr>
              <w:snapToGrid w:val="0"/>
              <w:spacing w:line="360" w:lineRule="auto"/>
              <w:rPr>
                <w:rFonts w:ascii="宋体" w:eastAsia="宋体" w:hAnsi="宋体" w:hint="eastAsia"/>
                <w:szCs w:val="21"/>
              </w:rPr>
            </w:pPr>
            <w:r>
              <w:rPr>
                <w:rFonts w:ascii="宋体" w:eastAsia="宋体" w:hAnsi="宋体" w:hint="eastAsia"/>
                <w:szCs w:val="21"/>
              </w:rPr>
              <w:t xml:space="preserve">　　十一、本办法有效期为2021年1月1日至2030年12月31日。</w:t>
            </w:r>
          </w:p>
          <w:p w:rsidR="00272AA6" w:rsidRDefault="00272AA6" w:rsidP="00272AA6">
            <w:pPr>
              <w:snapToGrid w:val="0"/>
              <w:spacing w:line="360" w:lineRule="auto"/>
              <w:rPr>
                <w:rFonts w:ascii="宋体" w:eastAsia="宋体" w:hAnsi="宋体" w:hint="eastAsia"/>
                <w:szCs w:val="21"/>
              </w:rPr>
            </w:pPr>
          </w:p>
          <w:p w:rsidR="00272AA6" w:rsidRDefault="00272AA6" w:rsidP="00272AA6">
            <w:pPr>
              <w:snapToGrid w:val="0"/>
              <w:spacing w:line="360" w:lineRule="auto"/>
              <w:jc w:val="right"/>
              <w:rPr>
                <w:rFonts w:ascii="宋体" w:eastAsia="宋体" w:hAnsi="宋体" w:hint="eastAsia"/>
                <w:szCs w:val="21"/>
              </w:rPr>
            </w:pPr>
            <w:r>
              <w:rPr>
                <w:rFonts w:ascii="宋体" w:eastAsia="宋体" w:hAnsi="宋体" w:hint="eastAsia"/>
                <w:szCs w:val="21"/>
              </w:rPr>
              <w:t xml:space="preserve">财 政 部   </w:t>
            </w:r>
          </w:p>
          <w:p w:rsidR="00272AA6" w:rsidRDefault="00272AA6" w:rsidP="00272AA6">
            <w:pPr>
              <w:snapToGrid w:val="0"/>
              <w:spacing w:line="360" w:lineRule="auto"/>
              <w:jc w:val="right"/>
              <w:rPr>
                <w:rFonts w:ascii="宋体" w:eastAsia="宋体" w:hAnsi="宋体" w:hint="eastAsia"/>
                <w:szCs w:val="21"/>
              </w:rPr>
            </w:pPr>
            <w:r>
              <w:rPr>
                <w:rFonts w:ascii="宋体" w:eastAsia="宋体" w:hAnsi="宋体" w:hint="eastAsia"/>
                <w:szCs w:val="21"/>
              </w:rPr>
              <w:t xml:space="preserve">国家发展改革委   </w:t>
            </w:r>
          </w:p>
          <w:p w:rsidR="00272AA6" w:rsidRDefault="00272AA6" w:rsidP="00272AA6">
            <w:pPr>
              <w:snapToGrid w:val="0"/>
              <w:spacing w:line="360" w:lineRule="auto"/>
              <w:jc w:val="right"/>
              <w:rPr>
                <w:rFonts w:ascii="宋体" w:eastAsia="宋体" w:hAnsi="宋体" w:hint="eastAsia"/>
                <w:szCs w:val="21"/>
              </w:rPr>
            </w:pPr>
            <w:r>
              <w:rPr>
                <w:rFonts w:ascii="宋体" w:eastAsia="宋体" w:hAnsi="宋体" w:hint="eastAsia"/>
                <w:szCs w:val="21"/>
              </w:rPr>
              <w:t>工业和信息化部</w:t>
            </w:r>
          </w:p>
          <w:p w:rsidR="00272AA6" w:rsidRDefault="00272AA6" w:rsidP="00272AA6">
            <w:pPr>
              <w:snapToGrid w:val="0"/>
              <w:spacing w:line="360" w:lineRule="auto"/>
              <w:jc w:val="right"/>
              <w:rPr>
                <w:rFonts w:ascii="宋体" w:eastAsia="宋体" w:hAnsi="宋体" w:hint="eastAsia"/>
                <w:szCs w:val="21"/>
              </w:rPr>
            </w:pPr>
            <w:r>
              <w:rPr>
                <w:rFonts w:ascii="宋体" w:eastAsia="宋体" w:hAnsi="宋体" w:hint="eastAsia"/>
                <w:szCs w:val="21"/>
              </w:rPr>
              <w:t xml:space="preserve">海关总署      </w:t>
            </w:r>
          </w:p>
          <w:p w:rsidR="00272AA6" w:rsidRDefault="00272AA6" w:rsidP="00272AA6">
            <w:pPr>
              <w:snapToGrid w:val="0"/>
              <w:spacing w:line="360" w:lineRule="auto"/>
              <w:jc w:val="right"/>
              <w:rPr>
                <w:rFonts w:ascii="宋体" w:eastAsia="宋体" w:hAnsi="宋体" w:hint="eastAsia"/>
                <w:szCs w:val="21"/>
              </w:rPr>
            </w:pPr>
            <w:r>
              <w:rPr>
                <w:rFonts w:ascii="宋体" w:eastAsia="宋体" w:hAnsi="宋体" w:hint="eastAsia"/>
                <w:szCs w:val="21"/>
              </w:rPr>
              <w:t xml:space="preserve"> 税务总局</w:t>
            </w:r>
          </w:p>
          <w:p w:rsidR="00272AA6" w:rsidRDefault="00272AA6" w:rsidP="00272AA6">
            <w:pPr>
              <w:snapToGrid w:val="0"/>
              <w:spacing w:line="360" w:lineRule="auto"/>
              <w:jc w:val="right"/>
              <w:rPr>
                <w:rFonts w:ascii="宋体" w:eastAsia="宋体" w:hAnsi="宋体" w:hint="eastAsia"/>
                <w:szCs w:val="21"/>
              </w:rPr>
            </w:pPr>
            <w:r>
              <w:rPr>
                <w:rFonts w:ascii="宋体" w:eastAsia="宋体" w:hAnsi="宋体" w:hint="eastAsia"/>
                <w:szCs w:val="21"/>
              </w:rPr>
              <w:t xml:space="preserve">  2021年3月31日</w:t>
            </w:r>
          </w:p>
          <w:p w:rsidR="00DB5008" w:rsidRPr="00B9689F"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E7C" w:rsidRDefault="00911E7C" w:rsidP="00C278F4">
      <w:r>
        <w:separator/>
      </w:r>
    </w:p>
  </w:endnote>
  <w:endnote w:type="continuationSeparator" w:id="0">
    <w:p w:rsidR="00911E7C" w:rsidRDefault="00911E7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E7C" w:rsidRDefault="00911E7C" w:rsidP="00C278F4">
      <w:r>
        <w:separator/>
      </w:r>
    </w:p>
  </w:footnote>
  <w:footnote w:type="continuationSeparator" w:id="0">
    <w:p w:rsidR="00911E7C" w:rsidRDefault="00911E7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0692F"/>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72AA6"/>
    <w:rsid w:val="0028452A"/>
    <w:rsid w:val="002B58AE"/>
    <w:rsid w:val="002C3012"/>
    <w:rsid w:val="002C42AF"/>
    <w:rsid w:val="002C5711"/>
    <w:rsid w:val="002D5985"/>
    <w:rsid w:val="002D6306"/>
    <w:rsid w:val="002E05C5"/>
    <w:rsid w:val="002E45D9"/>
    <w:rsid w:val="002E5535"/>
    <w:rsid w:val="002F6187"/>
    <w:rsid w:val="003034A1"/>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44FE4"/>
    <w:rsid w:val="00450E11"/>
    <w:rsid w:val="0046557A"/>
    <w:rsid w:val="00470D1E"/>
    <w:rsid w:val="00492440"/>
    <w:rsid w:val="004A53BA"/>
    <w:rsid w:val="004A6A46"/>
    <w:rsid w:val="004A76BB"/>
    <w:rsid w:val="004B01FD"/>
    <w:rsid w:val="004B2981"/>
    <w:rsid w:val="004B30A1"/>
    <w:rsid w:val="004B4C63"/>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C7B00"/>
    <w:rsid w:val="006E2B22"/>
    <w:rsid w:val="006F037F"/>
    <w:rsid w:val="006F4C24"/>
    <w:rsid w:val="0070285D"/>
    <w:rsid w:val="00712549"/>
    <w:rsid w:val="00725B68"/>
    <w:rsid w:val="007428D2"/>
    <w:rsid w:val="00754EB6"/>
    <w:rsid w:val="007559F0"/>
    <w:rsid w:val="00763D92"/>
    <w:rsid w:val="00765D53"/>
    <w:rsid w:val="007668FA"/>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1E7C"/>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10F00"/>
    <w:rsid w:val="00E46AEF"/>
    <w:rsid w:val="00E55823"/>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21">
      <w:bodyDiv w:val="1"/>
      <w:marLeft w:val="0"/>
      <w:marRight w:val="0"/>
      <w:marTop w:val="0"/>
      <w:marBottom w:val="0"/>
      <w:divBdr>
        <w:top w:val="none" w:sz="0" w:space="0" w:color="auto"/>
        <w:left w:val="none" w:sz="0" w:space="0" w:color="auto"/>
        <w:bottom w:val="none" w:sz="0" w:space="0" w:color="auto"/>
        <w:right w:val="none" w:sz="0" w:space="0" w:color="auto"/>
      </w:divBdr>
    </w:div>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79446775">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294144638">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92706325">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432945897">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855000448">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488547111">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 w:id="2037123272">
      <w:bodyDiv w:val="1"/>
      <w:marLeft w:val="0"/>
      <w:marRight w:val="0"/>
      <w:marTop w:val="0"/>
      <w:marBottom w:val="0"/>
      <w:divBdr>
        <w:top w:val="none" w:sz="0" w:space="0" w:color="auto"/>
        <w:left w:val="none" w:sz="0" w:space="0" w:color="auto"/>
        <w:bottom w:val="none" w:sz="0" w:space="0" w:color="auto"/>
        <w:right w:val="none" w:sz="0" w:space="0" w:color="auto"/>
      </w:divBdr>
    </w:div>
    <w:div w:id="20518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472B-56B3-4BA8-BE01-0C589B45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5</Pages>
  <Words>874</Words>
  <Characters>4988</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82</cp:revision>
  <dcterms:created xsi:type="dcterms:W3CDTF">2016-01-15T03:23:00Z</dcterms:created>
  <dcterms:modified xsi:type="dcterms:W3CDTF">2021-04-19T01:22:00Z</dcterms:modified>
</cp:coreProperties>
</file>