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14900" w:rsidRPr="00114900" w:rsidRDefault="00114900" w:rsidP="00114900">
            <w:pPr>
              <w:wordWrap w:val="0"/>
              <w:autoSpaceDN w:val="0"/>
              <w:snapToGrid w:val="0"/>
              <w:spacing w:line="290" w:lineRule="atLeast"/>
              <w:jc w:val="center"/>
              <w:rPr>
                <w:rFonts w:ascii="한컴바탕" w:eastAsia="한컴바탕" w:hAnsi="한컴바탕" w:cs="한컴바탕"/>
                <w:b/>
                <w:sz w:val="26"/>
                <w:szCs w:val="26"/>
                <w:lang w:eastAsia="ko-KR"/>
              </w:rPr>
            </w:pPr>
            <w:r w:rsidRPr="00114900">
              <w:rPr>
                <w:rFonts w:ascii="한컴바탕" w:eastAsia="한컴바탕" w:hAnsi="한컴바탕" w:cs="한컴바탕" w:hint="eastAsia"/>
                <w:b/>
                <w:sz w:val="26"/>
                <w:szCs w:val="26"/>
                <w:lang w:eastAsia="ko-KR"/>
              </w:rPr>
              <w:t>인력자원사회보장부의</w:t>
            </w:r>
            <w:r w:rsidRPr="00114900">
              <w:rPr>
                <w:rFonts w:ascii="한컴바탕" w:eastAsia="한컴바탕" w:hAnsi="한컴바탕" w:cs="한컴바탕"/>
                <w:b/>
                <w:sz w:val="26"/>
                <w:szCs w:val="26"/>
                <w:lang w:eastAsia="ko-KR"/>
              </w:rPr>
              <w:t xml:space="preserve"> &lt;산재보험조례&gt; 집행의 몇가지 문제에 대한 의견(2)</w:t>
            </w:r>
          </w:p>
          <w:p w:rsidR="00114900" w:rsidRPr="00114900" w:rsidRDefault="00114900" w:rsidP="00114900">
            <w:pPr>
              <w:wordWrap w:val="0"/>
              <w:autoSpaceDN w:val="0"/>
              <w:snapToGrid w:val="0"/>
              <w:spacing w:line="290" w:lineRule="atLeast"/>
              <w:jc w:val="center"/>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인사부발</w:t>
            </w:r>
            <w:r w:rsidRPr="00114900">
              <w:rPr>
                <w:rFonts w:ascii="한컴바탕" w:eastAsia="한컴바탕" w:hAnsi="한컴바탕" w:cs="한컴바탕"/>
                <w:spacing w:val="-6"/>
                <w:szCs w:val="21"/>
                <w:lang w:eastAsia="ko-KR"/>
              </w:rPr>
              <w:t>[2016]29호</w:t>
            </w:r>
          </w:p>
          <w:p w:rsidR="00114900" w:rsidRDefault="00114900" w:rsidP="00114900">
            <w:pPr>
              <w:wordWrap w:val="0"/>
              <w:autoSpaceDN w:val="0"/>
              <w:snapToGrid w:val="0"/>
              <w:spacing w:line="290" w:lineRule="atLeast"/>
              <w:jc w:val="left"/>
              <w:rPr>
                <w:rFonts w:ascii="한컴바탕" w:eastAsia="한컴바탕" w:hAnsi="한컴바탕" w:cs="한컴바탕" w:hint="eastAsia"/>
                <w:spacing w:val="-6"/>
                <w:szCs w:val="21"/>
              </w:rPr>
            </w:pPr>
          </w:p>
          <w:p w:rsidR="00114900" w:rsidRPr="00114900" w:rsidRDefault="00114900" w:rsidP="00114900">
            <w:pPr>
              <w:wordWrap w:val="0"/>
              <w:autoSpaceDN w:val="0"/>
              <w:snapToGrid w:val="0"/>
              <w:spacing w:line="290" w:lineRule="atLeast"/>
              <w:jc w:val="left"/>
              <w:rPr>
                <w:rFonts w:ascii="한컴바탕" w:eastAsia="한컴바탕" w:hAnsi="한컴바탕" w:cs="한컴바탕" w:hint="eastAsia"/>
                <w:spacing w:val="-6"/>
                <w:szCs w:val="21"/>
              </w:rPr>
            </w:pP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각</w:t>
            </w:r>
            <w:r w:rsidRPr="00114900">
              <w:rPr>
                <w:rFonts w:ascii="한컴바탕" w:eastAsia="한컴바탕" w:hAnsi="한컴바탕" w:cs="한컴바탕"/>
                <w:spacing w:val="-6"/>
                <w:szCs w:val="21"/>
                <w:lang w:eastAsia="ko-KR"/>
              </w:rPr>
              <w:t xml:space="preserve"> 성•자치구•직할시 및 신장(</w:t>
            </w:r>
            <w:r w:rsidRPr="00114900">
              <w:rPr>
                <w:rFonts w:ascii="한컴바탕" w:eastAsia="한컴바탕" w:hAnsi="한컴바탕" w:cs="한컴바탕" w:hint="eastAsia"/>
                <w:spacing w:val="-6"/>
                <w:szCs w:val="21"/>
                <w:lang w:eastAsia="ko-KR"/>
              </w:rPr>
              <w:t>新疆</w:t>
            </w:r>
            <w:r w:rsidRPr="00114900">
              <w:rPr>
                <w:rFonts w:ascii="한컴바탕" w:eastAsia="한컴바탕" w:hAnsi="한컴바탕" w:cs="한컴바탕"/>
                <w:spacing w:val="-6"/>
                <w:szCs w:val="21"/>
                <w:lang w:eastAsia="ko-KR"/>
              </w:rPr>
              <w:t>)생산건설병단 인력자원사회보장청(국) :</w:t>
            </w:r>
          </w:p>
          <w:p w:rsidR="00114900" w:rsidRPr="00114900" w:rsidRDefault="00114900" w:rsidP="00114900">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114900">
              <w:rPr>
                <w:rFonts w:ascii="한컴바탕" w:eastAsia="한컴바탕" w:hAnsi="한컴바탕" w:cs="한컴바탕" w:hint="eastAsia"/>
                <w:spacing w:val="-8"/>
                <w:szCs w:val="21"/>
                <w:lang w:eastAsia="ko-KR"/>
              </w:rPr>
              <w:t>새로</w:t>
            </w:r>
            <w:r w:rsidRPr="00114900">
              <w:rPr>
                <w:rFonts w:ascii="한컴바탕" w:eastAsia="한컴바탕" w:hAnsi="한컴바탕" w:cs="한컴바탕"/>
                <w:spacing w:val="-8"/>
                <w:szCs w:val="21"/>
                <w:lang w:eastAsia="ko-KR"/>
              </w:rPr>
              <w:t xml:space="preserve"> 개정한 &lt;산재보험조례&gt;를 보다 철저히 관철하고 의법행정(</w:t>
            </w:r>
            <w:r w:rsidRPr="00114900">
              <w:rPr>
                <w:rFonts w:ascii="한컴바탕" w:eastAsia="한컴바탕" w:hAnsi="한컴바탕" w:cs="한컴바탕" w:hint="eastAsia"/>
                <w:spacing w:val="-8"/>
                <w:szCs w:val="21"/>
                <w:lang w:eastAsia="ko-KR"/>
              </w:rPr>
              <w:t>依法行政</w:t>
            </w:r>
            <w:r w:rsidRPr="00114900">
              <w:rPr>
                <w:rFonts w:ascii="한컴바탕" w:eastAsia="한컴바탕" w:hAnsi="한컴바탕" w:cs="한컴바탕"/>
                <w:spacing w:val="-8"/>
                <w:szCs w:val="21"/>
                <w:lang w:eastAsia="ko-KR"/>
              </w:rPr>
              <w:t>) 능력과 수준을 향상시키며 실제 업무 중에 발생한 문제를 적절하게 해결하고 근로자와 고용업체의 합법적 권익을 보장하기 위한 목적으로 다음과 같이 의견을 제시한다.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1.</w:t>
            </w:r>
            <w:r w:rsidRPr="00114900">
              <w:rPr>
                <w:rFonts w:ascii="한컴바탕" w:eastAsia="한컴바탕" w:hAnsi="한컴바탕" w:cs="한컴바탕"/>
                <w:spacing w:val="-6"/>
                <w:szCs w:val="21"/>
                <w:lang w:eastAsia="ko-KR"/>
              </w:rPr>
              <w:tab/>
              <w:t>1급~4급 산재피해를 입은 근로자가 사망하였고 그 근친족이 산재보험의 장례보조금•부양친족위로금 지급 조건과 근로자기본양로보험의 장례보조금•위로금 지급 조건을 동시에 만족시키는 경우 그 근친족이 산재보험 또는 근로자기본양로보험 중에서 하나를 선택하여 지급받는다.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2.</w:t>
            </w:r>
            <w:r w:rsidRPr="00114900">
              <w:rPr>
                <w:rFonts w:ascii="한컴바탕" w:eastAsia="한컴바탕" w:hAnsi="한컴바탕" w:cs="한컴바탕"/>
                <w:spacing w:val="-6"/>
                <w:szCs w:val="21"/>
                <w:lang w:eastAsia="ko-KR"/>
              </w:rPr>
              <w:tab/>
              <w:t>법정(</w:t>
            </w:r>
            <w:r w:rsidRPr="00114900">
              <w:rPr>
                <w:rFonts w:ascii="한컴바탕" w:eastAsia="한컴바탕" w:hAnsi="한컴바탕" w:cs="한컴바탕" w:hint="eastAsia"/>
                <w:spacing w:val="-6"/>
                <w:szCs w:val="21"/>
                <w:lang w:eastAsia="ko-KR"/>
              </w:rPr>
              <w:t>法定</w:t>
            </w:r>
            <w:r w:rsidRPr="00114900">
              <w:rPr>
                <w:rFonts w:ascii="한컴바탕" w:eastAsia="한컴바탕" w:hAnsi="한컴바탕" w:cs="한컴바탕"/>
                <w:spacing w:val="-6"/>
                <w:szCs w:val="21"/>
                <w:lang w:eastAsia="ko-KR"/>
              </w:rPr>
              <w:t>) 정년퇴직 연령에 도달하였거나 법정(</w:t>
            </w:r>
            <w:r w:rsidRPr="00114900">
              <w:rPr>
                <w:rFonts w:ascii="한컴바탕" w:eastAsia="한컴바탕" w:hAnsi="한컴바탕" w:cs="한컴바탕" w:hint="eastAsia"/>
                <w:spacing w:val="-6"/>
                <w:szCs w:val="21"/>
                <w:lang w:eastAsia="ko-KR"/>
              </w:rPr>
              <w:t>法定</w:t>
            </w:r>
            <w:r w:rsidRPr="00114900">
              <w:rPr>
                <w:rFonts w:ascii="한컴바탕" w:eastAsia="한컴바탕" w:hAnsi="한컴바탕" w:cs="한컴바탕"/>
                <w:spacing w:val="-6"/>
                <w:szCs w:val="21"/>
                <w:lang w:eastAsia="ko-KR"/>
              </w:rPr>
              <w:t>) 정년퇴직 연령을 초과하였음에도 정년퇴직 수속을 이행하지 아니하였거나 법에 의거하여 도농근로자기본양로보험 대우를 누리는 자가 기존 고용업체에서 계속 근무하는 기간 중에 사고로 부상을 입었거나 직업병에 걸린 경우 고용업체가 법에 의거하여 산재보험 책임을 부담한다.</w:t>
            </w:r>
          </w:p>
          <w:p w:rsidR="00114900" w:rsidRPr="00114900" w:rsidRDefault="00114900" w:rsidP="00114900">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고용업체가</w:t>
            </w:r>
            <w:r w:rsidRPr="00114900">
              <w:rPr>
                <w:rFonts w:ascii="한컴바탕" w:eastAsia="한컴바탕" w:hAnsi="한컴바탕" w:cs="한컴바탕"/>
                <w:spacing w:val="-6"/>
                <w:szCs w:val="21"/>
                <w:lang w:eastAsia="ko-KR"/>
              </w:rPr>
              <w:t xml:space="preserve"> 법정(</w:t>
            </w:r>
            <w:r w:rsidRPr="00114900">
              <w:rPr>
                <w:rFonts w:ascii="한컴바탕" w:eastAsia="한컴바탕" w:hAnsi="한컴바탕" w:cs="한컴바탕" w:hint="eastAsia"/>
                <w:spacing w:val="-6"/>
                <w:szCs w:val="21"/>
                <w:lang w:eastAsia="ko-KR"/>
              </w:rPr>
              <w:t>法定</w:t>
            </w:r>
            <w:r w:rsidRPr="00114900">
              <w:rPr>
                <w:rFonts w:ascii="한컴바탕" w:eastAsia="한컴바탕" w:hAnsi="한컴바탕" w:cs="한컴바탕"/>
                <w:spacing w:val="-6"/>
                <w:szCs w:val="21"/>
                <w:lang w:eastAsia="ko-KR"/>
              </w:rPr>
              <w:t>) 정년퇴직 연령에 도달하였거나 법정(</w:t>
            </w:r>
            <w:r w:rsidRPr="00114900">
              <w:rPr>
                <w:rFonts w:ascii="한컴바탕" w:eastAsia="한컴바탕" w:hAnsi="한컴바탕" w:cs="한컴바탕" w:hint="eastAsia"/>
                <w:spacing w:val="-6"/>
                <w:szCs w:val="21"/>
                <w:lang w:eastAsia="ko-KR"/>
              </w:rPr>
              <w:t>法定</w:t>
            </w:r>
            <w:r w:rsidRPr="00114900">
              <w:rPr>
                <w:rFonts w:ascii="한컴바탕" w:eastAsia="한컴바탕" w:hAnsi="한컴바탕" w:cs="한컴바탕"/>
                <w:spacing w:val="-6"/>
                <w:szCs w:val="21"/>
                <w:lang w:eastAsia="ko-KR"/>
              </w:rPr>
              <w:t>) 정년퇴직 연령을 초과하였거나 도농근로자기본양로보험 대우를 지급받고 있는 자를 채용하였고 프로젝트별 보험가입 등 방식으로 당해 근로자를 위하여 산재보험료를 납부한 상태에서 당해 근로자가 고용기간 중에 업무적인 사유로 사고로 인한 부상을 입었거나 직업병에 걸린 경우 &lt;산재보험조례&gt;를 적용하여야 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3.</w:t>
            </w:r>
            <w:r w:rsidRPr="00114900">
              <w:rPr>
                <w:rFonts w:ascii="한컴바탕" w:eastAsia="한컴바탕" w:hAnsi="한컴바탕" w:cs="한컴바탕"/>
                <w:spacing w:val="-6"/>
                <w:szCs w:val="21"/>
                <w:lang w:eastAsia="ko-KR"/>
              </w:rPr>
              <w:tab/>
              <w:t>&lt;산재보험조례&gt; 제62조에 규정한 '추가 발생 비용'이라 함은 고용업체가 산재보험에 가입하기 전에 산재사고가 발생한 근로자에게 산재보험 가입 후 추가로 발생한 비용을 지칭한다. 그 중에서 산재보험기금으로 지급하는 비용은 상황별로 다음과 같이 처리한다.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(1)</w:t>
            </w:r>
            <w:r w:rsidRPr="00114900">
              <w:rPr>
                <w:rFonts w:ascii="한컴바탕" w:eastAsia="한컴바탕" w:hAnsi="한컴바탕" w:cs="한컴바탕"/>
                <w:spacing w:val="-6"/>
                <w:szCs w:val="21"/>
                <w:lang w:eastAsia="ko-KR"/>
              </w:rPr>
              <w:tab/>
              <w:t xml:space="preserve">업무적인 사유로 부상을 입은 경우 보험 가입 후 추가로 발생한 산재의료비, 산재재활비, 입원식사보조비, 통일계획지역 외에서 치료 시의 교통비•식사비•숙박비, 보조기구구매비, 생활간호비, 1급~4급 장애 근로자의 장해보조금 및 보험 </w:t>
            </w:r>
            <w:r w:rsidRPr="00114900">
              <w:rPr>
                <w:rFonts w:ascii="한컴바탕" w:eastAsia="한컴바탕" w:hAnsi="한컴바탕" w:cs="한컴바탕"/>
                <w:spacing w:val="-6"/>
                <w:szCs w:val="21"/>
                <w:lang w:eastAsia="ko-KR"/>
              </w:rPr>
              <w:lastRenderedPageBreak/>
              <w:t>가입 후 노동계약 해지 시의 일시산재의료보조금을 지급한다.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(2)</w:t>
            </w:r>
            <w:r w:rsidRPr="00114900">
              <w:rPr>
                <w:rFonts w:ascii="한컴바탕" w:eastAsia="한컴바탕" w:hAnsi="한컴바탕" w:cs="한컴바탕"/>
                <w:spacing w:val="-6"/>
                <w:szCs w:val="21"/>
                <w:lang w:eastAsia="ko-KR"/>
              </w:rPr>
              <w:tab/>
              <w:t>업무적인 사유로 사망한 경우 보험 가입 후 추가로 발생한 조건에 부합하는 부양친족위로금을 지급한다.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4.</w:t>
            </w:r>
            <w:r w:rsidRPr="00114900">
              <w:rPr>
                <w:rFonts w:ascii="한컴바탕" w:eastAsia="한컴바탕" w:hAnsi="한컴바탕" w:cs="한컴바탕"/>
                <w:spacing w:val="-6"/>
                <w:szCs w:val="21"/>
                <w:lang w:eastAsia="ko-KR"/>
              </w:rPr>
              <w:tab/>
              <w:t>근로자가 고용업체가 조직한 활동 또는 고용업체의 파견으로 기타 업체가 조직한 활동에 참여하는 과정에서 사고로 부상을 입은 경우 업무적 사유로 인한 부상으로 간주하여야 하며 업무와 무관한 활동에 참가한 경우는 예외이다.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8"/>
                <w:szCs w:val="21"/>
                <w:lang w:eastAsia="ko-KR"/>
              </w:rPr>
            </w:pPr>
            <w:r w:rsidRPr="00114900">
              <w:rPr>
                <w:rFonts w:ascii="한컴바탕" w:eastAsia="한컴바탕" w:hAnsi="한컴바탕" w:cs="한컴바탕"/>
                <w:spacing w:val="-6"/>
                <w:szCs w:val="21"/>
                <w:lang w:eastAsia="ko-KR"/>
              </w:rPr>
              <w:t>5.</w:t>
            </w:r>
            <w:r w:rsidRPr="00114900">
              <w:rPr>
                <w:rFonts w:ascii="한컴바탕" w:eastAsia="한컴바탕" w:hAnsi="한컴바탕" w:cs="한컴바탕"/>
                <w:spacing w:val="-6"/>
                <w:szCs w:val="21"/>
                <w:lang w:eastAsia="ko-KR"/>
              </w:rPr>
              <w:tab/>
            </w:r>
            <w:r w:rsidRPr="00114900">
              <w:rPr>
                <w:rFonts w:ascii="한컴바탕" w:eastAsia="한컴바탕" w:hAnsi="한컴바탕" w:cs="한컴바탕"/>
                <w:spacing w:val="-8"/>
                <w:szCs w:val="21"/>
                <w:lang w:eastAsia="ko-KR"/>
              </w:rPr>
              <w:t>근로자가 업무적인 사유로 외국에 주재 중이고 고정된 주소와 명확한 근무•휴식 시간이 정해져 있는 경우 산재 인정 시 주재지 현지에서 정상적으로 근무하는 상황으로 취급하여 처리한다.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6.</w:t>
            </w:r>
            <w:r w:rsidRPr="00114900">
              <w:rPr>
                <w:rFonts w:ascii="한컴바탕" w:eastAsia="한컴바탕" w:hAnsi="한컴바탕" w:cs="한컴바탕"/>
                <w:spacing w:val="-6"/>
                <w:szCs w:val="21"/>
                <w:lang w:eastAsia="ko-KR"/>
              </w:rPr>
              <w:tab/>
              <w:t>근로자가 출퇴근을 목적으로 합리적인 시간 내에 고용업체와 거주지 사이의 합리적인 노선을 왕복하는 경우를 출퇴근 도중으로 간주한다.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7.</w:t>
            </w:r>
            <w:r w:rsidRPr="00114900">
              <w:rPr>
                <w:rFonts w:ascii="한컴바탕" w:eastAsia="한컴바탕" w:hAnsi="한컴바탕" w:cs="한컴바탕"/>
                <w:spacing w:val="-6"/>
                <w:szCs w:val="21"/>
                <w:lang w:eastAsia="ko-KR"/>
              </w:rPr>
              <w:tab/>
              <w:t>고용업체의 등록지와 생산경영지가 서로 다른 통일계획지역에 있는 경우 원칙상 등록지에서 근로자를 위하여 산재보험에 가입하여야 한다. 등록지에서 산재보험에 가입하지 아니한 근로자는 고용업체가 생산경영지에서 당해 근로자를 위하여 산재보험에 가입할 수 있다.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노무파견업체가</w:t>
            </w:r>
            <w:r w:rsidRPr="00114900">
              <w:rPr>
                <w:rFonts w:ascii="한컴바탕" w:eastAsia="한컴바탕" w:hAnsi="한컴바탕" w:cs="한컴바탕"/>
                <w:spacing w:val="-6"/>
                <w:szCs w:val="21"/>
                <w:lang w:eastAsia="ko-KR"/>
              </w:rPr>
              <w:t xml:space="preserve"> 타 지역으로 근로자를 파견하는 경우 &lt;노무파견잠정규정&gt;에 근거하여 산재보험에 가입하여야 한다. 건축시공기업이 프로젝트별로 보험에 가입하는 경우 건설프로젝트 소재지에서 산재보험에 가입하여야 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근로자가</w:t>
            </w:r>
            <w:r w:rsidRPr="00114900">
              <w:rPr>
                <w:rFonts w:ascii="한컴바탕" w:eastAsia="한컴바탕" w:hAnsi="한컴바탕" w:cs="한컴바탕"/>
                <w:spacing w:val="-6"/>
                <w:szCs w:val="21"/>
                <w:lang w:eastAsia="ko-KR"/>
              </w:rPr>
              <w:t xml:space="preserve"> 사고로 부상을 입었거나 직업병에 걸린 경우 보험가입지에서 산재 인정 및 노동능력 감정을 받고 보험가입지의 규정에 따라 법에 의거하여 산재보험 대우를 지급받는다. 산재보험에 가입하지 아니한 근로자의 경우 생산경영지에서 산재 인정 및 노동능력 감정을 받아야 하고 생산경영지의 규정에 따라 고용업체가 법에 의거하여 산재보험 대우를 지급하여야 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8.</w:t>
            </w:r>
            <w:r w:rsidRPr="00114900">
              <w:rPr>
                <w:rFonts w:ascii="한컴바탕" w:eastAsia="한컴바탕" w:hAnsi="한컴바탕" w:cs="한컴바탕"/>
                <w:spacing w:val="-6"/>
                <w:szCs w:val="21"/>
                <w:lang w:eastAsia="ko-KR"/>
              </w:rPr>
              <w:tab/>
              <w:t>다음 각 호의 어느 하나에 해당되는 사유로 지연된 시간은 산재 인정 신청 기한에 산입되지 아니한다.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(1)</w:t>
            </w:r>
            <w:r w:rsidRPr="00114900">
              <w:rPr>
                <w:rFonts w:ascii="한컴바탕" w:eastAsia="한컴바탕" w:hAnsi="한컴바탕" w:cs="한컴바탕"/>
                <w:spacing w:val="-6"/>
                <w:szCs w:val="21"/>
                <w:lang w:eastAsia="ko-KR"/>
              </w:rPr>
              <w:tab/>
              <w:t>불가항력의 영향을 받은 경우;</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(2)</w:t>
            </w:r>
            <w:r w:rsidRPr="00114900">
              <w:rPr>
                <w:rFonts w:ascii="한컴바탕" w:eastAsia="한컴바탕" w:hAnsi="한컴바탕" w:cs="한컴바탕"/>
                <w:spacing w:val="-6"/>
                <w:szCs w:val="21"/>
                <w:lang w:eastAsia="ko-KR"/>
              </w:rPr>
              <w:tab/>
              <w:t>국가기관이 법에 의거하여 강제조치를 취하는 등  인신의 자유가 제한됨으로 인해 근로자가 산재 인정을 신청할 수 없게 된 경우;</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(3)</w:t>
            </w:r>
            <w:r w:rsidRPr="00114900">
              <w:rPr>
                <w:rFonts w:ascii="한컴바탕" w:eastAsia="한컴바탕" w:hAnsi="한컴바탕" w:cs="한컴바탕"/>
                <w:spacing w:val="-6"/>
                <w:szCs w:val="21"/>
                <w:lang w:eastAsia="ko-KR"/>
              </w:rPr>
              <w:tab/>
              <w:t>신청인이 정식적으로 산재 인정 신청을 제출하였으나 사회보험기구의 미(</w:t>
            </w:r>
            <w:r w:rsidRPr="00114900">
              <w:rPr>
                <w:rFonts w:ascii="한컴바탕" w:eastAsia="한컴바탕" w:hAnsi="한컴바탕" w:cs="한컴바탕" w:hint="eastAsia"/>
                <w:spacing w:val="-6"/>
                <w:szCs w:val="21"/>
                <w:lang w:eastAsia="ko-KR"/>
              </w:rPr>
              <w:t>未</w:t>
            </w:r>
            <w:r w:rsidRPr="00114900">
              <w:rPr>
                <w:rFonts w:ascii="한컴바탕" w:eastAsia="한컴바탕" w:hAnsi="한컴바탕" w:cs="한컴바탕"/>
                <w:spacing w:val="-6"/>
                <w:szCs w:val="21"/>
                <w:lang w:eastAsia="ko-KR"/>
              </w:rPr>
              <w:t>)등기, 서류 분실 등 사유로 인해 신청기한을 넘기게 된 경우;</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lastRenderedPageBreak/>
              <w:t>(4)</w:t>
            </w:r>
            <w:r w:rsidRPr="00114900">
              <w:rPr>
                <w:rFonts w:ascii="한컴바탕" w:eastAsia="한컴바탕" w:hAnsi="한컴바탕" w:cs="한컴바탕"/>
                <w:spacing w:val="-6"/>
                <w:szCs w:val="21"/>
                <w:lang w:eastAsia="ko-KR"/>
              </w:rPr>
              <w:tab/>
              <w:t>당사자가 노동관계 확인을 청구하는 노동중재를 신청하였거나 민사소송을 제기한 경우;</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(5)</w:t>
            </w:r>
            <w:r w:rsidRPr="00114900">
              <w:rPr>
                <w:rFonts w:ascii="한컴바탕" w:eastAsia="한컴바탕" w:hAnsi="한컴바탕" w:cs="한컴바탕"/>
                <w:spacing w:val="-6"/>
                <w:szCs w:val="21"/>
                <w:lang w:eastAsia="ko-KR"/>
              </w:rPr>
              <w:tab/>
              <w:t>법률•법규의 규정에 부합하는 기타의 경우.</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8"/>
                <w:szCs w:val="21"/>
                <w:lang w:eastAsia="ko-KR"/>
              </w:rPr>
            </w:pPr>
            <w:r w:rsidRPr="00114900">
              <w:rPr>
                <w:rFonts w:ascii="한컴바탕" w:eastAsia="한컴바탕" w:hAnsi="한컴바탕" w:cs="한컴바탕"/>
                <w:spacing w:val="-6"/>
                <w:szCs w:val="21"/>
                <w:lang w:eastAsia="ko-KR"/>
              </w:rPr>
              <w:t>9.</w:t>
            </w:r>
            <w:r w:rsidRPr="00114900">
              <w:rPr>
                <w:rFonts w:ascii="한컴바탕" w:eastAsia="한컴바탕" w:hAnsi="한컴바탕" w:cs="한컴바탕"/>
                <w:spacing w:val="-6"/>
                <w:szCs w:val="21"/>
                <w:lang w:eastAsia="ko-KR"/>
              </w:rPr>
              <w:tab/>
            </w:r>
            <w:r w:rsidRPr="00114900">
              <w:rPr>
                <w:rFonts w:ascii="한컴바탕" w:eastAsia="한컴바탕" w:hAnsi="한컴바탕" w:cs="한컴바탕"/>
                <w:spacing w:val="-8"/>
                <w:szCs w:val="21"/>
                <w:lang w:eastAsia="ko-KR"/>
              </w:rPr>
              <w:t>&lt;산재보험조례&gt; 제67조에 규정한 '산재 인정이 아직 끝나지 아니한 경우'라 함은 &lt;산재보험조례&gt;가 시행되기 전에 사고로 인한 부상을 입었거나 직업병 진단•감정을 받았고 법정(</w:t>
            </w:r>
            <w:r w:rsidRPr="00114900">
              <w:rPr>
                <w:rFonts w:ascii="한컴바탕" w:eastAsia="한컴바탕" w:hAnsi="한컴바탕" w:cs="한컴바탕" w:hint="eastAsia"/>
                <w:spacing w:val="-8"/>
                <w:szCs w:val="21"/>
                <w:lang w:eastAsia="ko-KR"/>
              </w:rPr>
              <w:t>法定</w:t>
            </w:r>
            <w:r w:rsidRPr="00114900">
              <w:rPr>
                <w:rFonts w:ascii="한컴바탕" w:eastAsia="한컴바탕" w:hAnsi="한컴바탕" w:cs="한컴바탕"/>
                <w:spacing w:val="-8"/>
                <w:szCs w:val="21"/>
                <w:lang w:eastAsia="ko-KR"/>
              </w:rPr>
              <w:t>) 산재 신청 기한 내(&lt;산재보험조례&gt; 시행일로부터 기산)에 산재 인정 신청을 제출하였으나 산재 인정 결정이 아직 내려지지 아니한 경우를 지칭한다.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10.</w:t>
            </w:r>
            <w:r w:rsidRPr="00114900">
              <w:rPr>
                <w:rFonts w:ascii="한컴바탕" w:eastAsia="한컴바탕" w:hAnsi="한컴바탕" w:cs="한컴바탕"/>
                <w:spacing w:val="-6"/>
                <w:szCs w:val="21"/>
                <w:lang w:eastAsia="ko-KR"/>
              </w:rPr>
              <w:tab/>
              <w:t>산재 인정 신청인 또는 고용업체가 관련 상황을 숨기거나 조작된 자료를 제출함으로 인해 잘못된 산재 인정 결정이 내려진 경우 사회보험행정부서는 관련 사실을 발견 한 후 지체없이 정정하여야 한다.</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이</w:t>
            </w:r>
            <w:r w:rsidRPr="00114900">
              <w:rPr>
                <w:rFonts w:ascii="한컴바탕" w:eastAsia="한컴바탕" w:hAnsi="한컴바탕" w:cs="한컴바탕"/>
                <w:spacing w:val="-6"/>
                <w:szCs w:val="21"/>
                <w:lang w:eastAsia="ko-KR"/>
              </w:rPr>
              <w:t xml:space="preserve"> 의견은 공표일로부터 집행한다. 이 의견이 공표되기 전의 관련 규정이 이 의견과 일치하지 아니한 부분은 이 의견에 따라 집행한다. 집행 과정에서 발생한 중대한 문제는 지체없이 인력자원사회보장부에 보고한다. </w:t>
            </w:r>
          </w:p>
          <w:p w:rsidR="00114900" w:rsidRPr="00114900" w:rsidRDefault="00114900" w:rsidP="00114900">
            <w:pPr>
              <w:wordWrap w:val="0"/>
              <w:autoSpaceDN w:val="0"/>
              <w:snapToGrid w:val="0"/>
              <w:spacing w:line="290" w:lineRule="atLeast"/>
              <w:jc w:val="left"/>
              <w:rPr>
                <w:rFonts w:ascii="한컴바탕" w:eastAsia="한컴바탕" w:hAnsi="한컴바탕" w:cs="한컴바탕"/>
                <w:spacing w:val="-6"/>
                <w:szCs w:val="21"/>
                <w:lang w:eastAsia="ko-KR"/>
              </w:rPr>
            </w:pPr>
          </w:p>
          <w:p w:rsidR="00114900" w:rsidRPr="00114900" w:rsidRDefault="00114900" w:rsidP="00114900">
            <w:pPr>
              <w:wordWrap w:val="0"/>
              <w:autoSpaceDN w:val="0"/>
              <w:snapToGrid w:val="0"/>
              <w:spacing w:line="290" w:lineRule="atLeast"/>
              <w:jc w:val="right"/>
              <w:rPr>
                <w:rFonts w:ascii="한컴바탕" w:eastAsia="한컴바탕" w:hAnsi="한컴바탕" w:cs="한컴바탕"/>
                <w:spacing w:val="-6"/>
                <w:szCs w:val="21"/>
                <w:lang w:eastAsia="ko-KR"/>
              </w:rPr>
            </w:pPr>
            <w:r w:rsidRPr="00114900">
              <w:rPr>
                <w:rFonts w:ascii="한컴바탕" w:eastAsia="한컴바탕" w:hAnsi="한컴바탕" w:cs="한컴바탕" w:hint="eastAsia"/>
                <w:spacing w:val="-6"/>
                <w:szCs w:val="21"/>
                <w:lang w:eastAsia="ko-KR"/>
              </w:rPr>
              <w:t>인력자원사회보장부</w:t>
            </w:r>
            <w:r w:rsidRPr="00114900">
              <w:rPr>
                <w:rFonts w:ascii="한컴바탕" w:eastAsia="한컴바탕" w:hAnsi="한컴바탕" w:cs="한컴바탕"/>
                <w:spacing w:val="-6"/>
                <w:szCs w:val="21"/>
                <w:lang w:eastAsia="ko-KR"/>
              </w:rPr>
              <w:t xml:space="preserve"> </w:t>
            </w:r>
          </w:p>
          <w:p w:rsidR="00615981" w:rsidRPr="00114900" w:rsidRDefault="00114900" w:rsidP="00114900">
            <w:pPr>
              <w:wordWrap w:val="0"/>
              <w:autoSpaceDN w:val="0"/>
              <w:snapToGrid w:val="0"/>
              <w:spacing w:line="290" w:lineRule="atLeast"/>
              <w:jc w:val="right"/>
              <w:rPr>
                <w:rFonts w:ascii="한컴바탕" w:eastAsia="한컴바탕" w:hAnsi="한컴바탕" w:cs="한컴바탕"/>
                <w:spacing w:val="-6"/>
                <w:szCs w:val="21"/>
                <w:lang w:eastAsia="ko-KR"/>
              </w:rPr>
            </w:pPr>
            <w:r w:rsidRPr="00114900">
              <w:rPr>
                <w:rFonts w:ascii="한컴바탕" w:eastAsia="한컴바탕" w:hAnsi="한컴바탕" w:cs="한컴바탕"/>
                <w:spacing w:val="-6"/>
                <w:szCs w:val="21"/>
                <w:lang w:eastAsia="ko-KR"/>
              </w:rPr>
              <w:t>2016년 3월 28일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14900" w:rsidRDefault="00114900" w:rsidP="00114900">
            <w:pPr>
              <w:wordWrap w:val="0"/>
              <w:autoSpaceDE w:val="0"/>
              <w:autoSpaceDN w:val="0"/>
              <w:snapToGrid w:val="0"/>
              <w:spacing w:line="290" w:lineRule="atLeast"/>
              <w:jc w:val="center"/>
              <w:rPr>
                <w:rFonts w:ascii="SimSun" w:eastAsia="SimSun" w:hAnsi="SimSun" w:hint="eastAsia"/>
                <w:b/>
                <w:spacing w:val="-14"/>
                <w:sz w:val="26"/>
                <w:szCs w:val="26"/>
              </w:rPr>
            </w:pPr>
            <w:r w:rsidRPr="00114900">
              <w:rPr>
                <w:rFonts w:ascii="SimSun" w:eastAsia="SimSun" w:hAnsi="SimSun" w:hint="eastAsia"/>
                <w:b/>
                <w:spacing w:val="-14"/>
                <w:sz w:val="26"/>
                <w:szCs w:val="26"/>
              </w:rPr>
              <w:t>人力资源社会保障部关于执行《工伤保险条例》若干问题的意见（二）</w:t>
            </w:r>
          </w:p>
          <w:p w:rsidR="00114900" w:rsidRPr="00114900" w:rsidRDefault="00114900" w:rsidP="00114900">
            <w:pPr>
              <w:wordWrap w:val="0"/>
              <w:autoSpaceDE w:val="0"/>
              <w:autoSpaceDN w:val="0"/>
              <w:snapToGrid w:val="0"/>
              <w:spacing w:line="290" w:lineRule="atLeast"/>
              <w:jc w:val="center"/>
              <w:rPr>
                <w:rFonts w:ascii="SimSun" w:eastAsia="SimSun" w:hAnsi="SimSun"/>
                <w:b/>
                <w:spacing w:val="-14"/>
                <w:sz w:val="26"/>
                <w:szCs w:val="26"/>
              </w:rPr>
            </w:pPr>
          </w:p>
          <w:p w:rsidR="00114900" w:rsidRPr="00114900" w:rsidRDefault="00114900" w:rsidP="00114900">
            <w:pPr>
              <w:wordWrap w:val="0"/>
              <w:autoSpaceDE w:val="0"/>
              <w:autoSpaceDN w:val="0"/>
              <w:snapToGrid w:val="0"/>
              <w:spacing w:line="290" w:lineRule="atLeast"/>
              <w:jc w:val="center"/>
              <w:rPr>
                <w:rFonts w:ascii="SimSun" w:eastAsia="SimSun" w:hAnsi="SimSun"/>
                <w:szCs w:val="21"/>
              </w:rPr>
            </w:pPr>
            <w:r w:rsidRPr="00114900">
              <w:rPr>
                <w:rFonts w:ascii="SimSun" w:eastAsia="SimSun" w:hAnsi="SimSun" w:hint="eastAsia"/>
                <w:szCs w:val="21"/>
              </w:rPr>
              <w:t>人社部发〔</w:t>
            </w:r>
            <w:r w:rsidRPr="00114900">
              <w:rPr>
                <w:rFonts w:ascii="SimSun" w:eastAsia="SimSun" w:hAnsi="SimSun"/>
                <w:szCs w:val="21"/>
              </w:rPr>
              <w:t>2016〕29</w:t>
            </w:r>
            <w:r w:rsidRPr="00114900">
              <w:rPr>
                <w:rFonts w:ascii="SimSun" w:eastAsia="SimSun" w:hAnsi="SimSun" w:hint="eastAsia"/>
                <w:szCs w:val="21"/>
              </w:rPr>
              <w:t>号</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各省、自治区、直辖市及新疆生产建设兵团人力资源社会保障厅（局）：</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szCs w:val="21"/>
              </w:rPr>
              <w:t xml:space="preserve">    </w:t>
            </w:r>
            <w:r w:rsidRPr="00114900">
              <w:rPr>
                <w:rFonts w:ascii="SimSun" w:eastAsia="SimSun" w:hAnsi="SimSun" w:hint="eastAsia"/>
                <w:szCs w:val="21"/>
              </w:rPr>
              <w:t>为更好地贯彻执行新修订的《工伤保险条例》，提高依法行政能力和水平，妥善解决实际工作中的问题，保障职工和用人单位合法权益，现提出如下意见：</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szCs w:val="21"/>
              </w:rPr>
              <w:t xml:space="preserve">    </w:t>
            </w:r>
            <w:r w:rsidRPr="00114900">
              <w:rPr>
                <w:rFonts w:ascii="SimSun" w:eastAsia="SimSun" w:hAnsi="SimSun" w:hint="eastAsia"/>
                <w:szCs w:val="21"/>
              </w:rPr>
              <w:t>一、一级至四级工伤职工死亡，其近亲属同时符合领取工伤保险丧葬补助金、供养亲属抚恤金待遇和职工基本养老保险丧葬补助金、抚恤金待遇条件的，由其近亲属选择领取工伤保险或职工基本养老保险其中一种。</w:t>
            </w:r>
            <w:r w:rsidRPr="00114900">
              <w:rPr>
                <w:rFonts w:ascii="SimSun" w:eastAsia="SimSun" w:hAnsi="SimSun"/>
                <w:szCs w:val="21"/>
              </w:rPr>
              <w:t xml:space="preserve"> </w:t>
            </w:r>
          </w:p>
          <w:p w:rsidR="00114900" w:rsidRDefault="00114900" w:rsidP="00114900">
            <w:pPr>
              <w:wordWrap w:val="0"/>
              <w:autoSpaceDE w:val="0"/>
              <w:autoSpaceDN w:val="0"/>
              <w:snapToGrid w:val="0"/>
              <w:spacing w:line="290" w:lineRule="atLeast"/>
              <w:ind w:firstLine="410"/>
              <w:jc w:val="left"/>
              <w:rPr>
                <w:rFonts w:ascii="SimSun" w:eastAsia="SimSun" w:hAnsi="SimSun" w:hint="eastAsia"/>
                <w:szCs w:val="21"/>
              </w:rPr>
            </w:pPr>
            <w:r w:rsidRPr="00114900">
              <w:rPr>
                <w:rFonts w:ascii="SimSun" w:eastAsia="SimSun" w:hAnsi="SimSun" w:hint="eastAsia"/>
                <w:szCs w:val="21"/>
              </w:rPr>
              <w:t>二、</w:t>
            </w:r>
            <w:r w:rsidRPr="00114900">
              <w:rPr>
                <w:rFonts w:ascii="SimSun" w:eastAsia="SimSun" w:hAnsi="SimSun" w:hint="eastAsia"/>
                <w:spacing w:val="12"/>
                <w:szCs w:val="21"/>
              </w:rPr>
              <w:t>达到或超过法定退休年龄，但未办理退休手续或者未依法享受城镇职工基本养老保险待遇</w:t>
            </w:r>
            <w:r w:rsidRPr="00114900">
              <w:rPr>
                <w:rFonts w:ascii="SimSun" w:eastAsia="SimSun" w:hAnsi="SimSun"/>
                <w:spacing w:val="12"/>
                <w:szCs w:val="21"/>
              </w:rPr>
              <w:t>,</w:t>
            </w:r>
            <w:r w:rsidRPr="00114900">
              <w:rPr>
                <w:rFonts w:ascii="SimSun" w:eastAsia="SimSun" w:hAnsi="SimSun" w:hint="eastAsia"/>
                <w:spacing w:val="12"/>
                <w:szCs w:val="21"/>
              </w:rPr>
              <w:t>继续在原用人单位工作期间受到事故伤害或患职业病的，用人单位依法承担工伤保险责任。</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ind w:firstLine="410"/>
              <w:jc w:val="left"/>
              <w:rPr>
                <w:rFonts w:ascii="SimSun" w:eastAsia="SimSun" w:hAnsi="SimSun"/>
                <w:szCs w:val="21"/>
              </w:rPr>
            </w:pPr>
          </w:p>
          <w:p w:rsidR="00114900" w:rsidRPr="00114900" w:rsidRDefault="00114900" w:rsidP="00114900">
            <w:pPr>
              <w:wordWrap w:val="0"/>
              <w:autoSpaceDE w:val="0"/>
              <w:autoSpaceDN w:val="0"/>
              <w:snapToGrid w:val="0"/>
              <w:spacing w:line="290" w:lineRule="atLeast"/>
              <w:jc w:val="left"/>
              <w:rPr>
                <w:rFonts w:ascii="SimSun" w:eastAsia="SimSun" w:hAnsi="SimSun"/>
                <w:spacing w:val="20"/>
                <w:szCs w:val="21"/>
              </w:rPr>
            </w:pPr>
            <w:r w:rsidRPr="00114900">
              <w:rPr>
                <w:rFonts w:ascii="SimSun" w:eastAsia="SimSun" w:hAnsi="SimSun" w:hint="eastAsia"/>
                <w:szCs w:val="21"/>
              </w:rPr>
              <w:t xml:space="preserve">　　</w:t>
            </w:r>
            <w:r w:rsidRPr="00114900">
              <w:rPr>
                <w:rFonts w:ascii="SimSun" w:eastAsia="SimSun" w:hAnsi="SimSun" w:hint="eastAsia"/>
                <w:spacing w:val="20"/>
                <w:szCs w:val="21"/>
              </w:rPr>
              <w:t>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r w:rsidRPr="00114900">
              <w:rPr>
                <w:rFonts w:ascii="SimSun" w:eastAsia="SimSun" w:hAnsi="SimSun"/>
                <w:spacing w:val="20"/>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三、《工伤保险条例》第六十二条规定的“新发生的费用”，是指用人单位参加工伤保险前发生工伤的职工，在参加工伤保险后新发生的费用。其中由工伤保险基金支付的费用，按不同情况予以处理：</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（一）因工受伤的，支付参保后新发生的工伤医疗费、工伤康复费、住院伙食补助费、统筹地区以外就医交通食宿费、辅助器具配置费、生活护理费、一级至四级伤残职工伤残津贴，以及参</w:t>
            </w:r>
            <w:r w:rsidRPr="00114900">
              <w:rPr>
                <w:rFonts w:ascii="SimSun" w:eastAsia="SimSun" w:hAnsi="SimSun" w:hint="eastAsia"/>
                <w:szCs w:val="21"/>
              </w:rPr>
              <w:lastRenderedPageBreak/>
              <w:t>保后解除劳动合同时的一次性工伤医疗补助金；</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（二）</w:t>
            </w:r>
            <w:r w:rsidRPr="00114900">
              <w:rPr>
                <w:rFonts w:ascii="SimSun" w:eastAsia="SimSun" w:hAnsi="SimSun" w:hint="eastAsia"/>
                <w:spacing w:val="12"/>
                <w:szCs w:val="21"/>
              </w:rPr>
              <w:t>因工死亡的，支付参保后新发生的符合条件的供养亲属抚恤金。</w:t>
            </w:r>
            <w:r w:rsidRPr="00114900">
              <w:rPr>
                <w:rFonts w:ascii="SimSun" w:eastAsia="SimSun" w:hAnsi="SimSun"/>
                <w:szCs w:val="21"/>
              </w:rPr>
              <w:t xml:space="preserve"> </w:t>
            </w:r>
          </w:p>
          <w:p w:rsidR="00114900" w:rsidRDefault="00114900" w:rsidP="00114900">
            <w:pPr>
              <w:wordWrap w:val="0"/>
              <w:autoSpaceDE w:val="0"/>
              <w:autoSpaceDN w:val="0"/>
              <w:snapToGrid w:val="0"/>
              <w:spacing w:line="290" w:lineRule="atLeast"/>
              <w:ind w:firstLine="410"/>
              <w:jc w:val="left"/>
              <w:rPr>
                <w:rFonts w:ascii="SimSun" w:eastAsia="SimSun" w:hAnsi="SimSun" w:hint="eastAsia"/>
                <w:szCs w:val="21"/>
              </w:rPr>
            </w:pPr>
            <w:r w:rsidRPr="00114900">
              <w:rPr>
                <w:rFonts w:ascii="SimSun" w:eastAsia="SimSun" w:hAnsi="SimSun" w:hint="eastAsia"/>
                <w:szCs w:val="21"/>
              </w:rPr>
              <w:t>四、职工在参加用人单位组织或者受用人单位指派参加其他单位组织的活动中受到事故伤害的，应当视为工作原因，但参加与工作无关的活动除外。</w:t>
            </w:r>
          </w:p>
          <w:p w:rsidR="00114900" w:rsidRPr="00114900" w:rsidRDefault="00114900" w:rsidP="00114900">
            <w:pPr>
              <w:wordWrap w:val="0"/>
              <w:autoSpaceDE w:val="0"/>
              <w:autoSpaceDN w:val="0"/>
              <w:snapToGrid w:val="0"/>
              <w:spacing w:line="290" w:lineRule="atLeast"/>
              <w:ind w:firstLine="410"/>
              <w:jc w:val="left"/>
              <w:rPr>
                <w:rFonts w:ascii="SimSun" w:eastAsia="SimSun" w:hAnsi="SimSun"/>
                <w:szCs w:val="21"/>
              </w:rPr>
            </w:pP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五、职工因工作原因驻外，有固定的住所、有明确的作息时间，工伤认定时按照在驻在地当地正常工作的情形处理。</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六、职工以上下班为目的、在合理时间内往返于工作单位和居住地之间的合理路线，视为上下班途中。</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pacing w:val="20"/>
                <w:szCs w:val="21"/>
              </w:rPr>
            </w:pPr>
            <w:r w:rsidRPr="00114900">
              <w:rPr>
                <w:rFonts w:ascii="SimSun" w:eastAsia="SimSun" w:hAnsi="SimSun" w:hint="eastAsia"/>
                <w:szCs w:val="21"/>
              </w:rPr>
              <w:t xml:space="preserve">　　七、</w:t>
            </w:r>
            <w:r w:rsidRPr="00114900">
              <w:rPr>
                <w:rFonts w:ascii="SimSun" w:eastAsia="SimSun" w:hAnsi="SimSun" w:hint="eastAsia"/>
                <w:spacing w:val="20"/>
                <w:szCs w:val="21"/>
              </w:rPr>
              <w:t>用人单位注册地与生产经营地不在同一统筹地区的，原则上应在注册地为职工参加工伤保险；未在注册地参加工伤保险的职工，可由用人单位在生产经营地为其参加工伤保险。</w:t>
            </w:r>
            <w:r w:rsidRPr="00114900">
              <w:rPr>
                <w:rFonts w:ascii="SimSun" w:eastAsia="SimSun" w:hAnsi="SimSun"/>
                <w:spacing w:val="20"/>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pacing w:val="20"/>
                <w:szCs w:val="21"/>
              </w:rPr>
            </w:pPr>
            <w:r w:rsidRPr="00114900">
              <w:rPr>
                <w:rFonts w:ascii="SimSun" w:eastAsia="SimSun" w:hAnsi="SimSun" w:hint="eastAsia"/>
                <w:szCs w:val="21"/>
              </w:rPr>
              <w:t xml:space="preserve">　　</w:t>
            </w:r>
            <w:r w:rsidRPr="00114900">
              <w:rPr>
                <w:rFonts w:ascii="SimSun" w:eastAsia="SimSun" w:hAnsi="SimSun" w:hint="eastAsia"/>
                <w:spacing w:val="20"/>
                <w:szCs w:val="21"/>
              </w:rPr>
              <w:t>劳务派遣单位跨地区派遣劳动者，应根据《劳务派遣暂行规定》参加工伤保险。建筑施工企业按项目参保的，应在施工项目所在地参加工伤保险。</w:t>
            </w:r>
            <w:r w:rsidRPr="00114900">
              <w:rPr>
                <w:rFonts w:ascii="SimSun" w:eastAsia="SimSun" w:hAnsi="SimSun"/>
                <w:spacing w:val="20"/>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pacing w:val="8"/>
                <w:szCs w:val="21"/>
              </w:rPr>
            </w:pPr>
            <w:r w:rsidRPr="00114900">
              <w:rPr>
                <w:rFonts w:ascii="SimSun" w:eastAsia="SimSun" w:hAnsi="SimSun" w:hint="eastAsia"/>
                <w:szCs w:val="21"/>
              </w:rPr>
              <w:t xml:space="preserve">　　</w:t>
            </w:r>
            <w:r w:rsidRPr="00114900">
              <w:rPr>
                <w:rFonts w:ascii="SimSun" w:eastAsia="SimSun" w:hAnsi="SimSun" w:hint="eastAsia"/>
                <w:spacing w:val="8"/>
                <w:szCs w:val="21"/>
              </w:rPr>
              <w:t>职工受到事故伤害或者患职业病后，在参保地进行工伤认定、劳动能力鉴定，并按照参保地的规定依法享受工伤保险待遇；未参加工伤保险的职工，应当在生产经营地进行工伤认定、劳动能力鉴定，并按照生产经营地的规定依法由用人单位支付工伤保险待遇。</w:t>
            </w:r>
            <w:r w:rsidRPr="00114900">
              <w:rPr>
                <w:rFonts w:ascii="SimSun" w:eastAsia="SimSun" w:hAnsi="SimSun"/>
                <w:spacing w:val="8"/>
                <w:szCs w:val="21"/>
              </w:rPr>
              <w:t xml:space="preserve"> </w:t>
            </w:r>
          </w:p>
          <w:p w:rsidR="00114900" w:rsidRDefault="00114900" w:rsidP="00114900">
            <w:pPr>
              <w:wordWrap w:val="0"/>
              <w:autoSpaceDE w:val="0"/>
              <w:autoSpaceDN w:val="0"/>
              <w:snapToGrid w:val="0"/>
              <w:spacing w:line="290" w:lineRule="atLeast"/>
              <w:ind w:firstLine="410"/>
              <w:jc w:val="left"/>
              <w:rPr>
                <w:rFonts w:ascii="SimSun" w:eastAsia="SimSun" w:hAnsi="SimSun" w:hint="eastAsia"/>
                <w:szCs w:val="21"/>
              </w:rPr>
            </w:pPr>
            <w:r w:rsidRPr="00114900">
              <w:rPr>
                <w:rFonts w:ascii="SimSun" w:eastAsia="SimSun" w:hAnsi="SimSun" w:hint="eastAsia"/>
                <w:szCs w:val="21"/>
              </w:rPr>
              <w:t>八、有下列情形之一的，被延误的时间不计算在工伤认定申请时限内。</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ind w:firstLine="410"/>
              <w:jc w:val="left"/>
              <w:rPr>
                <w:rFonts w:ascii="SimSun" w:eastAsia="SimSun" w:hAnsi="SimSun"/>
                <w:szCs w:val="21"/>
              </w:rPr>
            </w:pP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（一）受不可抗力影响的；</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（二）职工由于被国家机关依法采取强制措施等人身自由受到限制不能申请工伤认定的；</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（三）申请人正式提交了工伤认定申请，但因社会保险机构未登记或者材料遗失等原因造成申请超时限的；</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lastRenderedPageBreak/>
              <w:t xml:space="preserve">　　（四）当事人就确认劳动关系申请劳动仲裁或提起民事诉讼的；</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（五）其他符合法律法规规定的情形。</w:t>
            </w: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szCs w:val="21"/>
              </w:rPr>
              <w:t xml:space="preserve">    </w:t>
            </w:r>
            <w:r w:rsidRPr="00114900">
              <w:rPr>
                <w:rFonts w:ascii="SimSun" w:eastAsia="SimSun" w:hAnsi="SimSun" w:hint="eastAsia"/>
                <w:szCs w:val="21"/>
              </w:rPr>
              <w:t>九、《工伤保险条例》第六十七条规定的“尚未完成工伤认定的”，是指在《工伤保险条例》施行前遭受事故伤害或被诊断鉴定为职业病，且在工伤认定申请法定时限内（从《工伤保险条例》施行之日起算）提出工伤认定申请，尚未做出工伤认定的情形。</w:t>
            </w:r>
            <w:r w:rsidRPr="00114900">
              <w:rPr>
                <w:rFonts w:ascii="SimSun" w:eastAsia="SimSun" w:hAnsi="SimSun"/>
                <w:szCs w:val="21"/>
              </w:rPr>
              <w:t xml:space="preserve"> </w:t>
            </w:r>
          </w:p>
          <w:p w:rsidR="00114900" w:rsidRDefault="00114900" w:rsidP="00114900">
            <w:pPr>
              <w:wordWrap w:val="0"/>
              <w:autoSpaceDE w:val="0"/>
              <w:autoSpaceDN w:val="0"/>
              <w:snapToGrid w:val="0"/>
              <w:spacing w:line="290" w:lineRule="atLeast"/>
              <w:ind w:firstLine="420"/>
              <w:jc w:val="left"/>
              <w:rPr>
                <w:rFonts w:ascii="SimSun" w:eastAsia="SimSun" w:hAnsi="SimSun" w:hint="eastAsia"/>
                <w:szCs w:val="21"/>
              </w:rPr>
            </w:pPr>
            <w:r w:rsidRPr="00114900">
              <w:rPr>
                <w:rFonts w:ascii="SimSun" w:eastAsia="SimSun" w:hAnsi="SimSun" w:hint="eastAsia"/>
                <w:szCs w:val="21"/>
              </w:rPr>
              <w:t>十、因工伤认定申请人或者用人单位隐瞒有关情况或者提供虚假材料，导致工伤认定决定错误的，社会保险行政部门发现后，应当及时予以更正。</w:t>
            </w:r>
          </w:p>
          <w:p w:rsidR="00114900" w:rsidRPr="00114900" w:rsidRDefault="00114900" w:rsidP="00114900">
            <w:pPr>
              <w:wordWrap w:val="0"/>
              <w:autoSpaceDE w:val="0"/>
              <w:autoSpaceDN w:val="0"/>
              <w:snapToGrid w:val="0"/>
              <w:spacing w:line="290" w:lineRule="atLeast"/>
              <w:ind w:firstLine="420"/>
              <w:jc w:val="left"/>
              <w:rPr>
                <w:rFonts w:ascii="SimSun" w:eastAsia="SimSun" w:hAnsi="SimSun"/>
                <w:szCs w:val="21"/>
              </w:rPr>
            </w:pPr>
            <w:r w:rsidRPr="00114900">
              <w:rPr>
                <w:rFonts w:ascii="SimSun" w:eastAsia="SimSun" w:hAnsi="SimSun"/>
                <w:szCs w:val="21"/>
              </w:rPr>
              <w:t xml:space="preserve"> </w:t>
            </w: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r w:rsidRPr="00114900">
              <w:rPr>
                <w:rFonts w:ascii="SimSun" w:eastAsia="SimSun" w:hAnsi="SimSun" w:hint="eastAsia"/>
                <w:szCs w:val="21"/>
              </w:rPr>
              <w:t xml:space="preserve">　　本意见自发文之日起执行，此前有关规定与本意见不一致的，按本意见执行。执行中有重大问题，请及时报告我部。</w:t>
            </w:r>
          </w:p>
          <w:p w:rsidR="00114900" w:rsidRDefault="00114900" w:rsidP="00114900">
            <w:pPr>
              <w:wordWrap w:val="0"/>
              <w:autoSpaceDE w:val="0"/>
              <w:autoSpaceDN w:val="0"/>
              <w:snapToGrid w:val="0"/>
              <w:spacing w:line="290" w:lineRule="atLeast"/>
              <w:jc w:val="left"/>
              <w:rPr>
                <w:rFonts w:ascii="SimSun" w:eastAsia="SimSun" w:hAnsi="SimSun" w:hint="eastAsia"/>
                <w:szCs w:val="21"/>
              </w:rPr>
            </w:pPr>
          </w:p>
          <w:p w:rsidR="00114900" w:rsidRPr="00114900" w:rsidRDefault="00114900" w:rsidP="00114900">
            <w:pPr>
              <w:wordWrap w:val="0"/>
              <w:autoSpaceDE w:val="0"/>
              <w:autoSpaceDN w:val="0"/>
              <w:snapToGrid w:val="0"/>
              <w:spacing w:line="290" w:lineRule="atLeast"/>
              <w:jc w:val="left"/>
              <w:rPr>
                <w:rFonts w:ascii="SimSun" w:eastAsia="SimSun" w:hAnsi="SimSun"/>
                <w:szCs w:val="21"/>
              </w:rPr>
            </w:pPr>
          </w:p>
          <w:p w:rsidR="00114900" w:rsidRPr="00114900" w:rsidRDefault="00114900" w:rsidP="00114900">
            <w:pPr>
              <w:wordWrap w:val="0"/>
              <w:autoSpaceDE w:val="0"/>
              <w:autoSpaceDN w:val="0"/>
              <w:snapToGrid w:val="0"/>
              <w:spacing w:line="290" w:lineRule="atLeast"/>
              <w:jc w:val="right"/>
              <w:rPr>
                <w:rFonts w:ascii="SimSun" w:eastAsia="SimSun" w:hAnsi="SimSun"/>
                <w:szCs w:val="21"/>
              </w:rPr>
            </w:pPr>
            <w:r w:rsidRPr="00114900">
              <w:rPr>
                <w:rFonts w:ascii="SimSun" w:eastAsia="SimSun" w:hAnsi="SimSun" w:hint="eastAsia"/>
                <w:szCs w:val="21"/>
              </w:rPr>
              <w:t>人力资源社会保障部</w:t>
            </w:r>
            <w:r w:rsidRPr="00114900">
              <w:rPr>
                <w:rFonts w:ascii="SimSun" w:eastAsia="SimSun" w:hAnsi="SimSun"/>
                <w:szCs w:val="21"/>
              </w:rPr>
              <w:t xml:space="preserve"> </w:t>
            </w:r>
          </w:p>
          <w:p w:rsidR="00615981" w:rsidRPr="00114900" w:rsidRDefault="00114900" w:rsidP="00114900">
            <w:pPr>
              <w:wordWrap w:val="0"/>
              <w:autoSpaceDE w:val="0"/>
              <w:autoSpaceDN w:val="0"/>
              <w:snapToGrid w:val="0"/>
              <w:spacing w:line="290" w:lineRule="atLeast"/>
              <w:jc w:val="right"/>
              <w:rPr>
                <w:rFonts w:ascii="SimSun" w:eastAsia="SimSun" w:hAnsi="SimSun"/>
                <w:szCs w:val="21"/>
              </w:rPr>
            </w:pPr>
            <w:r w:rsidRPr="00114900">
              <w:rPr>
                <w:rFonts w:ascii="SimSun" w:eastAsia="SimSun" w:hAnsi="SimSun"/>
                <w:szCs w:val="21"/>
              </w:rPr>
              <w:t>2016</w:t>
            </w:r>
            <w:r w:rsidRPr="00114900">
              <w:rPr>
                <w:rFonts w:ascii="SimSun" w:eastAsia="SimSun" w:hAnsi="SimSun" w:hint="eastAsia"/>
                <w:szCs w:val="21"/>
              </w:rPr>
              <w:t>年</w:t>
            </w:r>
            <w:r w:rsidRPr="00114900">
              <w:rPr>
                <w:rFonts w:ascii="SimSun" w:eastAsia="SimSun" w:hAnsi="SimSun"/>
                <w:szCs w:val="21"/>
              </w:rPr>
              <w:t>3</w:t>
            </w:r>
            <w:r w:rsidRPr="00114900">
              <w:rPr>
                <w:rFonts w:ascii="SimSun" w:eastAsia="SimSun" w:hAnsi="SimSun" w:hint="eastAsia"/>
                <w:szCs w:val="21"/>
              </w:rPr>
              <w:t>月</w:t>
            </w:r>
            <w:r w:rsidRPr="00114900">
              <w:rPr>
                <w:rFonts w:ascii="SimSun" w:eastAsia="SimSun" w:hAnsi="SimSun"/>
                <w:szCs w:val="21"/>
              </w:rPr>
              <w:t>28</w:t>
            </w:r>
            <w:r w:rsidRPr="00114900">
              <w:rPr>
                <w:rFonts w:ascii="SimSun" w:eastAsia="SimSun" w:hAnsi="SimSun" w:hint="eastAsia"/>
                <w:szCs w:val="21"/>
              </w:rPr>
              <w:t>日</w:t>
            </w:r>
          </w:p>
          <w:p w:rsidR="00615981" w:rsidRPr="00615981" w:rsidRDefault="00615981" w:rsidP="00114900">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114900">
              <w:rPr>
                <w:rFonts w:ascii="SimSun" w:eastAsia="SimSun" w:hAnsi="SimSun"/>
                <w:szCs w:val="21"/>
              </w:rPr>
              <w:t xml:space="preserve">　　</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7A9" w:rsidRDefault="007057A9" w:rsidP="00C278F4">
      <w:r>
        <w:separator/>
      </w:r>
    </w:p>
  </w:endnote>
  <w:endnote w:type="continuationSeparator" w:id="1">
    <w:p w:rsidR="007057A9" w:rsidRDefault="007057A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7A9" w:rsidRDefault="007057A9" w:rsidP="00C278F4">
      <w:r>
        <w:separator/>
      </w:r>
    </w:p>
  </w:footnote>
  <w:footnote w:type="continuationSeparator" w:id="1">
    <w:p w:rsidR="007057A9" w:rsidRDefault="007057A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14900"/>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503EE"/>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057A9"/>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633</Words>
  <Characters>3612</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2016-04-20T02:54:00Z</dcterms:modified>
</cp:coreProperties>
</file>