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9570BC" w:rsidTr="0070285D">
        <w:tc>
          <w:tcPr>
            <w:tcW w:w="4786" w:type="dxa"/>
          </w:tcPr>
          <w:p w:rsidR="00BB39D5" w:rsidRDefault="00BB39D5" w:rsidP="00BB39D5"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ascii="한컴바탕" w:eastAsia="한컴바탕" w:hAnsi="한컴바탕" w:cs="한컴바탕" w:hint="eastAsia"/>
                <w:bCs/>
                <w:color w:val="333333"/>
                <w:w w:val="90"/>
                <w:szCs w:val="21"/>
                <w:lang w:eastAsia="ko-KR"/>
              </w:rPr>
            </w:pPr>
            <w:bookmarkStart w:id="0" w:name="_GoBack"/>
            <w:bookmarkEnd w:id="0"/>
            <w:proofErr w:type="spellStart"/>
            <w:r w:rsidRPr="00BB39D5">
              <w:rPr>
                <w:rFonts w:ascii="한컴바탕" w:eastAsia="한컴바탕" w:hAnsi="한컴바탕" w:cs="한컴바탕" w:hint="eastAsia"/>
                <w:bCs/>
                <w:color w:val="333333"/>
                <w:w w:val="90"/>
                <w:szCs w:val="21"/>
                <w:lang w:eastAsia="ko-KR"/>
              </w:rPr>
              <w:t>중앙정부신종코로나바이러스감염증대응업무지도소조</w:t>
            </w:r>
            <w:proofErr w:type="spellEnd"/>
          </w:p>
          <w:p w:rsidR="00BB39D5" w:rsidRPr="00BB39D5" w:rsidRDefault="00BB39D5" w:rsidP="00BB39D5"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ascii="한컴바탕" w:eastAsia="한컴바탕" w:hAnsi="한컴바탕" w:cs="한컴바탕"/>
                <w:bCs/>
                <w:w w:val="90"/>
                <w:szCs w:val="21"/>
                <w:lang w:eastAsia="ko-KR"/>
              </w:rPr>
            </w:pP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한컴바탕" w:eastAsia="한컴바탕" w:hAnsi="한컴바탕" w:cs="한컴바탕" w:hint="eastAsia"/>
                <w:b/>
                <w:bCs/>
                <w:spacing w:val="-20"/>
                <w:w w:val="90"/>
                <w:sz w:val="26"/>
                <w:szCs w:val="26"/>
                <w:lang w:eastAsia="ko-KR"/>
              </w:rPr>
            </w:pPr>
            <w:proofErr w:type="spellStart"/>
            <w:r w:rsidRPr="00BB39D5">
              <w:rPr>
                <w:rFonts w:ascii="한컴바탕" w:eastAsia="한컴바탕" w:hAnsi="한컴바탕" w:cs="한컴바탕" w:hint="eastAsia"/>
                <w:b/>
                <w:bCs/>
                <w:spacing w:val="-20"/>
                <w:w w:val="90"/>
                <w:sz w:val="26"/>
                <w:szCs w:val="26"/>
                <w:lang w:eastAsia="ko-KR"/>
              </w:rPr>
              <w:t>신종코로나바이러스감염증의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b/>
                <w:bCs/>
                <w:spacing w:val="-20"/>
                <w:w w:val="90"/>
                <w:sz w:val="26"/>
                <w:szCs w:val="26"/>
                <w:lang w:eastAsia="ko-KR"/>
              </w:rPr>
              <w:t xml:space="preserve"> 효율적 대응과</w:t>
            </w:r>
            <w:r w:rsidRPr="00BB39D5">
              <w:rPr>
                <w:rFonts w:ascii="한컴바탕" w:eastAsia="한컴바탕" w:hAnsi="한컴바탕" w:cs="한컴바탕" w:hint="eastAsia"/>
                <w:b/>
                <w:bCs/>
                <w:spacing w:val="-20"/>
                <w:w w:val="90"/>
                <w:sz w:val="26"/>
                <w:szCs w:val="26"/>
                <w:lang w:eastAsia="ko-KR"/>
              </w:rPr>
              <w:t xml:space="preserve"> </w:t>
            </w:r>
            <w:r w:rsidRPr="00BB39D5">
              <w:rPr>
                <w:rFonts w:ascii="한컴바탕" w:eastAsia="한컴바탕" w:hAnsi="한컴바탕" w:cs="한컴바탕" w:hint="eastAsia"/>
                <w:b/>
                <w:bCs/>
                <w:spacing w:val="-20"/>
                <w:w w:val="90"/>
                <w:sz w:val="26"/>
                <w:szCs w:val="26"/>
                <w:lang w:eastAsia="ko-KR"/>
              </w:rPr>
              <w:t>더불어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한컴바탕" w:eastAsia="한컴바탕" w:hAnsi="한컴바탕" w:cs="한컴바탕" w:hint="eastAsia"/>
                <w:b/>
                <w:bCs/>
                <w:spacing w:val="-20"/>
                <w:w w:val="85"/>
                <w:sz w:val="26"/>
                <w:szCs w:val="26"/>
                <w:lang w:eastAsia="ko-KR"/>
              </w:rPr>
            </w:pPr>
            <w:r w:rsidRPr="00BB39D5">
              <w:rPr>
                <w:rFonts w:ascii="한컴바탕" w:eastAsia="한컴바탕" w:hAnsi="한컴바탕" w:cs="한컴바탕" w:hint="eastAsia"/>
                <w:b/>
                <w:bCs/>
                <w:spacing w:val="-20"/>
                <w:w w:val="85"/>
                <w:sz w:val="26"/>
                <w:szCs w:val="26"/>
                <w:lang w:eastAsia="ko-KR"/>
              </w:rPr>
              <w:t>영업•조업 재개의 적극적•안정적 추진에 관한 지도의견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proofErr w:type="spellStart"/>
            <w:r w:rsidRPr="00BB39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國發明電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[2020]13호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BB39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 성•자치구•직할시 당위원회와 인민정부, 신장(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新彊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생산건설병단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, 중앙 및 국가기관의 각 </w:t>
            </w:r>
            <w:proofErr w:type="gramStart"/>
            <w:r w:rsidRPr="00BB39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부서 :</w:t>
            </w:r>
            <w:proofErr w:type="gramEnd"/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</w:pPr>
            <w:proofErr w:type="spellStart"/>
            <w:r w:rsidRPr="00BB39D5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당중앙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•국무원의 결정과 계획에 따라 ‘해외유입 차단, 국내 2차 폭발 방지’의 총체적인 예방•통제 책략을 관철하기 위한 목적으로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신종코로나바이러스감염증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대응 및 경제•사회 발전,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신종코로나바이러스감염증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예방•통제 장기화 상태에서 생산•생활 질서의 신속한 회복, 영업•조업 재개의 적극적•안정적 추진과 관련하여 다음과 같이 의견을 제시한다.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BB39D5" w:rsidRPr="00BB39D5" w:rsidRDefault="00BB39D5" w:rsidP="00BB39D5">
            <w:pPr>
              <w:pStyle w:val="a4"/>
              <w:numPr>
                <w:ilvl w:val="0"/>
                <w:numId w:val="17"/>
              </w:numPr>
              <w:wordWrap w:val="0"/>
              <w:topLinePunct/>
              <w:adjustRightInd w:val="0"/>
              <w:snapToGrid w:val="0"/>
              <w:spacing w:line="360" w:lineRule="auto"/>
              <w:ind w:firstLineChars="0"/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</w:pPr>
            <w:r w:rsidRPr="00BB39D5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영업•조업 재개와 관련된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신종코로나바이러스감염증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예방•통제 업무를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차질없이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수행한다.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BB39D5" w:rsidRPr="00BB39D5" w:rsidRDefault="00BB39D5" w:rsidP="00BB39D5">
            <w:pPr>
              <w:pStyle w:val="a4"/>
              <w:numPr>
                <w:ilvl w:val="0"/>
                <w:numId w:val="18"/>
              </w:numPr>
              <w:wordWrap w:val="0"/>
              <w:topLinePunct/>
              <w:adjustRightInd w:val="0"/>
              <w:snapToGrid w:val="0"/>
              <w:spacing w:line="360" w:lineRule="auto"/>
              <w:ind w:firstLineChars="0"/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</w:pPr>
            <w:r w:rsidRPr="00BB39D5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 xml:space="preserve">지방과 기업•사업기관의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>신종코로나바이러스감염증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 xml:space="preserve"> 예방•통제 주체책임을 명확히 한다. &lt;전국 각 지역의 위험도에 따른 기업•사업기관 영업•조업 재개 및 방역조치 매뉴얼&gt; 등 요구를 엄격히 실행하고 산업단지, 공장, 건물, 식당, 기숙사 등 장소의 환기, 청결•소득 등 관련 방역 관리를 철저히 한다. 건강 상태 모니터링 및 출입등기 관리를 강화하고 직원의 유동 상황을 적시에 파악하며 직원이 개인 방호 요구를 실천하도록 하고 인원 집결 및 단체 활동을 최소화한다. 각 지역은 마스크 등 방호물품 공급 보장 메커니즘을 구축함으로써 기업•사업기관의 관련 수요를 만족시키기 위하여 노력하여야 한다.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BB39D5" w:rsidRPr="00BB39D5" w:rsidRDefault="00BB39D5" w:rsidP="00BB39D5">
            <w:pPr>
              <w:pStyle w:val="a4"/>
              <w:numPr>
                <w:ilvl w:val="0"/>
                <w:numId w:val="18"/>
              </w:numPr>
              <w:wordWrap w:val="0"/>
              <w:topLinePunct/>
              <w:adjustRightInd w:val="0"/>
              <w:snapToGrid w:val="0"/>
              <w:spacing w:line="360" w:lineRule="auto"/>
              <w:ind w:firstLineChars="0"/>
              <w:rPr>
                <w:rFonts w:ascii="한컴바탕" w:eastAsia="한컴바탕" w:hAnsi="한컴바탕" w:cs="한컴바탕" w:hint="eastAsia"/>
                <w:spacing w:val="-18"/>
                <w:w w:val="80"/>
                <w:szCs w:val="21"/>
                <w:lang w:eastAsia="ko-KR"/>
              </w:rPr>
            </w:pPr>
            <w:r w:rsidRPr="00BB39D5">
              <w:rPr>
                <w:rFonts w:ascii="한컴바탕" w:eastAsia="한컴바탕" w:hAnsi="한컴바탕" w:cs="한컴바탕" w:hint="eastAsia"/>
                <w:spacing w:val="-18"/>
                <w:w w:val="80"/>
                <w:szCs w:val="21"/>
                <w:lang w:eastAsia="ko-KR"/>
              </w:rPr>
              <w:t xml:space="preserve">예방•통제 장기화와 비상사태 대응을 결합시킨다.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8"/>
                <w:w w:val="80"/>
                <w:szCs w:val="21"/>
                <w:lang w:eastAsia="ko-KR"/>
              </w:rPr>
              <w:t>열증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8"/>
                <w:w w:val="80"/>
                <w:szCs w:val="21"/>
                <w:lang w:eastAsia="ko-KR"/>
              </w:rPr>
              <w:t xml:space="preserve"> 외래 진료실과 예비검사, 환자 분류 등 제도를 유지하고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8"/>
                <w:w w:val="80"/>
                <w:szCs w:val="21"/>
                <w:lang w:eastAsia="ko-KR"/>
              </w:rPr>
              <w:t>신종코로나바이러스감염증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8"/>
                <w:w w:val="80"/>
                <w:szCs w:val="21"/>
                <w:lang w:eastAsia="ko-KR"/>
              </w:rPr>
              <w:t xml:space="preserve"> 비상사태 대응 절차를 규범화한다. 발열, 호흡기관 질환 증상이 있는 직원을 발견하는 즉시 지정 병원을 방문하여 진료를 받게 하고 감염 사례 발생 시 비상사태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8"/>
                <w:w w:val="80"/>
                <w:szCs w:val="21"/>
                <w:lang w:eastAsia="ko-KR"/>
              </w:rPr>
              <w:t>대응안을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8"/>
                <w:w w:val="80"/>
                <w:szCs w:val="21"/>
                <w:lang w:eastAsia="ko-KR"/>
              </w:rPr>
              <w:t xml:space="preserve"> 가동하여 정밀하게 관리하고 통제한다. 무증상 감염자, 의심환자 및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8"/>
                <w:w w:val="80"/>
                <w:szCs w:val="21"/>
                <w:lang w:eastAsia="ko-KR"/>
              </w:rPr>
              <w:t>확진자의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8"/>
                <w:w w:val="80"/>
                <w:szCs w:val="21"/>
                <w:lang w:eastAsia="ko-KR"/>
              </w:rPr>
              <w:t xml:space="preserve"> 조기 발견, 조기 보고, 조기 격리, 조기 치료를 통하여 집단감염을 방지한다.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8"/>
                <w:w w:val="80"/>
                <w:szCs w:val="21"/>
                <w:lang w:eastAsia="ko-KR"/>
              </w:rPr>
              <w:t>신종코로나바이러스감염증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8"/>
                <w:w w:val="80"/>
                <w:szCs w:val="21"/>
                <w:lang w:eastAsia="ko-KR"/>
              </w:rPr>
              <w:t xml:space="preserve"> 진행 상황과 관련된 정보를 투명하게 공개하고 정보를 보고함에 있어 사실 은닉, 정보 누락 또는 시간 지연이 있어서는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8"/>
                <w:w w:val="80"/>
                <w:szCs w:val="21"/>
                <w:lang w:eastAsia="ko-KR"/>
              </w:rPr>
              <w:t>아니된다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8"/>
                <w:w w:val="80"/>
                <w:szCs w:val="21"/>
                <w:lang w:eastAsia="ko-KR"/>
              </w:rPr>
              <w:t xml:space="preserve">. 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BB39D5" w:rsidRPr="00BB39D5" w:rsidRDefault="00BB39D5" w:rsidP="00BB39D5">
            <w:pPr>
              <w:pStyle w:val="a4"/>
              <w:numPr>
                <w:ilvl w:val="0"/>
                <w:numId w:val="17"/>
              </w:numPr>
              <w:wordWrap w:val="0"/>
              <w:topLinePunct/>
              <w:adjustRightInd w:val="0"/>
              <w:snapToGrid w:val="0"/>
              <w:spacing w:line="360" w:lineRule="auto"/>
              <w:ind w:firstLineChars="0"/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</w:pPr>
            <w:r w:rsidRPr="00BB39D5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영업•조업 재개를 적극적•안정적으로 추진한다.     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BB39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</w:p>
          <w:p w:rsidR="00BB39D5" w:rsidRPr="00BB39D5" w:rsidRDefault="00BB39D5" w:rsidP="00BB39D5">
            <w:pPr>
              <w:pStyle w:val="a4"/>
              <w:numPr>
                <w:ilvl w:val="0"/>
                <w:numId w:val="18"/>
              </w:numPr>
              <w:wordWrap w:val="0"/>
              <w:topLinePunct/>
              <w:adjustRightInd w:val="0"/>
              <w:snapToGrid w:val="0"/>
              <w:spacing w:line="360" w:lineRule="auto"/>
              <w:ind w:firstLineChars="0"/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</w:pPr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 xml:space="preserve">지역별로 위험도를 분류하여 생산 질서를 회복한다.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>저위험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 xml:space="preserve"> 지역은 응급적•비상적인 대응 상태에서 장기화 된 대응 상태로 전환하고 정상적인 생산•생활 질서에 적응할 수 없는 예방•통제 조치를 적시에 취소한다. 시간과 형세에 따라 업무 중점 및 대응 조치를 조정하며 심사비준,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>비안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>(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>備案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 xml:space="preserve">) 등 방식으로 기업의 업무 재개에 지장을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>초래하서는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 xml:space="preserve">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>아니된다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 xml:space="preserve">.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>후베이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>(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>湖北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>)성, 베이징(北京)시와 중등위험•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>고위험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 xml:space="preserve"> 현(縣)이 존재하는 기타 성(省)은 본 지역의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>신종코로나바이러스감염증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 xml:space="preserve"> 사태 대응 현황에 근거하여 마스크 착용 등 차별화된 조치를 취함으로써 안전하고 질서적으로 영업•조업 재개를 추진하여야 한다.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BB39D5" w:rsidRDefault="00BB39D5" w:rsidP="00BB39D5">
            <w:pPr>
              <w:pStyle w:val="a4"/>
              <w:numPr>
                <w:ilvl w:val="0"/>
                <w:numId w:val="18"/>
              </w:numPr>
              <w:wordWrap w:val="0"/>
              <w:topLinePunct/>
              <w:adjustRightInd w:val="0"/>
              <w:snapToGrid w:val="0"/>
              <w:spacing w:line="360" w:lineRule="auto"/>
              <w:ind w:firstLineChars="0"/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</w:pPr>
            <w:r w:rsidRPr="00BB39D5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 xml:space="preserve">산업사슬 전체의 영업•조업 재개를 추진한다. 요소(要素) 보장을 강화하여 기업의 인력•자금•원재료 공급과 중대 프로젝트 착공•공사재개 등 문제 해결을 돕는다. 공급사슬의 핵심부문에 있는 업체가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>상하류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 xml:space="preserve"> 부문 특히 중소형 협력사의 영업•조업 재개를 견인하는 것을 지원하며 글로벌 산업사슬에 중요한 영향을 미치는 기업과 핵심 제품의 생산과 수출을 보장한다. 농업생산과 중요 부</w:t>
            </w:r>
            <w:r w:rsidRPr="00BB39D5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lastRenderedPageBreak/>
              <w:t>식품의 안정적인 생산 및 공급을 보장하고 농산물시장의 영업을 전면 재개한다.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</w:pPr>
          </w:p>
          <w:p w:rsidR="00BB39D5" w:rsidRPr="00BB39D5" w:rsidRDefault="00BB39D5" w:rsidP="00BB39D5">
            <w:pPr>
              <w:pStyle w:val="a4"/>
              <w:numPr>
                <w:ilvl w:val="0"/>
                <w:numId w:val="18"/>
              </w:numPr>
              <w:wordWrap w:val="0"/>
              <w:topLinePunct/>
              <w:adjustRightInd w:val="0"/>
              <w:snapToGrid w:val="0"/>
              <w:spacing w:line="360" w:lineRule="auto"/>
              <w:ind w:firstLineChars="0"/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</w:pPr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 xml:space="preserve">서비스업의 영업 재개를 추진한다.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>저위험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 xml:space="preserve"> 지역은 경영자가 자주적으로 영업 재개 시기를 확정하고 문화관광, 요식업소와 밀폐된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>인원밀집형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 xml:space="preserve"> 장소는 예약, 인파 분산 및 입장객 수 제한 등을 통하여 인원 밀도를 관리하여야 한다. 철저한 예방•통제 조치를 전제로 각 유형의 백화점•시장의 영업 재개를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>질서있게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 xml:space="preserve"> 추진한다. 전국적 문화체육 행사와 타성(省)관광•해외관광 등은 재개를 잠정적으로 보류한다.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>물류택배업의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 xml:space="preserve"> 관련 예방•통제 조치를 보완하고 택배 배송원이 주택단지(촌[村]) 내에 진입하여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>택배물을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 xml:space="preserve"> 배송하는 것을 허용한다.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BB39D5" w:rsidRDefault="00BB39D5" w:rsidP="00BB39D5">
            <w:pPr>
              <w:pStyle w:val="a4"/>
              <w:numPr>
                <w:ilvl w:val="0"/>
                <w:numId w:val="17"/>
              </w:numPr>
              <w:wordWrap w:val="0"/>
              <w:topLinePunct/>
              <w:adjustRightInd w:val="0"/>
              <w:snapToGrid w:val="0"/>
              <w:spacing w:line="360" w:lineRule="auto"/>
              <w:ind w:firstLineChars="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BB39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인원 유동 질서와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원활성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보장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BB39D5" w:rsidRPr="00BB39D5" w:rsidRDefault="00BB39D5" w:rsidP="00BB39D5">
            <w:pPr>
              <w:pStyle w:val="a4"/>
              <w:numPr>
                <w:ilvl w:val="0"/>
                <w:numId w:val="18"/>
              </w:numPr>
              <w:wordWrap w:val="0"/>
              <w:topLinePunct/>
              <w:adjustRightInd w:val="0"/>
              <w:snapToGrid w:val="0"/>
              <w:spacing w:line="360" w:lineRule="auto"/>
              <w:ind w:firstLineChars="0"/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</w:pPr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 xml:space="preserve">여객운송 재개 및 업무 복귀 서비스를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>차질없이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 xml:space="preserve"> 수행한다.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>저위험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 xml:space="preserve"> 지역 사이에서 이뤄지는 인원 유동(해외입국자 제외)에 대하여 장벽을 설치하여서는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>아니된다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 xml:space="preserve">. 철저한 예방•통제 조치를 전제로 도시와 농촌의 도로•대중교통 운송 서비스를 전면 재개한다.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>저위험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6"/>
                <w:w w:val="80"/>
                <w:szCs w:val="21"/>
                <w:lang w:eastAsia="ko-KR"/>
              </w:rPr>
              <w:t xml:space="preserve"> 지역의 인원에 대하여 근무 개시 전 격리 조치를 실시하지 아니할 수 있으며 기업•사업기관은 환기, 청결•소독 등 철저한 예방•통제 조치를 보장하여야 한다. 대중교통의 운행 노선, 운행 편수를 합리적으로 확정하고 택시(정규 택시, 온라인 콜택시 포함) 운행 중단 정책을 취소하며 기차역, 공항, 시외버스 터미널, 수로여객운송 터미널 등 교통중추의 연결과 운행 노선의 정상 운영을 보장한다.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BB39D5" w:rsidRPr="00BB39D5" w:rsidRDefault="00BB39D5" w:rsidP="00BB39D5">
            <w:pPr>
              <w:pStyle w:val="a4"/>
              <w:numPr>
                <w:ilvl w:val="0"/>
                <w:numId w:val="18"/>
              </w:numPr>
              <w:wordWrap w:val="0"/>
              <w:topLinePunct/>
              <w:adjustRightInd w:val="0"/>
              <w:snapToGrid w:val="0"/>
              <w:spacing w:line="360" w:lineRule="auto"/>
              <w:ind w:firstLineChars="0"/>
              <w:rPr>
                <w:rFonts w:ascii="한컴바탕" w:eastAsia="한컴바탕" w:hAnsi="한컴바탕" w:cs="한컴바탕" w:hint="eastAsia"/>
                <w:spacing w:val="-20"/>
                <w:w w:val="80"/>
                <w:szCs w:val="21"/>
                <w:lang w:eastAsia="ko-KR"/>
              </w:rPr>
            </w:pPr>
            <w:r w:rsidRPr="00BB39D5">
              <w:rPr>
                <w:rFonts w:ascii="한컴바탕" w:eastAsia="한컴바탕" w:hAnsi="한컴바탕" w:cs="한컴바탕" w:hint="eastAsia"/>
                <w:spacing w:val="-20"/>
                <w:w w:val="80"/>
                <w:szCs w:val="21"/>
                <w:lang w:eastAsia="ko-KR"/>
              </w:rPr>
              <w:t xml:space="preserve">교통질서 보장을 강화한다. 베이징시의 성(省)간 도로여객운송 재개,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20"/>
                <w:w w:val="80"/>
                <w:szCs w:val="21"/>
                <w:lang w:eastAsia="ko-KR"/>
              </w:rPr>
              <w:t>타지역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20"/>
                <w:w w:val="80"/>
                <w:szCs w:val="21"/>
                <w:lang w:eastAsia="ko-KR"/>
              </w:rPr>
              <w:t xml:space="preserve"> 인원의 베이징 진입•복귀 등은 베이징 지역 진입 관리 관련 요구에 따라 집행한다.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20"/>
                <w:w w:val="80"/>
                <w:szCs w:val="21"/>
                <w:lang w:eastAsia="ko-KR"/>
              </w:rPr>
              <w:t>후베이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20"/>
                <w:w w:val="80"/>
                <w:szCs w:val="21"/>
                <w:lang w:eastAsia="ko-KR"/>
              </w:rPr>
              <w:t>(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20"/>
                <w:w w:val="80"/>
                <w:szCs w:val="21"/>
                <w:lang w:eastAsia="ko-KR"/>
              </w:rPr>
              <w:t>湖北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20"/>
                <w:w w:val="80"/>
                <w:szCs w:val="21"/>
                <w:lang w:eastAsia="ko-KR"/>
              </w:rPr>
              <w:t>)성•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20"/>
                <w:w w:val="80"/>
                <w:szCs w:val="21"/>
                <w:lang w:eastAsia="ko-KR"/>
              </w:rPr>
              <w:t>우한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20"/>
                <w:w w:val="80"/>
                <w:szCs w:val="21"/>
                <w:lang w:eastAsia="ko-KR"/>
              </w:rPr>
              <w:t xml:space="preserve">(武漢)시에서 외부로 연결되는 교통 차단 조치가 해제된 후의 교통 질서를 보장하고 성(省)간 의사소통 및 협력•협조를 강화하며 인원•차량 검사를 </w:t>
            </w:r>
            <w:r w:rsidRPr="00BB39D5">
              <w:rPr>
                <w:rFonts w:ascii="한컴바탕" w:eastAsia="한컴바탕" w:hAnsi="한컴바탕" w:cs="한컴바탕" w:hint="eastAsia"/>
                <w:spacing w:val="-20"/>
                <w:w w:val="80"/>
                <w:szCs w:val="21"/>
                <w:lang w:eastAsia="ko-KR"/>
              </w:rPr>
              <w:lastRenderedPageBreak/>
              <w:t xml:space="preserve">규범화한다. 처절한 예방•통제 조치를 전제로 관련 요구에 따라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20"/>
                <w:w w:val="80"/>
                <w:szCs w:val="21"/>
                <w:lang w:eastAsia="ko-KR"/>
              </w:rPr>
              <w:t>후베이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20"/>
                <w:w w:val="80"/>
                <w:szCs w:val="21"/>
                <w:lang w:eastAsia="ko-KR"/>
              </w:rPr>
              <w:t>(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20"/>
                <w:w w:val="80"/>
                <w:szCs w:val="21"/>
                <w:lang w:eastAsia="ko-KR"/>
              </w:rPr>
              <w:t>湖北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20"/>
                <w:w w:val="80"/>
                <w:szCs w:val="21"/>
                <w:lang w:eastAsia="ko-KR"/>
              </w:rPr>
              <w:t>)성•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20"/>
                <w:w w:val="80"/>
                <w:szCs w:val="21"/>
                <w:lang w:eastAsia="ko-KR"/>
              </w:rPr>
              <w:t>우한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20"/>
                <w:w w:val="80"/>
                <w:szCs w:val="21"/>
                <w:lang w:eastAsia="ko-KR"/>
              </w:rPr>
              <w:t xml:space="preserve">(武漢)시 출입 도로•수로•항공•철도 여객운송을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20"/>
                <w:w w:val="80"/>
                <w:szCs w:val="21"/>
                <w:lang w:eastAsia="ko-KR"/>
              </w:rPr>
              <w:t>질서있게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20"/>
                <w:w w:val="80"/>
                <w:szCs w:val="21"/>
                <w:lang w:eastAsia="ko-KR"/>
              </w:rPr>
              <w:t xml:space="preserve"> 재개하고 교통운송의 방역 및 안전관리를 강화한다. 해외입국자 및 해외입국차량에 대한 관리를 엄격히 실시하며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20"/>
                <w:w w:val="80"/>
                <w:szCs w:val="21"/>
                <w:lang w:eastAsia="ko-KR"/>
              </w:rPr>
              <w:t>신종코로나바이러스감염증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20"/>
                <w:w w:val="80"/>
                <w:szCs w:val="21"/>
                <w:lang w:eastAsia="ko-KR"/>
              </w:rPr>
              <w:t xml:space="preserve"> 해외유입 방지 및 국제물류통로 원활화 업무를 통일적으로 계획하고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20"/>
                <w:w w:val="80"/>
                <w:szCs w:val="21"/>
                <w:lang w:eastAsia="ko-KR"/>
              </w:rPr>
              <w:t>차질없이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20"/>
                <w:w w:val="80"/>
                <w:szCs w:val="21"/>
                <w:lang w:eastAsia="ko-KR"/>
              </w:rPr>
              <w:t xml:space="preserve"> 수행한다.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</w:pPr>
            <w:r w:rsidRPr="00BB39D5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 xml:space="preserve">각 지역과 각 부서는 형식주의와 관료주의를 타파하고 본연의 업무에 충실하게 임하여야 한다. 예방•통제 조치의 획일화와 예방•통제 요구의 불합리적인 확대화를 단호히 시정하여야 하며 영업•조업재개 지표 할당, 데이터 조작 등 행위를 근절시켜야 한다. 각 유형의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>보교표를</w:t>
            </w:r>
            <w:proofErr w:type="spellEnd"/>
            <w:r w:rsidRPr="00BB39D5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 xml:space="preserve"> 대대적으로 합병하고 감독검사 횟수와 빈도를 엄격히 통제하여야 한다. 격려 메커니즘과 시행착오 허용•시정 메커니즘을 구축 및 완비하고 주동작위(主動作爲)와 책임 담당을 강화하며 일선의 어려움 해결을 돕고 부담을 경감시켜야 한다.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BB39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중앙정부 </w:t>
            </w:r>
            <w:proofErr w:type="spellStart"/>
            <w:r w:rsidRPr="00BB39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신종코로나바이러스감염증대응</w:t>
            </w:r>
            <w:proofErr w:type="spellEnd"/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BB39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업무지도소조</w:t>
            </w:r>
          </w:p>
          <w:p w:rsidR="00DB5008" w:rsidRPr="009570BC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B39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2020년 4월 7일</w:t>
            </w:r>
          </w:p>
        </w:tc>
        <w:tc>
          <w:tcPr>
            <w:tcW w:w="538" w:type="dxa"/>
          </w:tcPr>
          <w:p w:rsidR="00DB5008" w:rsidRPr="009570BC" w:rsidRDefault="00DB5008" w:rsidP="00B2417B">
            <w:pPr>
              <w:wordWrap w:val="0"/>
              <w:spacing w:line="290" w:lineRule="atLeast"/>
              <w:jc w:val="left"/>
              <w:rPr>
                <w:rFonts w:ascii="SimSun" w:eastAsia="SimSun" w:hAnsi="SimSun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BB39D5" w:rsidRPr="00BB39D5" w:rsidRDefault="00BB39D5" w:rsidP="00BB39D5"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ascii="SimSun" w:eastAsia="SimSun" w:hAnsi="SimSun"/>
                <w:bCs/>
                <w:szCs w:val="21"/>
              </w:rPr>
            </w:pPr>
            <w:r w:rsidRPr="00BB39D5">
              <w:rPr>
                <w:rFonts w:ascii="SimSun" w:eastAsia="SimSun" w:hAnsi="SimSun" w:hint="eastAsia"/>
                <w:bCs/>
                <w:szCs w:val="21"/>
              </w:rPr>
              <w:t>中央应对新型冠状病毒感染肺炎疫情工作领导小组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BB39D5">
              <w:rPr>
                <w:rFonts w:ascii="SimSun" w:eastAsia="SimSun" w:hAnsi="SimSun" w:hint="eastAsia"/>
                <w:b/>
                <w:bCs/>
                <w:sz w:val="26"/>
                <w:szCs w:val="26"/>
              </w:rPr>
              <w:t>关于在有效防控疫情的同时积极有序推进复工复产的指导意见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SimSun" w:eastAsia="SimSun" w:hAnsi="SimSun"/>
                <w:szCs w:val="21"/>
              </w:rPr>
            </w:pPr>
            <w:r w:rsidRPr="00BB39D5">
              <w:rPr>
                <w:rFonts w:ascii="SimSun" w:eastAsia="SimSun" w:hAnsi="SimSun" w:hint="eastAsia"/>
                <w:szCs w:val="21"/>
              </w:rPr>
              <w:t>国发明电〔</w:t>
            </w:r>
            <w:r w:rsidRPr="00BB39D5">
              <w:rPr>
                <w:rFonts w:ascii="SimSun" w:eastAsia="SimSun" w:hAnsi="SimSun"/>
                <w:szCs w:val="21"/>
              </w:rPr>
              <w:t>2020〕13号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SimSun" w:hAnsi="SimSun" w:hint="eastAsia"/>
                <w:szCs w:val="21"/>
                <w:lang w:eastAsia="ko-KR"/>
              </w:rPr>
            </w:pPr>
            <w:r w:rsidRPr="00BB39D5">
              <w:rPr>
                <w:rFonts w:ascii="SimSun" w:eastAsia="SimSun" w:hAnsi="SimSun" w:hint="eastAsia"/>
                <w:szCs w:val="21"/>
              </w:rPr>
              <w:t>各省、自治区、直辖市党委和人民政府，新疆生产建设兵团，中央和国家机关各部门：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SimSun" w:hAnsi="SimSun"/>
                <w:szCs w:val="21"/>
                <w:lang w:eastAsia="ko-KR"/>
              </w:rPr>
            </w:pP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BB39D5">
              <w:rPr>
                <w:rFonts w:ascii="SimSun" w:eastAsia="SimSun" w:hAnsi="SimSun" w:hint="eastAsia"/>
                <w:szCs w:val="21"/>
              </w:rPr>
              <w:t>按照党中央、国务院决策部署，为贯彻“外防输入、内防反弹”的总体防控策略，现就统筹疫情防控和经济社会发展、在防控常态化条件下加快恢复生产生活秩序、积极有序推进复工复产提出以下意见。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</w:p>
          <w:p w:rsid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BB39D5">
              <w:rPr>
                <w:rFonts w:ascii="SimSun" w:eastAsia="SimSun" w:hAnsi="SimSun" w:hint="eastAsia"/>
                <w:szCs w:val="21"/>
              </w:rPr>
              <w:t>一、做好复工复产相关疫情防控</w:t>
            </w:r>
          </w:p>
          <w:p w:rsid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/>
                <w:szCs w:val="21"/>
                <w:lang w:eastAsia="ko-KR"/>
              </w:rPr>
            </w:pPr>
          </w:p>
          <w:p w:rsid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BB39D5">
              <w:rPr>
                <w:rFonts w:ascii="SimSun" w:eastAsia="SimSun" w:hAnsi="SimSun" w:hint="eastAsia"/>
                <w:szCs w:val="21"/>
              </w:rPr>
              <w:t>（一）压实地方和单位疫情防控主体责任。严格落实《全国不同风险地区企事业单位复工复产疫情防控措施指南》等要求，做好园区、工厂、楼宇、食堂、宿舍等场所空气流通、清洁消毒相关防疫管理，加强健康监测和出入登记管理，及时掌握员工流动情况，落实员工个人防护要求，尽量减少人员聚集和集体活动。各地区要建立口罩等防疫物资供应保障机制，努力满足企事业单位相关需求。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/>
                <w:szCs w:val="21"/>
                <w:lang w:eastAsia="ko-KR"/>
              </w:rPr>
            </w:pP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BB39D5">
              <w:rPr>
                <w:rFonts w:ascii="SimSun" w:eastAsia="SimSun" w:hAnsi="SimSun" w:hint="eastAsia"/>
                <w:szCs w:val="21"/>
              </w:rPr>
              <w:t>（二）常态化防控与应急处置相结合。保留发热门诊和预检、分诊等制度，规范疫情应急处置流程，发现员工出现发热、呼吸道症状，立即安排到定点医院就医，一旦发生疫情立即启动实施应对预案并实行精准管控，做到无症状感染者、疑似和确诊病例早发现、早报告、早隔离、早治疗，防范聚集性疫情。公开透明发布疫情信息，不得瞒报漏报迟报。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</w:p>
          <w:p w:rsid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BB39D5">
              <w:rPr>
                <w:rFonts w:ascii="SimSun" w:eastAsia="SimSun" w:hAnsi="SimSun" w:hint="eastAsia"/>
                <w:szCs w:val="21"/>
              </w:rPr>
              <w:t>二、积极有序推进复工复产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/>
                <w:szCs w:val="21"/>
                <w:lang w:eastAsia="ko-KR"/>
              </w:rPr>
            </w:pPr>
          </w:p>
          <w:p w:rsid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BB39D5">
              <w:rPr>
                <w:rFonts w:ascii="SimSun" w:eastAsia="SimSun" w:hAnsi="SimSun" w:hint="eastAsia"/>
                <w:szCs w:val="21"/>
              </w:rPr>
              <w:t>（三）分区分级恢复生产秩序。低风险地区要从应急性超常规防控向常态化防控转变，及时取消与正常生产生活秩序不相适应的防控措施，因时因势调整工作着力点和应对举措，不得采取审批、备案等方式延缓企业复工。湖北省、北京市及其他存在中、高风险县域的省份，佩戴口罩等要根据本地区疫情防控形势，采取差异化措施，安全有序复工复产。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/>
                <w:szCs w:val="21"/>
                <w:lang w:eastAsia="ko-KR"/>
              </w:rPr>
            </w:pPr>
          </w:p>
          <w:p w:rsid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BB39D5">
              <w:rPr>
                <w:rFonts w:ascii="SimSun" w:eastAsia="SimSun" w:hAnsi="SimSun" w:hint="eastAsia"/>
                <w:szCs w:val="21"/>
              </w:rPr>
              <w:t>（四）推动全产业链复工复产。加大要素保障力度，及时帮助解决企业用工、资金、原材料供应和重大项目开复工等问题，支持供应链核心企业带动上下游特别是配套中小企业复工复产，保障在全球产业链中有重要影响的企业和关键产品生产出口。抓好农业生产和重</w:t>
            </w:r>
            <w:r w:rsidRPr="00BB39D5">
              <w:rPr>
                <w:rFonts w:ascii="SimSun" w:eastAsia="SimSun" w:hAnsi="SimSun" w:hint="eastAsia"/>
                <w:szCs w:val="21"/>
              </w:rPr>
              <w:lastRenderedPageBreak/>
              <w:t>要副食品稳产保供，全面恢复农贸市场经营。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/>
                <w:szCs w:val="21"/>
                <w:lang w:eastAsia="ko-KR"/>
              </w:rPr>
            </w:pP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BB39D5">
              <w:rPr>
                <w:rFonts w:ascii="SimSun" w:eastAsia="SimSun" w:hAnsi="SimSun" w:hint="eastAsia"/>
                <w:szCs w:val="21"/>
              </w:rPr>
              <w:t>（五）推动服务业复工复市。低风险地区由经营者自主决定复工复市时间，对文化旅游、餐饮及空间密闭且人员集中的场所，通过预约、分流限流等控制人员密度。在防控措施到位的前提下，有序推动各类商场、市场复工复市。全国性文体活动及跨省跨境旅游等暂不恢复。完善物流快递业相关防控措施，允许快递人员进入社区（村）配送。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</w:p>
          <w:p w:rsid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BB39D5">
              <w:rPr>
                <w:rFonts w:ascii="SimSun" w:eastAsia="SimSun" w:hAnsi="SimSun" w:hint="eastAsia"/>
                <w:szCs w:val="21"/>
              </w:rPr>
              <w:t>三、确保人员流动有序畅通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/>
                <w:szCs w:val="21"/>
                <w:lang w:eastAsia="ko-KR"/>
              </w:rPr>
            </w:pPr>
          </w:p>
          <w:p w:rsid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BB39D5">
              <w:rPr>
                <w:rFonts w:ascii="SimSun" w:eastAsia="SimSun" w:hAnsi="SimSun" w:hint="eastAsia"/>
                <w:szCs w:val="21"/>
              </w:rPr>
              <w:t>（六）做好客运恢复和返岗服务。低风险地区之间的人员流动（入境人员除外），不得再设置障碍。在有效防控前提下，全面恢复城乡道路、公共交通运输服务；低风险地区人员可不实施上岗前隔离，企事业单位应确保空气流通、清洁消毒等防控工作到位；合理安排公共交通线路、班次，取消出租汽车（含巡游车、网约车）停运政策，确保火车站、机场、公路客运站、水路客运站等枢纽的接驳班线正常运营。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/>
                <w:szCs w:val="21"/>
                <w:lang w:eastAsia="ko-KR"/>
              </w:rPr>
            </w:pP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BB39D5">
              <w:rPr>
                <w:rFonts w:ascii="SimSun" w:eastAsia="SimSun" w:hAnsi="SimSun" w:hint="eastAsia"/>
                <w:szCs w:val="21"/>
              </w:rPr>
              <w:t>（七）加强交通秩序保障。北京市省际道路客运恢复、人员进返京等按照进京管理有关要求执行。做好离鄂离汉通道管控措施解除后交通秩序保障，密切省际沟通协作配合，规范人员车辆查</w:t>
            </w:r>
            <w:r w:rsidRPr="00BB39D5">
              <w:rPr>
                <w:rFonts w:ascii="SimSun" w:eastAsia="SimSun" w:hAnsi="SimSun" w:hint="eastAsia"/>
                <w:szCs w:val="21"/>
              </w:rPr>
              <w:lastRenderedPageBreak/>
              <w:t>控，在防控措施到位的前提下，按照有关要求有序恢复进出湖北省和武汉市的道路、水路、航空、铁路旅客运输，加强交通运输防疫与安全管理。严格入境人员车辆管理，统筹做好外防输入和畅通国际物流通道工作。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BB39D5">
              <w:rPr>
                <w:rFonts w:ascii="SimSun" w:eastAsia="SimSun" w:hAnsi="SimSun" w:hint="eastAsia"/>
                <w:szCs w:val="21"/>
              </w:rPr>
              <w:t>各地区各部门要真抓实干，力戒形式主义、官僚主义，坚决纠正防控措施“一刀切”、防控要求“层层加码”，杜绝复工复产下指标、虚报数据等行为，大力整合各类报表，严控督查数量、频次。建立健全激励机制和容错纠错机制，强化主动作为、责任担当，切实帮助基层解决困难、减轻负担。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SimSun" w:hAnsi="SimSun" w:hint="eastAsia"/>
                <w:szCs w:val="21"/>
                <w:lang w:eastAsia="ko-KR"/>
              </w:rPr>
            </w:pPr>
            <w:r w:rsidRPr="00BB39D5">
              <w:rPr>
                <w:rFonts w:ascii="SimSun" w:eastAsia="SimSun" w:hAnsi="SimSun" w:hint="eastAsia"/>
                <w:szCs w:val="21"/>
              </w:rPr>
              <w:t>中央应对新型冠状病毒感染肺炎疫情</w:t>
            </w:r>
          </w:p>
          <w:p w:rsidR="00BB39D5" w:rsidRPr="00BB39D5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SimSun" w:eastAsia="SimSun" w:hAnsi="SimSun"/>
                <w:szCs w:val="21"/>
              </w:rPr>
            </w:pPr>
            <w:r w:rsidRPr="00BB39D5">
              <w:rPr>
                <w:rFonts w:ascii="SimSun" w:eastAsia="SimSun" w:hAnsi="SimSun" w:hint="eastAsia"/>
                <w:szCs w:val="21"/>
              </w:rPr>
              <w:t>工作领导小组</w:t>
            </w:r>
          </w:p>
          <w:p w:rsidR="00DB5008" w:rsidRPr="00E9086C" w:rsidRDefault="00BB39D5" w:rsidP="00BB39D5">
            <w:pPr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spacing w:val="15"/>
                <w:szCs w:val="21"/>
              </w:rPr>
            </w:pPr>
            <w:r w:rsidRPr="00BB39D5">
              <w:rPr>
                <w:rFonts w:ascii="SimSun" w:eastAsia="SimSun" w:hAnsi="SimSun"/>
                <w:szCs w:val="21"/>
              </w:rPr>
              <w:t>2020年4月7日</w:t>
            </w:r>
          </w:p>
        </w:tc>
      </w:tr>
    </w:tbl>
    <w:p w:rsidR="00100135" w:rsidRPr="009570BC" w:rsidRDefault="00100135" w:rsidP="00B2417B">
      <w:pPr>
        <w:jc w:val="left"/>
      </w:pPr>
    </w:p>
    <w:sectPr w:rsidR="00100135" w:rsidRPr="009570BC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FE" w:rsidRDefault="004969FE" w:rsidP="00C278F4">
      <w:r>
        <w:separator/>
      </w:r>
    </w:p>
  </w:endnote>
  <w:endnote w:type="continuationSeparator" w:id="0">
    <w:p w:rsidR="004969FE" w:rsidRDefault="004969FE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FE" w:rsidRDefault="004969FE" w:rsidP="00C278F4">
      <w:r>
        <w:separator/>
      </w:r>
    </w:p>
  </w:footnote>
  <w:footnote w:type="continuationSeparator" w:id="0">
    <w:p w:rsidR="004969FE" w:rsidRDefault="004969FE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58F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1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02341A"/>
    <w:multiLevelType w:val="hybridMultilevel"/>
    <w:tmpl w:val="13D2AB9E"/>
    <w:lvl w:ilvl="0" w:tplc="4FF62A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46845A4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9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>
    <w:nsid w:val="40ED04F1"/>
    <w:multiLevelType w:val="hybridMultilevel"/>
    <w:tmpl w:val="0324FAAC"/>
    <w:lvl w:ilvl="0" w:tplc="5B9E2F04">
      <w:start w:val="1"/>
      <w:numFmt w:val="decimal"/>
      <w:lvlText w:val="(%1)"/>
      <w:lvlJc w:val="left"/>
      <w:pPr>
        <w:ind w:left="760" w:hanging="40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16"/>
  </w:num>
  <w:num w:numId="8">
    <w:abstractNumId w:val="2"/>
  </w:num>
  <w:num w:numId="9">
    <w:abstractNumId w:val="15"/>
  </w:num>
  <w:num w:numId="10">
    <w:abstractNumId w:val="7"/>
  </w:num>
  <w:num w:numId="11">
    <w:abstractNumId w:val="12"/>
  </w:num>
  <w:num w:numId="12">
    <w:abstractNumId w:val="9"/>
  </w:num>
  <w:num w:numId="13">
    <w:abstractNumId w:val="17"/>
  </w:num>
  <w:num w:numId="14">
    <w:abstractNumId w:val="14"/>
  </w:num>
  <w:num w:numId="15">
    <w:abstractNumId w:val="8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4092E"/>
    <w:rsid w:val="00055C6A"/>
    <w:rsid w:val="000659F8"/>
    <w:rsid w:val="00065F42"/>
    <w:rsid w:val="00091D9B"/>
    <w:rsid w:val="00093ED3"/>
    <w:rsid w:val="000969CD"/>
    <w:rsid w:val="000D115A"/>
    <w:rsid w:val="00100135"/>
    <w:rsid w:val="00112071"/>
    <w:rsid w:val="00135A6C"/>
    <w:rsid w:val="00140993"/>
    <w:rsid w:val="0016200D"/>
    <w:rsid w:val="00166522"/>
    <w:rsid w:val="00195BE9"/>
    <w:rsid w:val="001A2B88"/>
    <w:rsid w:val="001A612D"/>
    <w:rsid w:val="001D31E0"/>
    <w:rsid w:val="001F2DDE"/>
    <w:rsid w:val="001F4507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05C5"/>
    <w:rsid w:val="002E45D9"/>
    <w:rsid w:val="002E5535"/>
    <w:rsid w:val="002F6187"/>
    <w:rsid w:val="00305656"/>
    <w:rsid w:val="00315BCC"/>
    <w:rsid w:val="00355CF1"/>
    <w:rsid w:val="00356E94"/>
    <w:rsid w:val="00357838"/>
    <w:rsid w:val="00373DA6"/>
    <w:rsid w:val="0037618A"/>
    <w:rsid w:val="003818EE"/>
    <w:rsid w:val="00387533"/>
    <w:rsid w:val="003A47B1"/>
    <w:rsid w:val="003C33E4"/>
    <w:rsid w:val="003C5455"/>
    <w:rsid w:val="003D3255"/>
    <w:rsid w:val="004029F2"/>
    <w:rsid w:val="0042048E"/>
    <w:rsid w:val="00432A54"/>
    <w:rsid w:val="00444F1B"/>
    <w:rsid w:val="00450E11"/>
    <w:rsid w:val="00470D1E"/>
    <w:rsid w:val="004969FE"/>
    <w:rsid w:val="004A53BA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1B19"/>
    <w:rsid w:val="005A3DA9"/>
    <w:rsid w:val="005A6C25"/>
    <w:rsid w:val="005B050F"/>
    <w:rsid w:val="005E0602"/>
    <w:rsid w:val="005E1DDF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63C62"/>
    <w:rsid w:val="006A1DED"/>
    <w:rsid w:val="006C28B6"/>
    <w:rsid w:val="006E2B22"/>
    <w:rsid w:val="006F037F"/>
    <w:rsid w:val="0070285D"/>
    <w:rsid w:val="00712549"/>
    <w:rsid w:val="00725B68"/>
    <w:rsid w:val="007428D2"/>
    <w:rsid w:val="00754EB6"/>
    <w:rsid w:val="00763D92"/>
    <w:rsid w:val="00765D53"/>
    <w:rsid w:val="00793DEF"/>
    <w:rsid w:val="007A34FC"/>
    <w:rsid w:val="007B1D46"/>
    <w:rsid w:val="007B625E"/>
    <w:rsid w:val="007E358B"/>
    <w:rsid w:val="0080100B"/>
    <w:rsid w:val="008026B7"/>
    <w:rsid w:val="00820B40"/>
    <w:rsid w:val="00820E98"/>
    <w:rsid w:val="00827BB7"/>
    <w:rsid w:val="00844C62"/>
    <w:rsid w:val="00846ACB"/>
    <w:rsid w:val="00872BD1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570BC"/>
    <w:rsid w:val="00962A63"/>
    <w:rsid w:val="00991600"/>
    <w:rsid w:val="009A478E"/>
    <w:rsid w:val="009A4BE1"/>
    <w:rsid w:val="009A6824"/>
    <w:rsid w:val="009B0986"/>
    <w:rsid w:val="009B7E33"/>
    <w:rsid w:val="009C24AE"/>
    <w:rsid w:val="009C6DB6"/>
    <w:rsid w:val="009D3790"/>
    <w:rsid w:val="00A07466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717D1"/>
    <w:rsid w:val="00A80DD8"/>
    <w:rsid w:val="00A849DB"/>
    <w:rsid w:val="00A945CB"/>
    <w:rsid w:val="00AA03A7"/>
    <w:rsid w:val="00AA3F7C"/>
    <w:rsid w:val="00AD2A3D"/>
    <w:rsid w:val="00AF07C7"/>
    <w:rsid w:val="00B02757"/>
    <w:rsid w:val="00B12443"/>
    <w:rsid w:val="00B1249E"/>
    <w:rsid w:val="00B17270"/>
    <w:rsid w:val="00B2417B"/>
    <w:rsid w:val="00B86A82"/>
    <w:rsid w:val="00B87E3D"/>
    <w:rsid w:val="00B96E54"/>
    <w:rsid w:val="00BB1357"/>
    <w:rsid w:val="00BB39D5"/>
    <w:rsid w:val="00BB6FFC"/>
    <w:rsid w:val="00BC67B4"/>
    <w:rsid w:val="00BD2273"/>
    <w:rsid w:val="00BF31FA"/>
    <w:rsid w:val="00C278F4"/>
    <w:rsid w:val="00C32E2B"/>
    <w:rsid w:val="00C331D8"/>
    <w:rsid w:val="00C40EAD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40F5"/>
    <w:rsid w:val="00D16B85"/>
    <w:rsid w:val="00D20DB7"/>
    <w:rsid w:val="00D420AB"/>
    <w:rsid w:val="00D44DCD"/>
    <w:rsid w:val="00D510C3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059C"/>
    <w:rsid w:val="00E9086C"/>
    <w:rsid w:val="00E9758D"/>
    <w:rsid w:val="00EE4CB9"/>
    <w:rsid w:val="00F01C22"/>
    <w:rsid w:val="00F078AB"/>
    <w:rsid w:val="00F261B7"/>
    <w:rsid w:val="00F32227"/>
    <w:rsid w:val="00F6633C"/>
    <w:rsid w:val="00F74269"/>
    <w:rsid w:val="00F77275"/>
    <w:rsid w:val="00F83BC3"/>
    <w:rsid w:val="00F916FD"/>
    <w:rsid w:val="00FA333E"/>
    <w:rsid w:val="00FA3D01"/>
    <w:rsid w:val="00FA547E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c">
    <w:name w:val="footnote text"/>
    <w:basedOn w:val="a"/>
    <w:link w:val="Char3"/>
    <w:uiPriority w:val="99"/>
    <w:semiHidden/>
    <w:unhideWhenUsed/>
    <w:rsid w:val="00B2417B"/>
    <w:pPr>
      <w:snapToGrid w:val="0"/>
      <w:jc w:val="left"/>
    </w:pPr>
  </w:style>
  <w:style w:type="character" w:customStyle="1" w:styleId="Char3">
    <w:name w:val="각주 텍스트 Char"/>
    <w:basedOn w:val="a0"/>
    <w:link w:val="ac"/>
    <w:uiPriority w:val="99"/>
    <w:semiHidden/>
    <w:rsid w:val="00B2417B"/>
    <w:rPr>
      <w:sz w:val="21"/>
      <w:lang w:eastAsia="zh-CN"/>
    </w:rPr>
  </w:style>
  <w:style w:type="character" w:styleId="ad">
    <w:name w:val="footnote reference"/>
    <w:basedOn w:val="a0"/>
    <w:uiPriority w:val="99"/>
    <w:semiHidden/>
    <w:unhideWhenUsed/>
    <w:rsid w:val="00B2417B"/>
    <w:rPr>
      <w:vertAlign w:val="superscript"/>
    </w:rPr>
  </w:style>
  <w:style w:type="character" w:customStyle="1" w:styleId="apple-converted-space">
    <w:name w:val="apple-converted-space"/>
    <w:basedOn w:val="a0"/>
    <w:rsid w:val="0095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4DC43-3D44-4AE3-91C2-EFD3961F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61</cp:revision>
  <dcterms:created xsi:type="dcterms:W3CDTF">2016-01-15T03:23:00Z</dcterms:created>
  <dcterms:modified xsi:type="dcterms:W3CDTF">2020-04-14T05:40:00Z</dcterms:modified>
</cp:coreProperties>
</file>