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1C7E54">
        <w:trPr>
          <w:trHeight w:val="11748"/>
        </w:trPr>
        <w:tc>
          <w:tcPr>
            <w:tcW w:w="4785" w:type="dxa"/>
          </w:tcPr>
          <w:p w:rsidR="00914EAC" w:rsidRPr="00857D27" w:rsidRDefault="00914EAC" w:rsidP="00857D27">
            <w:pPr>
              <w:wordWrap w:val="0"/>
              <w:autoSpaceDN w:val="0"/>
              <w:snapToGrid w:val="0"/>
              <w:spacing w:line="290" w:lineRule="atLeast"/>
              <w:jc w:val="center"/>
              <w:rPr>
                <w:rFonts w:ascii="한컴바탕" w:eastAsia="한컴바탕" w:hAnsi="한컴바탕" w:cs="한컴바탕"/>
                <w:b/>
                <w:sz w:val="26"/>
                <w:szCs w:val="26"/>
                <w:lang w:eastAsia="ko-KR"/>
              </w:rPr>
            </w:pPr>
            <w:r w:rsidRPr="00857D27">
              <w:rPr>
                <w:rFonts w:ascii="한컴바탕" w:eastAsia="한컴바탕" w:hAnsi="한컴바탕" w:cs="한컴바탕" w:hint="eastAsia"/>
                <w:b/>
                <w:sz w:val="26"/>
                <w:szCs w:val="26"/>
                <w:lang w:eastAsia="ko-KR"/>
              </w:rPr>
              <w:t>국가세무총국의</w:t>
            </w:r>
            <w:r w:rsidR="00857D27">
              <w:rPr>
                <w:rFonts w:ascii="한컴바탕" w:eastAsia="한컴바탕" w:hAnsi="한컴바탕" w:cs="한컴바탕" w:hint="eastAsia"/>
                <w:b/>
                <w:sz w:val="26"/>
                <w:szCs w:val="26"/>
                <w:lang w:eastAsia="ko-KR"/>
              </w:rPr>
              <w:t xml:space="preserve"> </w:t>
            </w:r>
            <w:r w:rsidRPr="00857D27">
              <w:rPr>
                <w:rFonts w:ascii="한컴바탕" w:eastAsia="한컴바탕" w:hAnsi="한컴바탕" w:cs="한컴바탕" w:hint="eastAsia"/>
                <w:b/>
                <w:sz w:val="26"/>
                <w:szCs w:val="26"/>
                <w:lang w:eastAsia="ko-KR"/>
              </w:rPr>
              <w:t>영업세를</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증치세로</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개정</w:t>
            </w:r>
            <w:r w:rsidRPr="00857D27">
              <w:rPr>
                <w:rFonts w:ascii="한컴바탕" w:eastAsia="한컴바탕" w:hAnsi="한컴바탕" w:cs="한컴바탕"/>
                <w:b/>
                <w:sz w:val="26"/>
                <w:szCs w:val="26"/>
                <w:lang w:eastAsia="ko-KR"/>
              </w:rPr>
              <w:t>·</w:t>
            </w:r>
            <w:r w:rsidRPr="00857D27">
              <w:rPr>
                <w:rFonts w:ascii="한컴바탕" w:eastAsia="한컴바탕" w:hAnsi="한컴바탕" w:cs="한컴바탕" w:hint="eastAsia"/>
                <w:b/>
                <w:sz w:val="26"/>
                <w:szCs w:val="26"/>
                <w:lang w:eastAsia="ko-KR"/>
              </w:rPr>
              <w:t>징수하는</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시범시행기간의</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유관</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증치세문제에</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관한</w:t>
            </w:r>
            <w:r w:rsidRPr="00857D27">
              <w:rPr>
                <w:rFonts w:ascii="한컴바탕" w:eastAsia="한컴바탕" w:hAnsi="한컴바탕" w:cs="한컴바탕"/>
                <w:b/>
                <w:sz w:val="26"/>
                <w:szCs w:val="26"/>
                <w:lang w:eastAsia="ko-KR"/>
              </w:rPr>
              <w:t xml:space="preserve"> </w:t>
            </w:r>
            <w:r w:rsidRPr="00857D27">
              <w:rPr>
                <w:rFonts w:ascii="한컴바탕" w:eastAsia="한컴바탕" w:hAnsi="한컴바탕" w:cs="한컴바탕" w:hint="eastAsia"/>
                <w:b/>
                <w:sz w:val="26"/>
                <w:szCs w:val="26"/>
                <w:lang w:eastAsia="ko-KR"/>
              </w:rPr>
              <w:t>공고</w:t>
            </w:r>
          </w:p>
          <w:p w:rsidR="00914EAC" w:rsidRPr="00857D27" w:rsidRDefault="00914EAC" w:rsidP="00857D27">
            <w:pPr>
              <w:wordWrap w:val="0"/>
              <w:autoSpaceDN w:val="0"/>
              <w:snapToGrid w:val="0"/>
              <w:spacing w:line="290" w:lineRule="atLeast"/>
              <w:jc w:val="center"/>
              <w:rPr>
                <w:rFonts w:ascii="한컴바탕" w:eastAsia="한컴바탕" w:hAnsi="한컴바탕" w:cs="한컴바탕"/>
                <w:szCs w:val="21"/>
                <w:lang w:eastAsia="ko-KR"/>
              </w:rPr>
            </w:pPr>
            <w:r w:rsidRPr="00857D27">
              <w:rPr>
                <w:rFonts w:ascii="한컴바탕" w:eastAsia="한컴바탕" w:hAnsi="한컴바탕" w:cs="한컴바탕" w:hint="eastAsia"/>
                <w:szCs w:val="21"/>
                <w:lang w:eastAsia="ko-KR"/>
              </w:rPr>
              <w:t>국가세무총국공고</w:t>
            </w:r>
            <w:r w:rsidR="00857D27">
              <w:rPr>
                <w:rFonts w:ascii="한컴바탕" w:eastAsia="한컴바탕" w:hAnsi="한컴바탕" w:cs="한컴바탕" w:hint="eastAsia"/>
                <w:szCs w:val="21"/>
                <w:lang w:eastAsia="ko-KR"/>
              </w:rPr>
              <w:t xml:space="preserve"> </w:t>
            </w:r>
            <w:r w:rsidRPr="00857D27">
              <w:rPr>
                <w:rFonts w:ascii="한컴바탕" w:eastAsia="한컴바탕" w:hAnsi="한컴바탕" w:cs="한컴바탕"/>
                <w:szCs w:val="21"/>
                <w:lang w:eastAsia="ko-KR"/>
              </w:rPr>
              <w:t>2015</w:t>
            </w:r>
            <w:r w:rsidRPr="00857D27">
              <w:rPr>
                <w:rFonts w:ascii="한컴바탕" w:eastAsia="한컴바탕" w:hAnsi="한컴바탕" w:cs="한컴바탕" w:hint="eastAsia"/>
                <w:szCs w:val="21"/>
                <w:lang w:eastAsia="ko-KR"/>
              </w:rPr>
              <w:t>년</w:t>
            </w:r>
            <w:r w:rsidR="00857D27">
              <w:rPr>
                <w:rFonts w:ascii="한컴바탕" w:eastAsia="한컴바탕" w:hAnsi="한컴바탕" w:cs="한컴바탕" w:hint="eastAsia"/>
                <w:szCs w:val="21"/>
                <w:lang w:eastAsia="ko-KR"/>
              </w:rPr>
              <w:t xml:space="preserve"> </w:t>
            </w:r>
            <w:r w:rsidRPr="00857D27">
              <w:rPr>
                <w:rFonts w:ascii="한컴바탕" w:eastAsia="한컴바탕" w:hAnsi="한컴바탕" w:cs="한컴바탕" w:hint="eastAsia"/>
                <w:szCs w:val="21"/>
                <w:lang w:eastAsia="ko-KR"/>
              </w:rPr>
              <w:t>제</w:t>
            </w:r>
            <w:r w:rsidRPr="00857D27">
              <w:rPr>
                <w:rFonts w:ascii="한컴바탕" w:eastAsia="한컴바탕" w:hAnsi="한컴바탕" w:cs="한컴바탕"/>
                <w:szCs w:val="21"/>
                <w:lang w:eastAsia="ko-KR"/>
              </w:rPr>
              <w:t>90</w:t>
            </w:r>
            <w:r w:rsidRPr="00857D27">
              <w:rPr>
                <w:rFonts w:ascii="한컴바탕" w:eastAsia="한컴바탕" w:hAnsi="한컴바탕" w:cs="한컴바탕" w:hint="eastAsia"/>
                <w:szCs w:val="21"/>
                <w:lang w:eastAsia="ko-KR"/>
              </w:rPr>
              <w:t>호</w:t>
            </w:r>
          </w:p>
          <w:p w:rsidR="00914EAC" w:rsidRDefault="00914EAC" w:rsidP="00914EAC">
            <w:pPr>
              <w:wordWrap w:val="0"/>
              <w:overflowPunct w:val="0"/>
              <w:topLinePunct/>
              <w:autoSpaceDN w:val="0"/>
              <w:adjustRightInd w:val="0"/>
              <w:snapToGrid w:val="0"/>
              <w:spacing w:line="340" w:lineRule="exact"/>
              <w:rPr>
                <w:lang w:eastAsia="ko-KR"/>
              </w:rPr>
            </w:pP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정책집행을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통일시키고자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영업세를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개정·징수하는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시범시행기간의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유관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 문제에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관한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공고는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다음과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같다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 xml:space="preserve">1. </w:t>
            </w:r>
            <w:r w:rsidRPr="00857D27">
              <w:rPr>
                <w:rFonts w:ascii="한컴바탕" w:eastAsia="한컴바탕" w:hAnsi="한컴바탕" w:cs="한컴바탕" w:hint="eastAsia"/>
                <w:spacing w:val="-6"/>
                <w:szCs w:val="21"/>
                <w:lang w:eastAsia="ko-KR"/>
              </w:rPr>
              <w:t>벌집모양의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디지털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이동통신용</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탑</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간</w:t>
            </w:r>
            <w:r w:rsidRPr="00857D27">
              <w:rPr>
                <w:rFonts w:ascii="한컴바탕" w:eastAsia="한컴바탕" w:hAnsi="한컴바탕" w:cs="한컴바탕"/>
                <w:spacing w:val="-6"/>
                <w:szCs w:val="21"/>
                <w:lang w:eastAsia="ko-KR"/>
              </w:rPr>
              <w:t>), &lt;</w:t>
            </w:r>
            <w:r w:rsidRPr="00857D27">
              <w:rPr>
                <w:rFonts w:ascii="한컴바탕" w:eastAsia="한컴바탕" w:hAnsi="한컴바탕" w:cs="한컴바탕" w:hint="eastAsia"/>
                <w:spacing w:val="-6"/>
                <w:szCs w:val="21"/>
                <w:lang w:eastAsia="ko-KR"/>
              </w:rPr>
              <w:t>고정자산분류 및 코드</w:t>
            </w:r>
            <w:r w:rsidRPr="00857D27">
              <w:rPr>
                <w:rFonts w:ascii="한컴바탕" w:eastAsia="한컴바탕" w:hAnsi="한컴바탕" w:cs="한컴바탕"/>
                <w:spacing w:val="-6"/>
                <w:szCs w:val="21"/>
                <w:lang w:eastAsia="ko-KR"/>
              </w:rPr>
              <w:t>&gt;</w:t>
            </w:r>
            <w:r w:rsidRPr="00857D27">
              <w:rPr>
                <w:rFonts w:ascii="한컴바탕" w:eastAsia="한컴바탕" w:hAnsi="한컴바탕" w:cs="한컴바탕" w:hint="eastAsia"/>
                <w:spacing w:val="-6"/>
                <w:szCs w:val="21"/>
                <w:lang w:eastAsia="ko-KR"/>
              </w:rPr>
              <w:t>(</w:t>
            </w:r>
            <w:r w:rsidRPr="00857D27">
              <w:rPr>
                <w:rFonts w:ascii="한컴바탕" w:eastAsia="한컴바탕" w:hAnsi="한컴바탕" w:cs="한컴바탕"/>
                <w:spacing w:val="-6"/>
                <w:szCs w:val="21"/>
                <w:lang w:eastAsia="ko-KR"/>
              </w:rPr>
              <w:t>GB/T 14885-1994</w:t>
            </w:r>
            <w:r w:rsidRPr="00857D27">
              <w:rPr>
                <w:rFonts w:ascii="한컴바탕" w:eastAsia="한컴바탕" w:hAnsi="한컴바탕" w:cs="한컴바탕" w:hint="eastAsia"/>
                <w:spacing w:val="-6"/>
                <w:szCs w:val="21"/>
                <w:lang w:eastAsia="ko-KR"/>
              </w:rPr>
              <w:t>)중</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기타통신설비</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코드</w:t>
            </w:r>
            <w:r w:rsidRPr="00857D27">
              <w:rPr>
                <w:rFonts w:ascii="한컴바탕" w:eastAsia="한컴바탕" w:hAnsi="한컴바탕" w:cs="한컴바탕"/>
                <w:spacing w:val="-6"/>
                <w:szCs w:val="21"/>
                <w:lang w:eastAsia="ko-KR"/>
              </w:rPr>
              <w:t>699)</w:t>
            </w:r>
            <w:r w:rsidRPr="00857D27">
              <w:rPr>
                <w:rFonts w:ascii="한컴바탕" w:eastAsia="한컴바탕" w:hAnsi="한컴바탕" w:cs="한컴바탕" w:hint="eastAsia"/>
                <w:spacing w:val="-6"/>
                <w:szCs w:val="21"/>
                <w:lang w:eastAsia="ko-KR"/>
              </w:rPr>
              <w:t>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속하는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매입세액은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현행규정에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따라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매출세액</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중</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공제할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있다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40"/>
              <w:rPr>
                <w:rFonts w:ascii="한컴바탕" w:eastAsia="한컴바탕" w:hAnsi="한컴바탕" w:cs="한컴바탕"/>
                <w:spacing w:val="-20"/>
                <w:szCs w:val="21"/>
                <w:lang w:eastAsia="ko-KR"/>
              </w:rPr>
            </w:pPr>
            <w:r w:rsidRPr="00857D27">
              <w:rPr>
                <w:rFonts w:ascii="한컴바탕" w:eastAsia="한컴바탕" w:hAnsi="한컴바탕" w:cs="한컴바탕"/>
                <w:spacing w:val="-20"/>
                <w:szCs w:val="21"/>
                <w:lang w:eastAsia="ko-KR"/>
              </w:rPr>
              <w:t xml:space="preserve">2. </w:t>
            </w:r>
            <w:r w:rsidRPr="00857D27">
              <w:rPr>
                <w:rFonts w:ascii="한컴바탕" w:eastAsia="한컴바탕" w:hAnsi="한컴바탕" w:cs="한컴바탕" w:hint="eastAsia"/>
                <w:spacing w:val="-20"/>
                <w:szCs w:val="21"/>
                <w:lang w:eastAsia="ko-KR"/>
              </w:rPr>
              <w:t>납세자는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본인이</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사용한</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고정자산을</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판매할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경우</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 xml:space="preserve">간소화 방법을 적용하여 </w:t>
            </w:r>
            <w:r w:rsidRPr="00857D27">
              <w:rPr>
                <w:rFonts w:ascii="한컴바탕" w:eastAsia="한컴바탕" w:hAnsi="한컴바탕" w:cs="한컴바탕"/>
                <w:spacing w:val="-20"/>
                <w:szCs w:val="21"/>
                <w:lang w:eastAsia="ko-KR"/>
              </w:rPr>
              <w:t>3%</w:t>
            </w:r>
            <w:r w:rsidRPr="00857D27">
              <w:rPr>
                <w:rFonts w:ascii="한컴바탕" w:eastAsia="한컴바탕" w:hAnsi="한컴바탕" w:cs="한컴바탕" w:hint="eastAsia"/>
                <w:spacing w:val="-20"/>
                <w:szCs w:val="21"/>
                <w:lang w:eastAsia="ko-KR"/>
              </w:rPr>
              <w:t>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징수율을</w:t>
            </w:r>
            <w:r w:rsidRPr="00857D27">
              <w:rPr>
                <w:rFonts w:ascii="한컴바탕" w:eastAsia="한컴바탕" w:hAnsi="한컴바탕" w:cs="한컴바탕"/>
                <w:spacing w:val="-20"/>
                <w:szCs w:val="21"/>
                <w:lang w:eastAsia="ko-KR"/>
              </w:rPr>
              <w:t xml:space="preserve"> 2%</w:t>
            </w:r>
            <w:r w:rsidRPr="00857D27">
              <w:rPr>
                <w:rFonts w:ascii="한컴바탕" w:eastAsia="한컴바탕" w:hAnsi="한컴바탕" w:cs="한컴바탕" w:hint="eastAsia"/>
                <w:spacing w:val="-20"/>
                <w:szCs w:val="21"/>
                <w:lang w:eastAsia="ko-KR"/>
              </w:rPr>
              <w:t>로</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감소한</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증치세</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징수정책을 따를 경우에는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감면세액을</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포기할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있다</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간소화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방법으로</w:t>
            </w:r>
            <w:r w:rsidRPr="00857D27">
              <w:rPr>
                <w:rFonts w:ascii="한컴바탕" w:eastAsia="한컴바탕" w:hAnsi="한컴바탕" w:cs="한컴바탕"/>
                <w:spacing w:val="-20"/>
                <w:szCs w:val="21"/>
                <w:lang w:eastAsia="ko-KR"/>
              </w:rPr>
              <w:t xml:space="preserve"> 3%</w:t>
            </w:r>
            <w:r w:rsidRPr="00857D27">
              <w:rPr>
                <w:rFonts w:ascii="한컴바탕" w:eastAsia="한컴바탕" w:hAnsi="한컴바탕" w:cs="한컴바탕" w:hint="eastAsia"/>
                <w:spacing w:val="-20"/>
                <w:szCs w:val="21"/>
                <w:lang w:eastAsia="ko-KR"/>
              </w:rPr>
              <w:t>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징수율에</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따라</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증치세를</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납부할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경우에는</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증치세</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전용</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세금계산서를</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발행할</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수</w:t>
            </w:r>
            <w:r w:rsidRPr="00857D27">
              <w:rPr>
                <w:rFonts w:ascii="한컴바탕" w:eastAsia="한컴바탕" w:hAnsi="한컴바탕" w:cs="한컴바탕"/>
                <w:spacing w:val="-20"/>
                <w:szCs w:val="21"/>
                <w:lang w:eastAsia="ko-KR"/>
              </w:rPr>
              <w:t xml:space="preserve"> </w:t>
            </w:r>
            <w:r w:rsidRPr="00857D27">
              <w:rPr>
                <w:rFonts w:ascii="한컴바탕" w:eastAsia="한컴바탕" w:hAnsi="한컴바탕" w:cs="한컴바탕" w:hint="eastAsia"/>
                <w:spacing w:val="-20"/>
                <w:szCs w:val="21"/>
                <w:lang w:eastAsia="ko-KR"/>
              </w:rPr>
              <w:t>있다</w:t>
            </w:r>
            <w:r w:rsidRPr="00857D27">
              <w:rPr>
                <w:rFonts w:ascii="한컴바탕" w:eastAsia="한컴바탕" w:hAnsi="한컴바탕" w:cs="한컴바탕"/>
                <w:spacing w:val="-20"/>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 xml:space="preserve">3. </w:t>
            </w:r>
            <w:r w:rsidRPr="00857D27">
              <w:rPr>
                <w:rFonts w:ascii="한컴바탕" w:eastAsia="한컴바탕" w:hAnsi="한컴바탕" w:cs="한컴바탕" w:hint="eastAsia"/>
                <w:spacing w:val="-6"/>
                <w:szCs w:val="21"/>
                <w:lang w:eastAsia="ko-KR"/>
              </w:rPr>
              <w:t>납세자가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유형동산 융자성 판매</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리스백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서비스를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제공할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경우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당기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판매액</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계산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공제한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유형동산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원금을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서면계약서에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약정한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당기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수취한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원금으로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있다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서면계약서가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없거나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서면계약서에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약정되지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않은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경우에는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당기</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실제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수취한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원금으로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한다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857D27">
              <w:rPr>
                <w:rFonts w:ascii="한컴바탕" w:eastAsia="한컴바탕" w:hAnsi="한컴바탕" w:cs="한컴바탕"/>
                <w:spacing w:val="-14"/>
                <w:szCs w:val="21"/>
                <w:lang w:eastAsia="ko-KR"/>
              </w:rPr>
              <w:t xml:space="preserve">4. </w:t>
            </w:r>
            <w:r w:rsidRPr="00857D27">
              <w:rPr>
                <w:rFonts w:ascii="한컴바탕" w:eastAsia="한컴바탕" w:hAnsi="한컴바탕" w:cs="한컴바탕" w:hint="eastAsia"/>
                <w:spacing w:val="-14"/>
                <w:szCs w:val="21"/>
                <w:lang w:eastAsia="ko-KR"/>
              </w:rPr>
              <w:t>유형동산 융자임대서비스를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제공한</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납세자는</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팩토링</w:t>
            </w:r>
            <w:r w:rsidRPr="00857D27">
              <w:rPr>
                <w:rFonts w:ascii="한컴바탕" w:eastAsia="한컴바탕" w:hAnsi="한컴바탕" w:cs="한컴바탕"/>
                <w:spacing w:val="-14"/>
                <w:szCs w:val="21"/>
              </w:rPr>
              <w:footnoteReference w:id="1"/>
            </w:r>
            <w:r w:rsidRPr="00857D27">
              <w:rPr>
                <w:rFonts w:ascii="한컴바탕" w:eastAsia="한컴바탕" w:hAnsi="한컴바탕" w:cs="한컴바탕" w:hint="eastAsia"/>
                <w:spacing w:val="-14"/>
                <w:szCs w:val="21"/>
                <w:lang w:eastAsia="ko-KR"/>
              </w:rPr>
              <w:t xml:space="preserve"> 방식으로</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융자대출계약서에 따른 기간이</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도달하지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않은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미수임대료의</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채권을</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은행</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등</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금융기관에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양도하고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그와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임차인</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간의</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융자임대관계를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변경하지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않고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계속적으로</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현행규정에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따라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증치세를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납부하고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임차인에게</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세금계산서를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발급해야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한다</w:t>
            </w:r>
            <w:r w:rsidRPr="00857D27">
              <w:rPr>
                <w:rFonts w:ascii="한컴바탕" w:eastAsia="한컴바탕" w:hAnsi="한컴바탕" w:cs="한컴바탕"/>
                <w:spacing w:val="-14"/>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 xml:space="preserve">5. </w:t>
            </w:r>
            <w:r w:rsidRPr="00857D27">
              <w:rPr>
                <w:rFonts w:ascii="한컴바탕" w:eastAsia="한컴바탕" w:hAnsi="한컴바탕" w:cs="한컴바탕" w:hint="eastAsia"/>
                <w:spacing w:val="-6"/>
                <w:szCs w:val="21"/>
                <w:lang w:eastAsia="ko-KR"/>
              </w:rPr>
              <w:t>납세자는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벌집모양의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디지털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이동통신용 탑</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관련설비를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통해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전신기업에게</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제공하는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기지국안테나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전송선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설비환경제어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모니터링</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피뢰소방</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운행유지</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탑류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기지국</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관리업무는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정보기술 기초설비 관리서비스</w:t>
            </w:r>
            <w:r w:rsidRPr="00857D27">
              <w:rPr>
                <w:rFonts w:ascii="한컴바탕" w:eastAsia="한컴바탕" w:hAnsi="한컴바탕" w:cs="한컴바탕"/>
                <w:spacing w:val="-6"/>
                <w:szCs w:val="21"/>
                <w:lang w:eastAsia="ko-KR"/>
              </w:rPr>
              <w:t>"</w:t>
            </w:r>
            <w:r w:rsidRPr="00857D27">
              <w:rPr>
                <w:rFonts w:ascii="한컴바탕" w:eastAsia="한컴바탕" w:hAnsi="한컴바탕" w:cs="한컴바탕" w:hint="eastAsia"/>
                <w:spacing w:val="-6"/>
                <w:szCs w:val="21"/>
                <w:lang w:eastAsia="ko-KR"/>
              </w:rPr>
              <w:t>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따라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납부한다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납세자는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빌딩</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터널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실내통신</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분포시스템을</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통해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전신기업에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제공하는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음성통화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이동인터넷</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등</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무선신호</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실내</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분포시스템</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전송서비스는</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기초전신서비스</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및</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부가가치</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전신서비스에</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따라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각각</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증치세를</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납부한다</w:t>
            </w:r>
            <w:r w:rsidRPr="00857D27">
              <w:rPr>
                <w:rFonts w:ascii="한컴바탕" w:eastAsia="한컴바탕" w:hAnsi="한컴바탕" w:cs="한컴바탕"/>
                <w:spacing w:val="-6"/>
                <w:szCs w:val="21"/>
                <w:lang w:eastAsia="ko-KR"/>
              </w:rPr>
              <w:t>.</w:t>
            </w:r>
          </w:p>
          <w:p w:rsidR="00914EAC" w:rsidRPr="00857D27" w:rsidRDefault="00914EAC" w:rsidP="00857D27">
            <w:pPr>
              <w:pStyle w:val="a4"/>
              <w:wordWrap w:val="0"/>
              <w:topLinePunct/>
              <w:snapToGrid w:val="0"/>
              <w:spacing w:line="290" w:lineRule="atLeast"/>
              <w:ind w:firstLine="364"/>
              <w:rPr>
                <w:rFonts w:ascii="한컴바탕" w:eastAsia="한컴바탕" w:hAnsi="한컴바탕" w:cs="한컴바탕"/>
                <w:spacing w:val="-14"/>
                <w:szCs w:val="21"/>
                <w:lang w:eastAsia="ko-KR"/>
              </w:rPr>
            </w:pPr>
            <w:r w:rsidRPr="00857D27">
              <w:rPr>
                <w:rFonts w:ascii="한컴바탕" w:eastAsia="한컴바탕" w:hAnsi="한컴바탕" w:cs="한컴바탕" w:hint="eastAsia"/>
                <w:spacing w:val="-14"/>
                <w:szCs w:val="21"/>
                <w:lang w:eastAsia="ko-KR"/>
              </w:rPr>
              <w:lastRenderedPageBreak/>
              <w:t>본</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공고는</w:t>
            </w:r>
            <w:r w:rsidRPr="00857D27">
              <w:rPr>
                <w:rFonts w:ascii="한컴바탕" w:eastAsia="한컴바탕" w:hAnsi="한컴바탕" w:cs="한컴바탕"/>
                <w:spacing w:val="-14"/>
                <w:szCs w:val="21"/>
                <w:lang w:eastAsia="ko-KR"/>
              </w:rPr>
              <w:t xml:space="preserve"> 2016</w:t>
            </w:r>
            <w:r w:rsidRPr="00857D27">
              <w:rPr>
                <w:rFonts w:ascii="한컴바탕" w:eastAsia="한컴바탕" w:hAnsi="한컴바탕" w:cs="한컴바탕" w:hint="eastAsia"/>
                <w:spacing w:val="-14"/>
                <w:szCs w:val="21"/>
                <w:lang w:eastAsia="ko-KR"/>
              </w:rPr>
              <w:t>년</w:t>
            </w:r>
            <w:r w:rsidRPr="00857D27">
              <w:rPr>
                <w:rFonts w:ascii="한컴바탕" w:eastAsia="한컴바탕" w:hAnsi="한컴바탕" w:cs="한컴바탕"/>
                <w:spacing w:val="-14"/>
                <w:szCs w:val="21"/>
                <w:lang w:eastAsia="ko-KR"/>
              </w:rPr>
              <w:t xml:space="preserve"> 2</w:t>
            </w:r>
            <w:r w:rsidRPr="00857D27">
              <w:rPr>
                <w:rFonts w:ascii="한컴바탕" w:eastAsia="한컴바탕" w:hAnsi="한컴바탕" w:cs="한컴바탕" w:hint="eastAsia"/>
                <w:spacing w:val="-14"/>
                <w:szCs w:val="21"/>
                <w:lang w:eastAsia="ko-KR"/>
              </w:rPr>
              <w:t>월</w:t>
            </w:r>
            <w:r w:rsidRPr="00857D27">
              <w:rPr>
                <w:rFonts w:ascii="한컴바탕" w:eastAsia="한컴바탕" w:hAnsi="한컴바탕" w:cs="한컴바탕"/>
                <w:spacing w:val="-14"/>
                <w:szCs w:val="21"/>
                <w:lang w:eastAsia="ko-KR"/>
              </w:rPr>
              <w:t>1</w:t>
            </w:r>
            <w:r w:rsidRPr="00857D27">
              <w:rPr>
                <w:rFonts w:ascii="한컴바탕" w:eastAsia="한컴바탕" w:hAnsi="한컴바탕" w:cs="한컴바탕" w:hint="eastAsia"/>
                <w:spacing w:val="-14"/>
                <w:szCs w:val="21"/>
                <w:lang w:eastAsia="ko-KR"/>
              </w:rPr>
              <w:t>일부터</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시행하며</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이전에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처리되지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않은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사항은</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본</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공고</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규정에</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따라</w:t>
            </w:r>
            <w:r w:rsidRPr="00857D27">
              <w:rPr>
                <w:rFonts w:ascii="한컴바탕" w:eastAsia="한컴바탕" w:hAnsi="한컴바탕" w:cs="한컴바탕"/>
                <w:spacing w:val="-14"/>
                <w:szCs w:val="21"/>
                <w:lang w:eastAsia="ko-KR"/>
              </w:rPr>
              <w:t xml:space="preserve"> </w:t>
            </w:r>
            <w:r w:rsidRPr="00857D27">
              <w:rPr>
                <w:rFonts w:ascii="한컴바탕" w:eastAsia="한컴바탕" w:hAnsi="한컴바탕" w:cs="한컴바탕" w:hint="eastAsia"/>
                <w:spacing w:val="-14"/>
                <w:szCs w:val="21"/>
                <w:lang w:eastAsia="ko-KR"/>
              </w:rPr>
              <w:t>집행한다</w:t>
            </w:r>
            <w:r w:rsidRPr="00857D27">
              <w:rPr>
                <w:rFonts w:ascii="한컴바탕" w:eastAsia="한컴바탕" w:hAnsi="한컴바탕" w:cs="한컴바탕"/>
                <w:spacing w:val="-14"/>
                <w:szCs w:val="21"/>
                <w:lang w:eastAsia="ko-KR"/>
              </w:rPr>
              <w:t>.</w:t>
            </w:r>
          </w:p>
          <w:p w:rsidR="00914EAC" w:rsidRPr="00857D27" w:rsidRDefault="00914EAC" w:rsidP="00857D27">
            <w:pPr>
              <w:pStyle w:val="a4"/>
              <w:wordWrap w:val="0"/>
              <w:topLinePunct/>
              <w:snapToGrid w:val="0"/>
              <w:spacing w:line="290" w:lineRule="atLeast"/>
              <w:ind w:firstLine="396"/>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특별히</w:t>
            </w:r>
            <w:r w:rsidRPr="00857D27">
              <w:rPr>
                <w:rFonts w:ascii="한컴바탕" w:eastAsia="한컴바탕" w:hAnsi="한컴바탕" w:cs="한컴바탕"/>
                <w:spacing w:val="-6"/>
                <w:szCs w:val="21"/>
                <w:lang w:eastAsia="ko-KR"/>
              </w:rPr>
              <w:t xml:space="preserve"> </w:t>
            </w:r>
            <w:r w:rsidRPr="00857D27">
              <w:rPr>
                <w:rFonts w:ascii="한컴바탕" w:eastAsia="한컴바탕" w:hAnsi="한컴바탕" w:cs="한컴바탕" w:hint="eastAsia"/>
                <w:spacing w:val="-6"/>
                <w:szCs w:val="21"/>
                <w:lang w:eastAsia="ko-KR"/>
              </w:rPr>
              <w:t>공고한다</w:t>
            </w:r>
            <w:r w:rsidRPr="00857D27">
              <w:rPr>
                <w:rFonts w:ascii="한컴바탕" w:eastAsia="한컴바탕" w:hAnsi="한컴바탕" w:cs="한컴바탕"/>
                <w:spacing w:val="-6"/>
                <w:szCs w:val="21"/>
                <w:lang w:eastAsia="ko-KR"/>
              </w:rPr>
              <w:t>.</w:t>
            </w:r>
          </w:p>
          <w:p w:rsidR="00914EAC" w:rsidRPr="00DB04C4" w:rsidRDefault="00914EAC" w:rsidP="00914EAC">
            <w:pPr>
              <w:wordWrap w:val="0"/>
              <w:overflowPunct w:val="0"/>
              <w:topLinePunct/>
              <w:autoSpaceDN w:val="0"/>
              <w:adjustRightInd w:val="0"/>
              <w:snapToGrid w:val="0"/>
              <w:spacing w:line="340" w:lineRule="exact"/>
              <w:ind w:right="840"/>
              <w:jc w:val="center"/>
              <w:rPr>
                <w:rFonts w:ascii="SimSun" w:hAnsi="SimSun"/>
                <w:lang w:eastAsia="ko-KR"/>
              </w:rPr>
            </w:pPr>
          </w:p>
          <w:p w:rsidR="00914EAC" w:rsidRPr="00857D27" w:rsidRDefault="00914EAC" w:rsidP="00857D27">
            <w:pPr>
              <w:pStyle w:val="a4"/>
              <w:wordWrap w:val="0"/>
              <w:topLinePunct/>
              <w:snapToGrid w:val="0"/>
              <w:spacing w:line="290" w:lineRule="atLeast"/>
              <w:ind w:firstLine="396"/>
              <w:jc w:val="right"/>
              <w:rPr>
                <w:rFonts w:ascii="한컴바탕" w:eastAsia="한컴바탕" w:hAnsi="한컴바탕" w:cs="한컴바탕"/>
                <w:spacing w:val="-6"/>
                <w:szCs w:val="21"/>
                <w:lang w:eastAsia="ko-KR"/>
              </w:rPr>
            </w:pPr>
            <w:r w:rsidRPr="00857D27">
              <w:rPr>
                <w:rFonts w:ascii="한컴바탕" w:eastAsia="한컴바탕" w:hAnsi="한컴바탕" w:cs="한컴바탕" w:hint="eastAsia"/>
                <w:spacing w:val="-6"/>
                <w:szCs w:val="21"/>
                <w:lang w:eastAsia="ko-KR"/>
              </w:rPr>
              <w:t>국가세무총국</w:t>
            </w:r>
          </w:p>
          <w:p w:rsidR="00914EAC" w:rsidRPr="00857D27" w:rsidRDefault="00914EAC" w:rsidP="00857D27">
            <w:pPr>
              <w:pStyle w:val="a4"/>
              <w:wordWrap w:val="0"/>
              <w:topLinePunct/>
              <w:snapToGrid w:val="0"/>
              <w:spacing w:line="290" w:lineRule="atLeast"/>
              <w:ind w:firstLine="396"/>
              <w:jc w:val="right"/>
              <w:rPr>
                <w:rFonts w:ascii="한컴바탕" w:eastAsia="한컴바탕" w:hAnsi="한컴바탕" w:cs="한컴바탕"/>
                <w:spacing w:val="-6"/>
                <w:szCs w:val="21"/>
                <w:lang w:eastAsia="ko-KR"/>
              </w:rPr>
            </w:pPr>
            <w:r w:rsidRPr="00857D27">
              <w:rPr>
                <w:rFonts w:ascii="한컴바탕" w:eastAsia="한컴바탕" w:hAnsi="한컴바탕" w:cs="한컴바탕"/>
                <w:spacing w:val="-6"/>
                <w:szCs w:val="21"/>
                <w:lang w:eastAsia="ko-KR"/>
              </w:rPr>
              <w:t>2015</w:t>
            </w:r>
            <w:r w:rsidRPr="00857D27">
              <w:rPr>
                <w:rFonts w:ascii="한컴바탕" w:eastAsia="한컴바탕" w:hAnsi="한컴바탕" w:cs="한컴바탕" w:hint="eastAsia"/>
                <w:spacing w:val="-6"/>
                <w:szCs w:val="21"/>
                <w:lang w:eastAsia="ko-KR"/>
              </w:rPr>
              <w:t>년</w:t>
            </w:r>
            <w:r w:rsidR="00857D27">
              <w:rPr>
                <w:rFonts w:ascii="한컴바탕" w:eastAsia="한컴바탕" w:hAnsi="한컴바탕" w:cs="한컴바탕" w:hint="eastAsia"/>
                <w:spacing w:val="-6"/>
                <w:szCs w:val="21"/>
                <w:lang w:eastAsia="ko-KR"/>
              </w:rPr>
              <w:t xml:space="preserve"> </w:t>
            </w:r>
            <w:r w:rsidRPr="00857D27">
              <w:rPr>
                <w:rFonts w:ascii="한컴바탕" w:eastAsia="한컴바탕" w:hAnsi="한컴바탕" w:cs="한컴바탕"/>
                <w:spacing w:val="-6"/>
                <w:szCs w:val="21"/>
                <w:lang w:eastAsia="ko-KR"/>
              </w:rPr>
              <w:t>12</w:t>
            </w:r>
            <w:r w:rsidRPr="00857D27">
              <w:rPr>
                <w:rFonts w:ascii="한컴바탕" w:eastAsia="한컴바탕" w:hAnsi="한컴바탕" w:cs="한컴바탕" w:hint="eastAsia"/>
                <w:spacing w:val="-6"/>
                <w:szCs w:val="21"/>
                <w:lang w:eastAsia="ko-KR"/>
              </w:rPr>
              <w:t>월</w:t>
            </w:r>
            <w:r w:rsidR="00857D27">
              <w:rPr>
                <w:rFonts w:ascii="한컴바탕" w:eastAsia="한컴바탕" w:hAnsi="한컴바탕" w:cs="한컴바탕" w:hint="eastAsia"/>
                <w:spacing w:val="-6"/>
                <w:szCs w:val="21"/>
                <w:lang w:eastAsia="ko-KR"/>
              </w:rPr>
              <w:t xml:space="preserve"> </w:t>
            </w:r>
            <w:r w:rsidRPr="00857D27">
              <w:rPr>
                <w:rFonts w:ascii="한컴바탕" w:eastAsia="한컴바탕" w:hAnsi="한컴바탕" w:cs="한컴바탕"/>
                <w:spacing w:val="-6"/>
                <w:szCs w:val="21"/>
                <w:lang w:eastAsia="ko-KR"/>
              </w:rPr>
              <w:t>22</w:t>
            </w:r>
            <w:r w:rsidRPr="00857D27">
              <w:rPr>
                <w:rFonts w:ascii="한컴바탕" w:eastAsia="한컴바탕" w:hAnsi="한컴바탕" w:cs="한컴바탕" w:hint="eastAsia"/>
                <w:spacing w:val="-6"/>
                <w:szCs w:val="21"/>
                <w:lang w:eastAsia="ko-KR"/>
              </w:rPr>
              <w:t>일</w:t>
            </w:r>
          </w:p>
          <w:p w:rsidR="00914EAC" w:rsidRPr="00914EAC" w:rsidRDefault="00914EAC" w:rsidP="00A67D53">
            <w:pPr>
              <w:wordWrap w:val="0"/>
              <w:overflowPunct w:val="0"/>
              <w:topLinePunct/>
              <w:autoSpaceDN w:val="0"/>
              <w:adjustRightInd w:val="0"/>
              <w:snapToGrid w:val="0"/>
              <w:spacing w:line="320" w:lineRule="exact"/>
              <w:rPr>
                <w:rFonts w:ascii="SimSun" w:hAnsi="SimSun"/>
                <w:sz w:val="22"/>
                <w:lang w:eastAsia="ko-KR"/>
              </w:rPr>
            </w:pPr>
          </w:p>
          <w:p w:rsidR="00A67D53" w:rsidRPr="00A67D53" w:rsidRDefault="00A67D53" w:rsidP="00A67D53">
            <w:pPr>
              <w:pStyle w:val="a4"/>
              <w:wordWrap w:val="0"/>
              <w:topLinePunct/>
              <w:snapToGrid w:val="0"/>
              <w:spacing w:line="290" w:lineRule="atLeast"/>
              <w:ind w:firstLine="364"/>
              <w:jc w:val="right"/>
              <w:rPr>
                <w:rFonts w:ascii="한컴바탕" w:eastAsia="한컴바탕" w:hAnsi="한컴바탕" w:cs="한컴바탕"/>
                <w:spacing w:val="-14"/>
                <w:szCs w:val="21"/>
                <w:lang w:eastAsia="ko-KR"/>
              </w:rPr>
            </w:pPr>
          </w:p>
          <w:p w:rsidR="00A67D53" w:rsidRDefault="00A67D53" w:rsidP="00A67D53">
            <w:pPr>
              <w:pStyle w:val="a4"/>
              <w:wordWrap w:val="0"/>
              <w:topLinePunct/>
              <w:snapToGrid w:val="0"/>
              <w:spacing w:line="290" w:lineRule="atLeast"/>
              <w:ind w:firstLine="364"/>
              <w:jc w:val="right"/>
              <w:rPr>
                <w:rFonts w:ascii="한컴바탕" w:eastAsia="한컴바탕" w:hAnsi="한컴바탕" w:cs="한컴바탕"/>
                <w:spacing w:val="-14"/>
                <w:szCs w:val="21"/>
                <w:lang w:eastAsia="ko-KR"/>
              </w:rPr>
            </w:pPr>
          </w:p>
          <w:p w:rsidR="00A67D53" w:rsidRDefault="00A67D53" w:rsidP="006D268C">
            <w:pPr>
              <w:pStyle w:val="a4"/>
              <w:wordWrap w:val="0"/>
              <w:topLinePunct/>
              <w:snapToGrid w:val="0"/>
              <w:spacing w:line="290" w:lineRule="atLeast"/>
              <w:ind w:firstLine="364"/>
              <w:rPr>
                <w:rFonts w:ascii="한컴바탕" w:eastAsia="한컴바탕" w:hAnsi="한컴바탕" w:cs="한컴바탕"/>
                <w:spacing w:val="-14"/>
                <w:szCs w:val="21"/>
                <w:lang w:eastAsia="ko-KR"/>
              </w:rPr>
            </w:pPr>
          </w:p>
          <w:p w:rsidR="009A1E00" w:rsidRDefault="009A1E00" w:rsidP="009A1E00">
            <w:pPr>
              <w:pStyle w:val="a4"/>
              <w:wordWrap w:val="0"/>
              <w:autoSpaceDN w:val="0"/>
              <w:snapToGrid w:val="0"/>
              <w:spacing w:line="290" w:lineRule="atLeast"/>
              <w:rPr>
                <w:rFonts w:ascii="한컴바탕" w:eastAsia="한컴바탕" w:hAnsi="한컴바탕" w:cs="한컴바탕"/>
                <w:szCs w:val="21"/>
                <w:lang w:eastAsia="ko-KR"/>
              </w:rPr>
            </w:pPr>
          </w:p>
          <w:p w:rsidR="00B86CC7" w:rsidRDefault="00B86CC7" w:rsidP="00EB38B9">
            <w:pPr>
              <w:pStyle w:val="a4"/>
              <w:wordWrap w:val="0"/>
              <w:autoSpaceDN w:val="0"/>
              <w:snapToGrid w:val="0"/>
              <w:spacing w:line="290" w:lineRule="atLeast"/>
              <w:jc w:val="right"/>
              <w:rPr>
                <w:rFonts w:ascii="한컴바탕" w:eastAsia="한컴바탕" w:hAnsi="한컴바탕" w:cs="한컴바탕"/>
                <w:szCs w:val="21"/>
                <w:lang w:eastAsia="ko-KR"/>
              </w:rPr>
            </w:pP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p w:rsidR="00DB5008" w:rsidRPr="007B1D46" w:rsidRDefault="00DB5008" w:rsidP="00B86CC7">
            <w:pPr>
              <w:snapToGrid w:val="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57D27" w:rsidRPr="00857D27" w:rsidRDefault="00857D27" w:rsidP="00857D27">
            <w:pPr>
              <w:wordWrap w:val="0"/>
              <w:autoSpaceDE w:val="0"/>
              <w:autoSpaceDN w:val="0"/>
              <w:snapToGrid w:val="0"/>
              <w:spacing w:line="290" w:lineRule="atLeast"/>
              <w:jc w:val="center"/>
              <w:rPr>
                <w:rFonts w:ascii="SimSun" w:eastAsia="SimSun" w:hAnsi="SimSun"/>
                <w:b/>
                <w:sz w:val="26"/>
                <w:szCs w:val="26"/>
              </w:rPr>
            </w:pPr>
            <w:r w:rsidRPr="00857D27">
              <w:rPr>
                <w:rFonts w:ascii="SimSun" w:eastAsia="SimSun" w:hAnsi="SimSun" w:hint="eastAsia"/>
                <w:b/>
                <w:sz w:val="26"/>
                <w:szCs w:val="26"/>
              </w:rPr>
              <w:t>国家税务总局</w:t>
            </w:r>
          </w:p>
          <w:p w:rsidR="00857D27" w:rsidRPr="00857D27" w:rsidRDefault="00857D27" w:rsidP="00857D27">
            <w:pPr>
              <w:wordWrap w:val="0"/>
              <w:autoSpaceDE w:val="0"/>
              <w:autoSpaceDN w:val="0"/>
              <w:snapToGrid w:val="0"/>
              <w:spacing w:line="290" w:lineRule="atLeast"/>
              <w:jc w:val="center"/>
              <w:rPr>
                <w:rFonts w:ascii="SimSun" w:eastAsia="SimSun" w:hAnsi="SimSun"/>
                <w:b/>
                <w:sz w:val="26"/>
                <w:szCs w:val="26"/>
              </w:rPr>
            </w:pPr>
            <w:r w:rsidRPr="00857D27">
              <w:rPr>
                <w:rFonts w:ascii="SimSun" w:eastAsia="SimSun" w:hAnsi="SimSun" w:hint="eastAsia"/>
                <w:b/>
                <w:sz w:val="26"/>
                <w:szCs w:val="26"/>
              </w:rPr>
              <w:t>关于营业税改征增值税试点期间有关增值税问题的公告</w:t>
            </w:r>
          </w:p>
          <w:p w:rsidR="00857D27" w:rsidRPr="00857D27" w:rsidRDefault="00857D27" w:rsidP="00857D27">
            <w:pPr>
              <w:wordWrap w:val="0"/>
              <w:autoSpaceDE w:val="0"/>
              <w:autoSpaceDN w:val="0"/>
              <w:snapToGrid w:val="0"/>
              <w:spacing w:line="290" w:lineRule="atLeast"/>
              <w:ind w:firstLineChars="200" w:firstLine="420"/>
              <w:jc w:val="center"/>
              <w:rPr>
                <w:rFonts w:ascii="SimSun" w:eastAsia="SimSun" w:hAnsi="SimSun"/>
                <w:szCs w:val="21"/>
              </w:rPr>
            </w:pPr>
            <w:r w:rsidRPr="00857D27">
              <w:rPr>
                <w:rFonts w:ascii="SimSun" w:eastAsia="SimSun" w:hAnsi="SimSun" w:hint="eastAsia"/>
                <w:szCs w:val="21"/>
              </w:rPr>
              <w:t>国家税务总局公告2015年第90号</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为统一政策执行口径，现将营业税改征增值税试点期间有关增值税问题公告如下：</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一、蜂窝数字移动通信用塔（杆），属于《固定资产分类与代码》（GB/T 14885-1994）中的“其他通讯设备”（代码699），其增值税进项税额可以按照现行规定从销项税额中抵扣。</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二、纳税人销售自己使用过的固定资产，适用简易办法依照3%征收率减按2%征收增值税政策的，可以放弃减税，按照简易办法依照3%征收率缴纳增值税，并可以开具增值税专用发票。</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三、纳税人提供有形动产融资性售后回租服务，计算当期销售额时可以扣除的有形动产价款本金，为书面合同约定的当期应当收取的本金。无书面合同或者书面合同没有约定的，为当期实际收取的本金。</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四、提供有形动产融资租赁服务的纳税人，以保理方式将融资租赁合同项下未到期应收租金的债权转让给银行等金融机构，不改变其与承租方之间的融资租赁关系，应继续按照现行规定缴纳增值税，并向承租方开具发票。</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五、纳税人通过蜂窝数字移动通信用塔（杆）及配套设施，为电信企业提供的基站天线、馈线及设备环境控制、动环监控、防雷消防、运行维护等塔类站址管理业务，按照“信息技术基础设施管理服务”缴纳增值税。</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纳税人通过楼宇、隧道等室内通信分布系统，为电信企业提供的语音通话和移动互联网等无线信号室分系统传输服务，分别按照基础电信服务和增值电信服务缴纳增值税。</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lastRenderedPageBreak/>
              <w:t xml:space="preserve">  　本公告自2016年2月1日起施行，此前未处理的事项，按本公告规定执行。</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r w:rsidRPr="00857D27">
              <w:rPr>
                <w:rFonts w:ascii="SimSun" w:eastAsia="SimSun" w:hAnsi="SimSun" w:hint="eastAsia"/>
                <w:spacing w:val="-4"/>
                <w:szCs w:val="21"/>
              </w:rPr>
              <w:t xml:space="preserve">  　特此公告。</w:t>
            </w:r>
          </w:p>
          <w:p w:rsidR="00857D27" w:rsidRPr="00857D27" w:rsidRDefault="00857D27" w:rsidP="00857D27">
            <w:pPr>
              <w:wordWrap w:val="0"/>
              <w:autoSpaceDE w:val="0"/>
              <w:autoSpaceDN w:val="0"/>
              <w:snapToGrid w:val="0"/>
              <w:spacing w:line="290" w:lineRule="atLeast"/>
              <w:ind w:firstLineChars="200" w:firstLine="404"/>
              <w:rPr>
                <w:rFonts w:ascii="SimSun" w:eastAsia="SimSun" w:hAnsi="SimSun"/>
                <w:spacing w:val="-4"/>
                <w:szCs w:val="21"/>
              </w:rPr>
            </w:pPr>
          </w:p>
          <w:p w:rsidR="00857D27" w:rsidRPr="00857D27" w:rsidRDefault="00857D27" w:rsidP="00857D27">
            <w:pPr>
              <w:wordWrap w:val="0"/>
              <w:autoSpaceDE w:val="0"/>
              <w:autoSpaceDN w:val="0"/>
              <w:snapToGrid w:val="0"/>
              <w:spacing w:line="290" w:lineRule="atLeast"/>
              <w:ind w:firstLineChars="200" w:firstLine="404"/>
              <w:jc w:val="right"/>
              <w:rPr>
                <w:rFonts w:ascii="SimSun" w:eastAsia="SimSun" w:hAnsi="SimSun"/>
                <w:spacing w:val="-4"/>
                <w:szCs w:val="21"/>
              </w:rPr>
            </w:pPr>
            <w:r w:rsidRPr="00857D27">
              <w:rPr>
                <w:rFonts w:ascii="SimSun" w:eastAsia="SimSun" w:hAnsi="SimSun" w:hint="eastAsia"/>
                <w:spacing w:val="-4"/>
                <w:szCs w:val="21"/>
              </w:rPr>
              <w:t xml:space="preserve"> 国家税务总局</w:t>
            </w:r>
          </w:p>
          <w:p w:rsidR="00857D27" w:rsidRPr="00857D27" w:rsidRDefault="00857D27" w:rsidP="00857D27">
            <w:pPr>
              <w:wordWrap w:val="0"/>
              <w:autoSpaceDE w:val="0"/>
              <w:autoSpaceDN w:val="0"/>
              <w:snapToGrid w:val="0"/>
              <w:spacing w:line="290" w:lineRule="atLeast"/>
              <w:ind w:firstLineChars="200" w:firstLine="404"/>
              <w:jc w:val="right"/>
              <w:rPr>
                <w:rFonts w:ascii="SimSun" w:eastAsia="SimSun" w:hAnsi="SimSun"/>
                <w:spacing w:val="-4"/>
                <w:szCs w:val="21"/>
              </w:rPr>
            </w:pPr>
            <w:r w:rsidRPr="00857D27">
              <w:rPr>
                <w:rFonts w:ascii="SimSun" w:eastAsia="SimSun" w:hAnsi="SimSun" w:hint="eastAsia"/>
                <w:spacing w:val="-4"/>
                <w:szCs w:val="21"/>
              </w:rPr>
              <w:t>2015年</w:t>
            </w:r>
            <w:r>
              <w:rPr>
                <w:rFonts w:ascii="SimSun" w:hAnsi="SimSun" w:hint="eastAsia"/>
                <w:spacing w:val="-4"/>
                <w:szCs w:val="21"/>
                <w:lang w:eastAsia="ko-KR"/>
              </w:rPr>
              <w:t xml:space="preserve"> </w:t>
            </w:r>
            <w:r w:rsidRPr="00857D27">
              <w:rPr>
                <w:rFonts w:ascii="SimSun" w:eastAsia="SimSun" w:hAnsi="SimSun" w:hint="eastAsia"/>
                <w:spacing w:val="-4"/>
                <w:szCs w:val="21"/>
              </w:rPr>
              <w:t>12月</w:t>
            </w:r>
            <w:r>
              <w:rPr>
                <w:rFonts w:ascii="SimSun" w:hAnsi="SimSun" w:hint="eastAsia"/>
                <w:spacing w:val="-4"/>
                <w:szCs w:val="21"/>
                <w:lang w:eastAsia="ko-KR"/>
              </w:rPr>
              <w:t xml:space="preserve"> </w:t>
            </w:r>
            <w:r w:rsidRPr="00857D27">
              <w:rPr>
                <w:rFonts w:ascii="SimSun" w:eastAsia="SimSun" w:hAnsi="SimSun" w:hint="eastAsia"/>
                <w:spacing w:val="-4"/>
                <w:szCs w:val="21"/>
              </w:rPr>
              <w:t>22日</w:t>
            </w:r>
          </w:p>
          <w:p w:rsidR="00857D27" w:rsidRDefault="00857D27" w:rsidP="00857D27">
            <w:pPr>
              <w:snapToGrid w:val="0"/>
              <w:spacing w:line="360" w:lineRule="auto"/>
            </w:pPr>
          </w:p>
          <w:p w:rsidR="00857D27" w:rsidRDefault="00857D27" w:rsidP="00A67D53">
            <w:pPr>
              <w:wordWrap w:val="0"/>
              <w:autoSpaceDE w:val="0"/>
              <w:autoSpaceDN w:val="0"/>
              <w:snapToGrid w:val="0"/>
              <w:spacing w:line="290" w:lineRule="atLeast"/>
              <w:ind w:firstLineChars="200" w:firstLine="404"/>
              <w:rPr>
                <w:rFonts w:ascii="SimSun" w:hAnsi="SimSun"/>
                <w:spacing w:val="-4"/>
                <w:szCs w:val="21"/>
                <w:lang w:eastAsia="ko-KR"/>
              </w:rPr>
            </w:pPr>
          </w:p>
          <w:p w:rsidR="00857D27" w:rsidRDefault="00857D27" w:rsidP="00A67D53">
            <w:pPr>
              <w:wordWrap w:val="0"/>
              <w:autoSpaceDE w:val="0"/>
              <w:autoSpaceDN w:val="0"/>
              <w:snapToGrid w:val="0"/>
              <w:spacing w:line="290" w:lineRule="atLeast"/>
              <w:ind w:firstLineChars="200" w:firstLine="404"/>
              <w:rPr>
                <w:rFonts w:ascii="SimSun" w:hAnsi="SimSun"/>
                <w:spacing w:val="-4"/>
                <w:szCs w:val="21"/>
                <w:lang w:eastAsia="ko-KR"/>
              </w:rPr>
            </w:pPr>
          </w:p>
          <w:p w:rsidR="00A67D53" w:rsidRDefault="00A67D53" w:rsidP="006D268C">
            <w:pPr>
              <w:wordWrap w:val="0"/>
              <w:autoSpaceDE w:val="0"/>
              <w:autoSpaceDN w:val="0"/>
              <w:snapToGrid w:val="0"/>
              <w:spacing w:line="290" w:lineRule="atLeast"/>
              <w:ind w:firstLineChars="200" w:firstLine="404"/>
              <w:rPr>
                <w:rFonts w:ascii="SimSun" w:hAnsi="SimSun"/>
                <w:spacing w:val="-4"/>
                <w:szCs w:val="21"/>
                <w:lang w:eastAsia="ko-KR"/>
              </w:rPr>
            </w:pPr>
          </w:p>
          <w:p w:rsidR="00DB5008" w:rsidRPr="00444F1B" w:rsidRDefault="00DB5008" w:rsidP="00A67D53">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rsidP="001C7E54"/>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22" w:rsidRDefault="00817522" w:rsidP="00C278F4">
      <w:r>
        <w:separator/>
      </w:r>
    </w:p>
  </w:endnote>
  <w:endnote w:type="continuationSeparator" w:id="0">
    <w:p w:rsidR="00817522" w:rsidRDefault="0081752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Batang">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22" w:rsidRDefault="00817522" w:rsidP="00C278F4">
      <w:r>
        <w:separator/>
      </w:r>
    </w:p>
  </w:footnote>
  <w:footnote w:type="continuationSeparator" w:id="0">
    <w:p w:rsidR="00817522" w:rsidRDefault="00817522" w:rsidP="00C278F4">
      <w:r>
        <w:continuationSeparator/>
      </w:r>
    </w:p>
  </w:footnote>
  <w:footnote w:id="1">
    <w:p w:rsidR="00914EAC" w:rsidRPr="009D6EDE" w:rsidRDefault="00914EAC" w:rsidP="00914EAC">
      <w:pPr>
        <w:pStyle w:val="txt"/>
        <w:adjustRightInd w:val="0"/>
        <w:snapToGrid w:val="0"/>
        <w:spacing w:line="240" w:lineRule="atLeast"/>
        <w:jc w:val="both"/>
        <w:rPr>
          <w:rFonts w:ascii="Batang" w:eastAsia="Batang" w:hAnsi="Batang"/>
          <w:color w:val="4B4B4B"/>
          <w:sz w:val="18"/>
          <w:szCs w:val="18"/>
        </w:rPr>
      </w:pPr>
      <w:r>
        <w:rPr>
          <w:rStyle w:val="a8"/>
        </w:rPr>
        <w:footnoteRef/>
      </w:r>
      <w:r>
        <w:t xml:space="preserve"> </w:t>
      </w:r>
      <w:r w:rsidRPr="002A05D9">
        <w:rPr>
          <w:rFonts w:ascii="Batang" w:eastAsia="Batang" w:hAnsi="Batang" w:hint="eastAsia"/>
          <w:sz w:val="18"/>
          <w:szCs w:val="18"/>
        </w:rPr>
        <w:t xml:space="preserve">팩토링: </w:t>
      </w:r>
      <w:r w:rsidRPr="009D6EDE">
        <w:rPr>
          <w:rFonts w:ascii="Batang" w:eastAsia="Batang" w:hAnsi="Batang" w:hint="eastAsia"/>
          <w:color w:val="4B4B4B"/>
          <w:sz w:val="18"/>
          <w:szCs w:val="18"/>
        </w:rPr>
        <w:t>금융기관들이 기업으로부터 상업어음·외상매출증서 등 매출채권을 매입, 이를 바탕으로 자금을 빌려주는 제도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5085B"/>
    <w:rsid w:val="001553DF"/>
    <w:rsid w:val="001A612D"/>
    <w:rsid w:val="001C7E54"/>
    <w:rsid w:val="002068CB"/>
    <w:rsid w:val="00210CC1"/>
    <w:rsid w:val="002404C7"/>
    <w:rsid w:val="00247BC5"/>
    <w:rsid w:val="00315BCC"/>
    <w:rsid w:val="00377466"/>
    <w:rsid w:val="003818EE"/>
    <w:rsid w:val="00444F1B"/>
    <w:rsid w:val="00450263"/>
    <w:rsid w:val="004B1C85"/>
    <w:rsid w:val="004E2A9C"/>
    <w:rsid w:val="00532BD0"/>
    <w:rsid w:val="0053491D"/>
    <w:rsid w:val="0055642B"/>
    <w:rsid w:val="00570073"/>
    <w:rsid w:val="00587FEA"/>
    <w:rsid w:val="0059488C"/>
    <w:rsid w:val="005A3DA9"/>
    <w:rsid w:val="005F5FEA"/>
    <w:rsid w:val="00627FF5"/>
    <w:rsid w:val="006D268C"/>
    <w:rsid w:val="006E2B22"/>
    <w:rsid w:val="006F037F"/>
    <w:rsid w:val="00712549"/>
    <w:rsid w:val="00744DD3"/>
    <w:rsid w:val="00793DEF"/>
    <w:rsid w:val="007B1D46"/>
    <w:rsid w:val="007B625E"/>
    <w:rsid w:val="00817522"/>
    <w:rsid w:val="00824BD8"/>
    <w:rsid w:val="00836E39"/>
    <w:rsid w:val="00857D27"/>
    <w:rsid w:val="00894C20"/>
    <w:rsid w:val="00896D67"/>
    <w:rsid w:val="00907432"/>
    <w:rsid w:val="00914EAC"/>
    <w:rsid w:val="009A1E00"/>
    <w:rsid w:val="009B0986"/>
    <w:rsid w:val="00A25ACC"/>
    <w:rsid w:val="00A32144"/>
    <w:rsid w:val="00A468BF"/>
    <w:rsid w:val="00A60B7D"/>
    <w:rsid w:val="00A65146"/>
    <w:rsid w:val="00A67D53"/>
    <w:rsid w:val="00A704C8"/>
    <w:rsid w:val="00A752D8"/>
    <w:rsid w:val="00A77EE6"/>
    <w:rsid w:val="00AA3F7C"/>
    <w:rsid w:val="00B1249E"/>
    <w:rsid w:val="00B86CC7"/>
    <w:rsid w:val="00B87E3D"/>
    <w:rsid w:val="00BB1357"/>
    <w:rsid w:val="00BB5DED"/>
    <w:rsid w:val="00C278F4"/>
    <w:rsid w:val="00CC5D08"/>
    <w:rsid w:val="00CD4421"/>
    <w:rsid w:val="00D11D15"/>
    <w:rsid w:val="00D4491D"/>
    <w:rsid w:val="00DB5008"/>
    <w:rsid w:val="00DC5206"/>
    <w:rsid w:val="00E940CE"/>
    <w:rsid w:val="00EB3190"/>
    <w:rsid w:val="00EB38B9"/>
    <w:rsid w:val="00F46D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semiHidden/>
    <w:unhideWhenUsed/>
    <w:rsid w:val="00C278F4"/>
    <w:pPr>
      <w:tabs>
        <w:tab w:val="center" w:pos="4513"/>
        <w:tab w:val="right" w:pos="9026"/>
      </w:tabs>
      <w:snapToGrid w:val="0"/>
    </w:pPr>
  </w:style>
  <w:style w:type="character" w:customStyle="1" w:styleId="Char0">
    <w:name w:val="바닥글 Char"/>
    <w:basedOn w:val="a0"/>
    <w:link w:val="a6"/>
    <w:uiPriority w:val="99"/>
    <w:semiHidden/>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styleId="a8">
    <w:name w:val="footnote reference"/>
    <w:basedOn w:val="a0"/>
    <w:uiPriority w:val="99"/>
    <w:semiHidden/>
    <w:unhideWhenUsed/>
    <w:rsid w:val="00914EAC"/>
    <w:rPr>
      <w:vertAlign w:val="superscript"/>
    </w:rPr>
  </w:style>
  <w:style w:type="paragraph" w:customStyle="1" w:styleId="txt">
    <w:name w:val="txt"/>
    <w:basedOn w:val="a"/>
    <w:rsid w:val="00914EAC"/>
    <w:pPr>
      <w:widowControl/>
      <w:spacing w:before="100" w:beforeAutospacing="1" w:after="100" w:afterAutospacing="1"/>
      <w:jc w:val="left"/>
    </w:pPr>
    <w:rPr>
      <w:rFonts w:ascii="Gulim" w:eastAsia="Gulim" w:hAnsi="Gulim" w:cs="Gulim"/>
      <w:kern w:val="0"/>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1528</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5</cp:revision>
  <dcterms:created xsi:type="dcterms:W3CDTF">2016-01-18T09:17:00Z</dcterms:created>
  <dcterms:modified xsi:type="dcterms:W3CDTF">2016-01-21T00:49:00Z</dcterms:modified>
</cp:coreProperties>
</file>