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BA05D9" w:rsidRPr="00BA05D9" w:rsidRDefault="00BA05D9" w:rsidP="00BA05D9">
            <w:pPr>
              <w:wordWrap w:val="0"/>
              <w:autoSpaceDN w:val="0"/>
              <w:snapToGrid w:val="0"/>
              <w:spacing w:line="290" w:lineRule="atLeast"/>
              <w:jc w:val="center"/>
              <w:rPr>
                <w:rFonts w:ascii="한컴바탕" w:eastAsia="한컴바탕" w:hAnsi="한컴바탕" w:cs="한컴바탕"/>
                <w:b/>
                <w:sz w:val="26"/>
                <w:szCs w:val="26"/>
                <w:lang w:eastAsia="ko-KR"/>
              </w:rPr>
            </w:pPr>
            <w:r w:rsidRPr="00BA05D9">
              <w:rPr>
                <w:rFonts w:ascii="한컴바탕" w:eastAsia="한컴바탕" w:hAnsi="한컴바탕" w:cs="한컴바탕" w:hint="eastAsia"/>
                <w:b/>
                <w:sz w:val="26"/>
                <w:szCs w:val="26"/>
                <w:lang w:eastAsia="ko-KR"/>
              </w:rPr>
              <w:t>국가식품약품감독관리총국의</w:t>
            </w:r>
            <w:r w:rsidRPr="00BA05D9">
              <w:rPr>
                <w:rFonts w:ascii="한컴바탕" w:eastAsia="한컴바탕" w:hAnsi="한컴바탕" w:cs="한컴바탕"/>
                <w:b/>
                <w:sz w:val="26"/>
                <w:szCs w:val="26"/>
                <w:lang w:eastAsia="ko-KR"/>
              </w:rPr>
              <w:t xml:space="preserve"> 특수의학용도 조제식품 등록 심사평가 전문가 데이터베이스 관리방법(시범시행) 인쇄발부에 관한 통지</w:t>
            </w:r>
          </w:p>
          <w:p w:rsidR="00BA05D9" w:rsidRPr="00BA05D9" w:rsidRDefault="00BA05D9" w:rsidP="00BA05D9">
            <w:pPr>
              <w:wordWrap w:val="0"/>
              <w:autoSpaceDN w:val="0"/>
              <w:snapToGrid w:val="0"/>
              <w:spacing w:line="290" w:lineRule="atLeast"/>
              <w:jc w:val="center"/>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식약감판식감일</w:t>
            </w:r>
            <w:r w:rsidRPr="00BA05D9">
              <w:rPr>
                <w:rFonts w:ascii="한컴바탕" w:eastAsia="한컴바탕" w:hAnsi="한컴바탕" w:cs="한컴바탕"/>
                <w:spacing w:val="-6"/>
                <w:szCs w:val="21"/>
                <w:lang w:eastAsia="ko-KR"/>
              </w:rPr>
              <w:t>[2016]101호</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국가식품약품감독관리총국의</w:t>
            </w:r>
            <w:r w:rsidRPr="00BA05D9">
              <w:rPr>
                <w:rFonts w:ascii="한컴바탕" w:eastAsia="한컴바탕" w:hAnsi="한컴바탕" w:cs="한컴바탕"/>
                <w:spacing w:val="-6"/>
                <w:szCs w:val="21"/>
                <w:lang w:eastAsia="ko-KR"/>
              </w:rPr>
              <w:t xml:space="preserve"> 각 사(</w:t>
            </w:r>
            <w:r w:rsidRPr="00BA05D9">
              <w:rPr>
                <w:rFonts w:ascii="한컴바탕" w:eastAsia="한컴바탕" w:hAnsi="한컴바탕" w:cs="한컴바탕" w:hint="eastAsia"/>
                <w:spacing w:val="-6"/>
                <w:szCs w:val="21"/>
                <w:lang w:eastAsia="ko-KR"/>
              </w:rPr>
              <w:t>司</w:t>
            </w:r>
            <w:r w:rsidRPr="00BA05D9">
              <w:rPr>
                <w:rFonts w:ascii="한컴바탕" w:eastAsia="한컴바탕" w:hAnsi="한컴바탕" w:cs="한컴바탕"/>
                <w:spacing w:val="-6"/>
                <w:szCs w:val="21"/>
                <w:lang w:eastAsia="ko-KR"/>
              </w:rPr>
              <w:t>)•국(</w:t>
            </w:r>
            <w:r w:rsidRPr="00BA05D9">
              <w:rPr>
                <w:rFonts w:ascii="한컴바탕" w:eastAsia="한컴바탕" w:hAnsi="한컴바탕" w:cs="한컴바탕" w:hint="eastAsia"/>
                <w:spacing w:val="-6"/>
                <w:szCs w:val="21"/>
                <w:lang w:eastAsia="ko-KR"/>
              </w:rPr>
              <w:t>局</w:t>
            </w:r>
            <w:r w:rsidRPr="00BA05D9">
              <w:rPr>
                <w:rFonts w:ascii="한컴바탕" w:eastAsia="한컴바탕" w:hAnsi="한컴바탕" w:cs="한컴바탕"/>
                <w:spacing w:val="-6"/>
                <w:szCs w:val="21"/>
                <w:lang w:eastAsia="ko-KR"/>
              </w:rPr>
              <w:t>) 및 각 직속기관 :</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&lt;국가식품약품감독관리총국의 특수의학용도 조제식품 등록 심사평가 전문가 데이터베이스 관리방법(시범시행)&gt;이 국가식품약품감독관리총국 국장사무회의에서 심의통과되어 인쇄발부하는 바이며 따라서 집행할 것을 명한다.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국가식품약품감독관리총국</w:t>
            </w:r>
            <w:r w:rsidRPr="00BA05D9">
              <w:rPr>
                <w:rFonts w:ascii="한컴바탕" w:eastAsia="한컴바탕" w:hAnsi="한컴바탕" w:cs="한컴바탕"/>
                <w:spacing w:val="-6"/>
                <w:szCs w:val="21"/>
                <w:lang w:eastAsia="ko-KR"/>
              </w:rPr>
              <w:t xml:space="preserve"> 판공청</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2016년 7월 18일</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국가식품약품감독관리총국의</w:t>
            </w:r>
            <w:r w:rsidRPr="00BA05D9">
              <w:rPr>
                <w:rFonts w:ascii="한컴바탕" w:eastAsia="한컴바탕" w:hAnsi="한컴바탕" w:cs="한컴바탕"/>
                <w:spacing w:val="-6"/>
                <w:szCs w:val="21"/>
                <w:lang w:eastAsia="ko-KR"/>
              </w:rPr>
              <w:t xml:space="preserve"> 특수의학용도 조제식품 등록 심사평가 전문가 데이터베이스 관리방법(시범시행)</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1조</w:t>
            </w:r>
            <w:r w:rsidRPr="00BA05D9">
              <w:rPr>
                <w:rFonts w:ascii="한컴바탕" w:eastAsia="한컴바탕" w:hAnsi="한컴바탕" w:cs="한컴바탕"/>
                <w:spacing w:val="-6"/>
                <w:szCs w:val="21"/>
                <w:lang w:eastAsia="ko-KR"/>
              </w:rPr>
              <w:tab/>
              <w:t>특수의학용도 조제식품 등록 심사평가 전문가(이하 ‘전문가’로 약칭)에 대한 관리를 규율하기 위한 목적으로 &lt;국가식품약품감독관리총국 외부초빙 전문가 관리방법(시범시행)&gt;, &lt;특수의학용도 조제식품 등록 관리방법&gt;에 근거하여 이 방법을 제정한다.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8"/>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2조</w:t>
            </w:r>
            <w:r w:rsidRPr="00BA05D9">
              <w:rPr>
                <w:rFonts w:ascii="한컴바탕" w:eastAsia="한컴바탕" w:hAnsi="한컴바탕" w:cs="한컴바탕"/>
                <w:spacing w:val="-6"/>
                <w:szCs w:val="21"/>
                <w:lang w:eastAsia="ko-KR"/>
              </w:rPr>
              <w:tab/>
            </w:r>
            <w:r w:rsidRPr="00BA05D9">
              <w:rPr>
                <w:rFonts w:ascii="한컴바탕" w:eastAsia="한컴바탕" w:hAnsi="한컴바탕" w:cs="한컴바탕"/>
                <w:spacing w:val="-8"/>
                <w:szCs w:val="21"/>
                <w:lang w:eastAsia="ko-KR"/>
              </w:rPr>
              <w:t>특수의학용도 조제식품 등록 심사평가 전문가 데이터베이스(이하 ‘전문가 데이터베이스’로 약칭)는 국가식품약품감독관리총국(이하 ‘총국’으로 약칭) 기술자문 전문가 데이터베이스의 서브 시스템이다. 총국의 식품심사평가기구(이하 ‘심사평가기구’로 약칭)는 총국의 의뢰를 받아 관련 업무를 주관하는 사(</w:t>
            </w:r>
            <w:r w:rsidRPr="00BA05D9">
              <w:rPr>
                <w:rFonts w:ascii="한컴바탕" w:eastAsia="한컴바탕" w:hAnsi="한컴바탕" w:cs="한컴바탕" w:hint="eastAsia"/>
                <w:spacing w:val="-8"/>
                <w:szCs w:val="21"/>
                <w:lang w:eastAsia="ko-KR"/>
              </w:rPr>
              <w:t>司</w:t>
            </w:r>
            <w:r w:rsidRPr="00BA05D9">
              <w:rPr>
                <w:rFonts w:ascii="한컴바탕" w:eastAsia="한컴바탕" w:hAnsi="한컴바탕" w:cs="한컴바탕"/>
                <w:spacing w:val="-8"/>
                <w:szCs w:val="21"/>
                <w:lang w:eastAsia="ko-KR"/>
              </w:rPr>
              <w:t>)•국(</w:t>
            </w:r>
            <w:r w:rsidRPr="00BA05D9">
              <w:rPr>
                <w:rFonts w:ascii="한컴바탕" w:eastAsia="한컴바탕" w:hAnsi="한컴바탕" w:cs="한컴바탕" w:hint="eastAsia"/>
                <w:spacing w:val="-8"/>
                <w:szCs w:val="21"/>
                <w:lang w:eastAsia="ko-KR"/>
              </w:rPr>
              <w:t>局</w:t>
            </w:r>
            <w:r w:rsidRPr="00BA05D9">
              <w:rPr>
                <w:rFonts w:ascii="한컴바탕" w:eastAsia="한컴바탕" w:hAnsi="한컴바탕" w:cs="한컴바탕"/>
                <w:spacing w:val="-8"/>
                <w:szCs w:val="21"/>
                <w:lang w:eastAsia="ko-KR"/>
              </w:rPr>
              <w:t>)의 지도하에 전문가 데이터베이스의 구축, 사용 및 유지보수를 책임진다.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전문가</w:t>
            </w:r>
            <w:r w:rsidRPr="00BA05D9">
              <w:rPr>
                <w:rFonts w:ascii="한컴바탕" w:eastAsia="한컴바탕" w:hAnsi="한컴바탕" w:cs="한컴바탕"/>
                <w:spacing w:val="-6"/>
                <w:szCs w:val="21"/>
                <w:lang w:eastAsia="ko-KR"/>
              </w:rPr>
              <w:t xml:space="preserve"> 데이터베이스는 식품영양, 임상의학, 약물학, 식품안전, 식품가공 등 분야의 전문가들로 구성한다. 전문가는 식품감독관리부서, 의료기구 및 식품 관련 연구•검사검측 또는 교육훈련 등 업무에 종사하는 성급 이상의 과학연구소와 대학에 소속되어 있는 자이어야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8"/>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3조</w:t>
            </w:r>
            <w:r w:rsidRPr="00BA05D9">
              <w:rPr>
                <w:rFonts w:ascii="한컴바탕" w:eastAsia="한컴바탕" w:hAnsi="한컴바탕" w:cs="한컴바탕"/>
                <w:spacing w:val="-6"/>
                <w:szCs w:val="21"/>
                <w:lang w:eastAsia="ko-KR"/>
              </w:rPr>
              <w:tab/>
            </w:r>
            <w:r w:rsidRPr="00BA05D9">
              <w:rPr>
                <w:rFonts w:ascii="한컴바탕" w:eastAsia="한컴바탕" w:hAnsi="한컴바탕" w:cs="한컴바탕"/>
                <w:spacing w:val="-8"/>
                <w:szCs w:val="21"/>
                <w:lang w:eastAsia="ko-KR"/>
              </w:rPr>
              <w:t>이 법에서 전문가라 함은 총국이 규정된 자격조건과 절차에 따라 선발, 승인한 후 전문가 데이테베이스에 등록하여 관리하는 자를 지칭한다.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lastRenderedPageBreak/>
              <w:t>전문가의</w:t>
            </w:r>
            <w:r w:rsidRPr="00BA05D9">
              <w:rPr>
                <w:rFonts w:ascii="한컴바탕" w:eastAsia="한컴바탕" w:hAnsi="한컴바탕" w:cs="한컴바탕"/>
                <w:spacing w:val="-6"/>
                <w:szCs w:val="21"/>
                <w:lang w:eastAsia="ko-KR"/>
              </w:rPr>
              <w:t xml:space="preserve"> 주요 직책은 과학성, 객관성, 중립성의 원칙에 입각하여 심사평가기구의 외뢰를 받아 특수의학용도 조제식품 심사평가 과정에서 봉착한 문제점에 대한 논증을 실시하고 전문가 의견을 도출하며 이와 더불어 특수의학용도 조제식품 감독관리 업무를 위하여 기술지원, 정책건의, 업무자문 등을 제공하는 것이다.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4조</w:t>
            </w:r>
            <w:r w:rsidRPr="00BA05D9">
              <w:rPr>
                <w:rFonts w:ascii="한컴바탕" w:eastAsia="한컴바탕" w:hAnsi="한컴바탕" w:cs="한컴바탕"/>
                <w:spacing w:val="-6"/>
                <w:szCs w:val="21"/>
                <w:lang w:eastAsia="ko-KR"/>
              </w:rPr>
              <w:tab/>
              <w:t>전문가는 다음 각 호의 자격조건을 구비하여야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t>올바른 정치적 소양과 직업도덕을 갖추어야 하고 법과 기율을 준수하여야 하며 자발적으로 직책과 임무를 수행하여야 하고 제반 관리 요구사항을 준수하여야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w:t>
            </w:r>
            <w:r w:rsidRPr="00BA05D9">
              <w:rPr>
                <w:rFonts w:ascii="한컴바탕" w:eastAsia="한컴바탕" w:hAnsi="한컴바탕" w:cs="한컴바탕"/>
                <w:spacing w:val="-6"/>
                <w:szCs w:val="21"/>
                <w:lang w:eastAsia="ko-KR"/>
              </w:rPr>
              <w:tab/>
              <w:t>식품과학 및 식품공정류, 공공위생 및 예방의학류, 임상의학류, 약물학류, 생물과학류 등 전문학과의 배경을 보유한 자이어야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(3)</w:t>
            </w:r>
            <w:r w:rsidRPr="00BA05D9">
              <w:rPr>
                <w:rFonts w:ascii="한컴바탕" w:eastAsia="한컴바탕" w:hAnsi="한컴바탕" w:cs="한컴바탕"/>
                <w:spacing w:val="-6"/>
                <w:szCs w:val="21"/>
                <w:lang w:eastAsia="ko-KR"/>
              </w:rPr>
              <w:tab/>
              <w:t>전일제 본과 이상(본과 포함)의 학력을 갖추었고 고급전문기술직무 또는 동등한 전문적 수준을 보유하였으며 관련 직종 근무 경력이 10년 이상인 자이어야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(4)</w:t>
            </w:r>
            <w:r w:rsidRPr="00BA05D9">
              <w:rPr>
                <w:rFonts w:ascii="한컴바탕" w:eastAsia="한컴바탕" w:hAnsi="한컴바탕" w:cs="한컴바탕"/>
                <w:spacing w:val="-6"/>
                <w:szCs w:val="21"/>
                <w:lang w:eastAsia="ko-KR"/>
              </w:rPr>
              <w:tab/>
              <w:t>식품•약품 안전 관련 법률•법규•표준 및 관련 정책요구를 숙지하고 있으며 식품•약품 안전 과학기술의 발전 방향을 파악하고 있고 관련 전문 분야에서 비교적 높은 학술 성과를 이루었으며 다양한 실천 경험을 보유한 자이어야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(5)</w:t>
            </w:r>
            <w:r w:rsidRPr="00BA05D9">
              <w:rPr>
                <w:rFonts w:ascii="한컴바탕" w:eastAsia="한컴바탕" w:hAnsi="한컴바탕" w:cs="한컴바탕"/>
                <w:spacing w:val="-6"/>
                <w:szCs w:val="21"/>
                <w:lang w:eastAsia="ko-KR"/>
              </w:rPr>
              <w:tab/>
              <w:t>전문가를 담당하고 있는 기간에 특수의학용도 조제식품 생산•경영 관련 기업에 풀타임 또는 파트타임으로 취직하여서는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(6)</w:t>
            </w:r>
            <w:r w:rsidRPr="00BA05D9">
              <w:rPr>
                <w:rFonts w:ascii="한컴바탕" w:eastAsia="한컴바탕" w:hAnsi="한컴바탕" w:cs="한컴바탕"/>
                <w:spacing w:val="-6"/>
                <w:szCs w:val="21"/>
                <w:lang w:eastAsia="ko-KR"/>
              </w:rPr>
              <w:tab/>
              <w:t>신체가 건강하고 연령이 65세 이하이어야 하되 특수한 경우 적당히 완화할 수 있다.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5조</w:t>
            </w:r>
            <w:r w:rsidRPr="00BA05D9">
              <w:rPr>
                <w:rFonts w:ascii="한컴바탕" w:eastAsia="한컴바탕" w:hAnsi="한컴바탕" w:cs="한컴바탕"/>
                <w:spacing w:val="-6"/>
                <w:szCs w:val="21"/>
                <w:lang w:eastAsia="ko-KR"/>
              </w:rPr>
              <w:tab/>
              <w:t>총국의 관련 업무 주관 사(</w:t>
            </w:r>
            <w:r w:rsidRPr="00BA05D9">
              <w:rPr>
                <w:rFonts w:ascii="한컴바탕" w:eastAsia="한컴바탕" w:hAnsi="한컴바탕" w:cs="한컴바탕" w:hint="eastAsia"/>
                <w:spacing w:val="-6"/>
                <w:szCs w:val="21"/>
                <w:lang w:eastAsia="ko-KR"/>
              </w:rPr>
              <w:t>司</w:t>
            </w:r>
            <w:r w:rsidRPr="00BA05D9">
              <w:rPr>
                <w:rFonts w:ascii="한컴바탕" w:eastAsia="한컴바탕" w:hAnsi="한컴바탕" w:cs="한컴바탕"/>
                <w:spacing w:val="-6"/>
                <w:szCs w:val="21"/>
                <w:lang w:eastAsia="ko-KR"/>
              </w:rPr>
              <w:t>)•국(</w:t>
            </w:r>
            <w:r w:rsidRPr="00BA05D9">
              <w:rPr>
                <w:rFonts w:ascii="한컴바탕" w:eastAsia="한컴바탕" w:hAnsi="한컴바탕" w:cs="한컴바탕" w:hint="eastAsia"/>
                <w:spacing w:val="-6"/>
                <w:szCs w:val="21"/>
                <w:lang w:eastAsia="ko-KR"/>
              </w:rPr>
              <w:t>局</w:t>
            </w:r>
            <w:r w:rsidRPr="00BA05D9">
              <w:rPr>
                <w:rFonts w:ascii="한컴바탕" w:eastAsia="한컴바탕" w:hAnsi="한컴바탕" w:cs="한컴바탕"/>
                <w:spacing w:val="-6"/>
                <w:szCs w:val="21"/>
                <w:lang w:eastAsia="ko-KR"/>
              </w:rPr>
              <w:t>)이 사회를 향해 전문가 선발 통보를 발표하고 선발 조건에 부합되는 전문가는 자발적으로 총국의 전문가 데이터베이스 관리 플랫폼을 방문하여 이용자 등록을 하고 지원서(첨부 1 참조)를 작성하여 특수의학용도 조제식품 등록 심사평가 전문가 자격을 신청한다.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6조</w:t>
            </w:r>
            <w:r w:rsidRPr="00BA05D9">
              <w:rPr>
                <w:rFonts w:ascii="한컴바탕" w:eastAsia="한컴바탕" w:hAnsi="한컴바탕" w:cs="한컴바탕"/>
                <w:spacing w:val="-6"/>
                <w:szCs w:val="21"/>
                <w:lang w:eastAsia="ko-KR"/>
              </w:rPr>
              <w:tab/>
              <w:t>재직중인 전문가 후보는 반드시 그가 소속되어 있는 기관•업체의 심사를 거쳐 동의를 득하여야 하며 비재직중인 전문가 후보는 관련 학회(협회) 또는 기타 조직이 추천할 수 있다.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7조</w:t>
            </w:r>
            <w:r w:rsidRPr="00BA05D9">
              <w:rPr>
                <w:rFonts w:ascii="한컴바탕" w:eastAsia="한컴바탕" w:hAnsi="한컴바탕" w:cs="한컴바탕"/>
                <w:spacing w:val="-6"/>
                <w:szCs w:val="21"/>
                <w:lang w:eastAsia="ko-KR"/>
              </w:rPr>
              <w:tab/>
              <w:t>기관•업체, 관련 학회(협회) 또는 기타 조직의 확인 절차를 거친 후 전문가 후보는 다음 각 호의 서류를 제출하여야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t>국가식품약품감독관리총국 특수의학용도 조제식품 등록 심사평가 전문가 지원서;</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lastRenderedPageBreak/>
              <w:t>(2)</w:t>
            </w:r>
            <w:r w:rsidRPr="00BA05D9">
              <w:rPr>
                <w:rFonts w:ascii="한컴바탕" w:eastAsia="한컴바탕" w:hAnsi="한컴바탕" w:cs="한컴바탕"/>
                <w:spacing w:val="-6"/>
                <w:szCs w:val="21"/>
                <w:lang w:eastAsia="ko-KR"/>
              </w:rPr>
              <w:tab/>
              <w:t>신분증 복사본;</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(3)</w:t>
            </w:r>
            <w:r w:rsidRPr="00BA05D9">
              <w:rPr>
                <w:rFonts w:ascii="한컴바탕" w:eastAsia="한컴바탕" w:hAnsi="한컴바탕" w:cs="한컴바탕"/>
                <w:spacing w:val="-6"/>
                <w:szCs w:val="21"/>
                <w:lang w:eastAsia="ko-KR"/>
              </w:rPr>
              <w:tab/>
              <w:t>학력•학위 증명서 및 관련 전문자격증서 복사본.</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8"/>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8조</w:t>
            </w:r>
            <w:r w:rsidRPr="00BA05D9">
              <w:rPr>
                <w:rFonts w:ascii="한컴바탕" w:eastAsia="한컴바탕" w:hAnsi="한컴바탕" w:cs="한컴바탕"/>
                <w:spacing w:val="-6"/>
                <w:szCs w:val="21"/>
                <w:lang w:eastAsia="ko-KR"/>
              </w:rPr>
              <w:tab/>
            </w:r>
            <w:r w:rsidRPr="00BA05D9">
              <w:rPr>
                <w:rFonts w:ascii="한컴바탕" w:eastAsia="한컴바탕" w:hAnsi="한컴바탕" w:cs="한컴바탕"/>
                <w:spacing w:val="-8"/>
                <w:szCs w:val="21"/>
                <w:lang w:eastAsia="ko-KR"/>
              </w:rPr>
              <w:t>심사평가기구는 총국의 관련 업무 주관 사(</w:t>
            </w:r>
            <w:r w:rsidRPr="00BA05D9">
              <w:rPr>
                <w:rFonts w:ascii="한컴바탕" w:eastAsia="한컴바탕" w:hAnsi="한컴바탕" w:cs="한컴바탕" w:hint="eastAsia"/>
                <w:spacing w:val="-8"/>
                <w:szCs w:val="21"/>
                <w:lang w:eastAsia="ko-KR"/>
              </w:rPr>
              <w:t>司</w:t>
            </w:r>
            <w:r w:rsidRPr="00BA05D9">
              <w:rPr>
                <w:rFonts w:ascii="한컴바탕" w:eastAsia="한컴바탕" w:hAnsi="한컴바탕" w:cs="한컴바탕"/>
                <w:spacing w:val="-8"/>
                <w:szCs w:val="21"/>
                <w:lang w:eastAsia="ko-KR"/>
              </w:rPr>
              <w:t>)•국(</w:t>
            </w:r>
            <w:r w:rsidRPr="00BA05D9">
              <w:rPr>
                <w:rFonts w:ascii="한컴바탕" w:eastAsia="한컴바탕" w:hAnsi="한컴바탕" w:cs="한컴바탕" w:hint="eastAsia"/>
                <w:spacing w:val="-8"/>
                <w:szCs w:val="21"/>
                <w:lang w:eastAsia="ko-KR"/>
              </w:rPr>
              <w:t>局</w:t>
            </w:r>
            <w:r w:rsidRPr="00BA05D9">
              <w:rPr>
                <w:rFonts w:ascii="한컴바탕" w:eastAsia="한컴바탕" w:hAnsi="한컴바탕" w:cs="한컴바탕"/>
                <w:spacing w:val="-8"/>
                <w:szCs w:val="21"/>
                <w:lang w:eastAsia="ko-KR"/>
              </w:rPr>
              <w:t>)의 지도하에 기타 관련 업무를 주관하는 사(</w:t>
            </w:r>
            <w:r w:rsidRPr="00BA05D9">
              <w:rPr>
                <w:rFonts w:ascii="한컴바탕" w:eastAsia="한컴바탕" w:hAnsi="한컴바탕" w:cs="한컴바탕" w:hint="eastAsia"/>
                <w:spacing w:val="-8"/>
                <w:szCs w:val="21"/>
                <w:lang w:eastAsia="ko-KR"/>
              </w:rPr>
              <w:t>司</w:t>
            </w:r>
            <w:r w:rsidRPr="00BA05D9">
              <w:rPr>
                <w:rFonts w:ascii="한컴바탕" w:eastAsia="한컴바탕" w:hAnsi="한컴바탕" w:cs="한컴바탕"/>
                <w:spacing w:val="-8"/>
                <w:szCs w:val="21"/>
                <w:lang w:eastAsia="ko-KR"/>
              </w:rPr>
              <w:t>)•국(</w:t>
            </w:r>
            <w:r w:rsidRPr="00BA05D9">
              <w:rPr>
                <w:rFonts w:ascii="한컴바탕" w:eastAsia="한컴바탕" w:hAnsi="한컴바탕" w:cs="한컴바탕" w:hint="eastAsia"/>
                <w:spacing w:val="-8"/>
                <w:szCs w:val="21"/>
                <w:lang w:eastAsia="ko-KR"/>
              </w:rPr>
              <w:t>局</w:t>
            </w:r>
            <w:r w:rsidRPr="00BA05D9">
              <w:rPr>
                <w:rFonts w:ascii="한컴바탕" w:eastAsia="한컴바탕" w:hAnsi="한컴바탕" w:cs="한컴바탕"/>
                <w:spacing w:val="-8"/>
                <w:szCs w:val="21"/>
                <w:lang w:eastAsia="ko-KR"/>
              </w:rPr>
              <w:t>) 및 직속기관을 조직하여 공동으로 외부전문가 후보 추천 및 선별 업무를 전개하며 지원자의 자격과 서류•정보의 진실성 및 준법성에 대한 심사를 실시하고 건의 명단을 제시한다.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9조</w:t>
            </w:r>
            <w:r w:rsidRPr="00BA05D9">
              <w:rPr>
                <w:rFonts w:ascii="한컴바탕" w:eastAsia="한컴바탕" w:hAnsi="한컴바탕" w:cs="한컴바탕"/>
                <w:spacing w:val="-6"/>
                <w:szCs w:val="21"/>
                <w:lang w:eastAsia="ko-KR"/>
              </w:rPr>
              <w:tab/>
              <w:t>심사평가기구는 그가 제시한 건의 명단을 총국 인사사(</w:t>
            </w:r>
            <w:r w:rsidRPr="00BA05D9">
              <w:rPr>
                <w:rFonts w:ascii="한컴바탕" w:eastAsia="한컴바탕" w:hAnsi="한컴바탕" w:cs="한컴바탕" w:hint="eastAsia"/>
                <w:spacing w:val="-6"/>
                <w:szCs w:val="21"/>
                <w:lang w:eastAsia="ko-KR"/>
              </w:rPr>
              <w:t>人事司</w:t>
            </w:r>
            <w:r w:rsidRPr="00BA05D9">
              <w:rPr>
                <w:rFonts w:ascii="한컴바탕" w:eastAsia="한컴바탕" w:hAnsi="한컴바탕" w:cs="한컴바탕"/>
                <w:spacing w:val="-6"/>
                <w:szCs w:val="21"/>
                <w:lang w:eastAsia="ko-KR"/>
              </w:rPr>
              <w:t>)에 제출하고 총국 인사사(</w:t>
            </w:r>
            <w:r w:rsidRPr="00BA05D9">
              <w:rPr>
                <w:rFonts w:ascii="한컴바탕" w:eastAsia="한컴바탕" w:hAnsi="한컴바탕" w:cs="한컴바탕" w:hint="eastAsia"/>
                <w:spacing w:val="-6"/>
                <w:szCs w:val="21"/>
                <w:lang w:eastAsia="ko-KR"/>
              </w:rPr>
              <w:t>人事司</w:t>
            </w:r>
            <w:r w:rsidRPr="00BA05D9">
              <w:rPr>
                <w:rFonts w:ascii="한컴바탕" w:eastAsia="한컴바탕" w:hAnsi="한컴바탕" w:cs="한컴바탕"/>
                <w:spacing w:val="-6"/>
                <w:szCs w:val="21"/>
                <w:lang w:eastAsia="ko-KR"/>
              </w:rPr>
              <w:t>)가 선별 절차에 대한 2차심사를 실시한다.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10조</w:t>
            </w:r>
            <w:r w:rsidRPr="00BA05D9">
              <w:rPr>
                <w:rFonts w:ascii="한컴바탕" w:eastAsia="한컴바탕" w:hAnsi="한컴바탕" w:cs="한컴바탕"/>
                <w:spacing w:val="-6"/>
                <w:szCs w:val="21"/>
                <w:lang w:eastAsia="ko-KR"/>
              </w:rPr>
              <w:tab/>
              <w:t>총국 인사사(</w:t>
            </w:r>
            <w:r w:rsidRPr="00BA05D9">
              <w:rPr>
                <w:rFonts w:ascii="한컴바탕" w:eastAsia="한컴바탕" w:hAnsi="한컴바탕" w:cs="한컴바탕" w:hint="eastAsia"/>
                <w:spacing w:val="-6"/>
                <w:szCs w:val="21"/>
                <w:lang w:eastAsia="ko-KR"/>
              </w:rPr>
              <w:t>人事司</w:t>
            </w:r>
            <w:r w:rsidRPr="00BA05D9">
              <w:rPr>
                <w:rFonts w:ascii="한컴바탕" w:eastAsia="한컴바탕" w:hAnsi="한컴바탕" w:cs="한컴바탕"/>
                <w:spacing w:val="-6"/>
                <w:szCs w:val="21"/>
                <w:lang w:eastAsia="ko-KR"/>
              </w:rPr>
              <w:t>)는 2차심사를 통과한 전문가 후보 명단을 총국의 관련 업무 주관 사(</w:t>
            </w:r>
            <w:r w:rsidRPr="00BA05D9">
              <w:rPr>
                <w:rFonts w:ascii="한컴바탕" w:eastAsia="한컴바탕" w:hAnsi="한컴바탕" w:cs="한컴바탕" w:hint="eastAsia"/>
                <w:spacing w:val="-6"/>
                <w:szCs w:val="21"/>
                <w:lang w:eastAsia="ko-KR"/>
              </w:rPr>
              <w:t>司</w:t>
            </w:r>
            <w:r w:rsidRPr="00BA05D9">
              <w:rPr>
                <w:rFonts w:ascii="한컴바탕" w:eastAsia="한컴바탕" w:hAnsi="한컴바탕" w:cs="한컴바탕"/>
                <w:spacing w:val="-6"/>
                <w:szCs w:val="21"/>
                <w:lang w:eastAsia="ko-KR"/>
              </w:rPr>
              <w:t>)•국(</w:t>
            </w:r>
            <w:r w:rsidRPr="00BA05D9">
              <w:rPr>
                <w:rFonts w:ascii="한컴바탕" w:eastAsia="한컴바탕" w:hAnsi="한컴바탕" w:cs="한컴바탕" w:hint="eastAsia"/>
                <w:spacing w:val="-6"/>
                <w:szCs w:val="21"/>
                <w:lang w:eastAsia="ko-KR"/>
              </w:rPr>
              <w:t>局</w:t>
            </w:r>
            <w:r w:rsidRPr="00BA05D9">
              <w:rPr>
                <w:rFonts w:ascii="한컴바탕" w:eastAsia="한컴바탕" w:hAnsi="한컴바탕" w:cs="한컴바탕"/>
                <w:spacing w:val="-6"/>
                <w:szCs w:val="21"/>
                <w:lang w:eastAsia="ko-KR"/>
              </w:rPr>
              <w:t>)에 고지하고 총국의 관련 업무 주관 사(</w:t>
            </w:r>
            <w:r w:rsidRPr="00BA05D9">
              <w:rPr>
                <w:rFonts w:ascii="한컴바탕" w:eastAsia="한컴바탕" w:hAnsi="한컴바탕" w:cs="한컴바탕" w:hint="eastAsia"/>
                <w:spacing w:val="-6"/>
                <w:szCs w:val="21"/>
                <w:lang w:eastAsia="ko-KR"/>
              </w:rPr>
              <w:t>司</w:t>
            </w:r>
            <w:r w:rsidRPr="00BA05D9">
              <w:rPr>
                <w:rFonts w:ascii="한컴바탕" w:eastAsia="한컴바탕" w:hAnsi="한컴바탕" w:cs="한컴바탕"/>
                <w:spacing w:val="-6"/>
                <w:szCs w:val="21"/>
                <w:lang w:eastAsia="ko-KR"/>
              </w:rPr>
              <w:t>)•국(</w:t>
            </w:r>
            <w:r w:rsidRPr="00BA05D9">
              <w:rPr>
                <w:rFonts w:ascii="한컴바탕" w:eastAsia="한컴바탕" w:hAnsi="한컴바탕" w:cs="한컴바탕" w:hint="eastAsia"/>
                <w:spacing w:val="-6"/>
                <w:szCs w:val="21"/>
                <w:lang w:eastAsia="ko-KR"/>
              </w:rPr>
              <w:t>局</w:t>
            </w:r>
            <w:r w:rsidRPr="00BA05D9">
              <w:rPr>
                <w:rFonts w:ascii="한컴바탕" w:eastAsia="한컴바탕" w:hAnsi="한컴바탕" w:cs="한컴바탕"/>
                <w:spacing w:val="-6"/>
                <w:szCs w:val="21"/>
                <w:lang w:eastAsia="ko-KR"/>
              </w:rPr>
              <w:t>)은 2차심사를 통과한 전문가 후보의 주요 정보를 총국 웹사이트에 7일(근무일 기준)간 공시하여 이의가 없을 경우 총국 주관 지도자에게 보고하여 비준을 받는다. 요구에 부합되는 경우 전문가 데이터베이스에 등록하는 것을 허가한다. 선정된 전문가는 관련 요구에 따라 이해충돌 방지 승낙서를 작성하고 서명</w:t>
            </w:r>
            <w:r w:rsidRPr="00BA05D9">
              <w:rPr>
                <w:rFonts w:ascii="한컴바탕" w:eastAsia="한컴바탕" w:hAnsi="한컴바탕" w:cs="한컴바탕" w:hint="eastAsia"/>
                <w:spacing w:val="-6"/>
                <w:szCs w:val="21"/>
                <w:lang w:eastAsia="ko-KR"/>
              </w:rPr>
              <w:t>하여야</w:t>
            </w:r>
            <w:r w:rsidRPr="00BA05D9">
              <w:rPr>
                <w:rFonts w:ascii="한컴바탕" w:eastAsia="한컴바탕" w:hAnsi="한컴바탕" w:cs="한컴바탕"/>
                <w:spacing w:val="-6"/>
                <w:szCs w:val="21"/>
                <w:lang w:eastAsia="ko-KR"/>
              </w:rPr>
              <w:t xml:space="preserve">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전문가</w:t>
            </w:r>
            <w:r w:rsidRPr="00BA05D9">
              <w:rPr>
                <w:rFonts w:ascii="한컴바탕" w:eastAsia="한컴바탕" w:hAnsi="한컴바탕" w:cs="한컴바탕"/>
                <w:spacing w:val="-6"/>
                <w:szCs w:val="21"/>
                <w:lang w:eastAsia="ko-KR"/>
              </w:rPr>
              <w:t xml:space="preserve"> 명단과 관련 정보는 총국 웹사이트 또는 지정된 정보 공시 플랫폼에 공표하여 조회가 가능하도록 하고 사회대중의 감독을 받는다.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11조</w:t>
            </w:r>
            <w:r w:rsidRPr="00BA05D9">
              <w:rPr>
                <w:rFonts w:ascii="한컴바탕" w:eastAsia="한컴바탕" w:hAnsi="한컴바탕" w:cs="한컴바탕"/>
                <w:spacing w:val="-6"/>
                <w:szCs w:val="21"/>
                <w:lang w:eastAsia="ko-KR"/>
              </w:rPr>
              <w:tab/>
              <w:t>전문가는 임직기간 중에 다음 각호의 요구사항을 준수하여야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t>국가의 법률•법규와 관련 관리규정을 엄격히 준수하여야 하고 총국 심사평가기구의 감독관리를 받아야 하며 업무 배정에 따라야 하고 직책을 성실히 이행하여야 하며 의뢰받은 업무를 지체없이 완성하여야 한다. 공정성에 영향을 미치는 그 어떠한 요인의 방해를 받아서도 아니되며 청렴•자율을 실천하여야 하고 업무상의 편리를 이용하여 사리를 도모하여서는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w:t>
            </w:r>
            <w:r w:rsidRPr="00BA05D9">
              <w:rPr>
                <w:rFonts w:ascii="한컴바탕" w:eastAsia="한컴바탕" w:hAnsi="한컴바탕" w:cs="한컴바탕"/>
                <w:spacing w:val="-6"/>
                <w:szCs w:val="21"/>
                <w:lang w:eastAsia="ko-KR"/>
              </w:rPr>
              <w:tab/>
              <w:t>과학적이고 치밀한 태도로 관련 업무에 임하여야 하고 독립적으로 구체적이고 명확한 전문간 의견을 제시하여야 하며 제시한 전문가 의견에 대해 책임져야 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(3)</w:t>
            </w:r>
            <w:r w:rsidRPr="00BA05D9">
              <w:rPr>
                <w:rFonts w:ascii="한컴바탕" w:eastAsia="한컴바탕" w:hAnsi="한컴바탕" w:cs="한컴바탕"/>
                <w:spacing w:val="-6"/>
                <w:szCs w:val="21"/>
                <w:lang w:eastAsia="ko-KR"/>
              </w:rPr>
              <w:tab/>
              <w:t>비밀유지 규정을 엄격히 준수하여야 하며 본인이 참여한 관련 업무의 정보 또는 업무에 참여한 기타 전문가의 명단과 업무 배정 상황 등을 사사로이 행정상대인에게 누설하여서는 아니된다. 동의를 거치지 아니하고 심사평가기구 이외의 기관•업체 또는 개인에게 업무 관련 상황을 누설하여서는 아니되고 본인이 확보한 관련 업무의 정</w:t>
            </w:r>
            <w:r w:rsidRPr="00BA05D9">
              <w:rPr>
                <w:rFonts w:ascii="한컴바탕" w:eastAsia="한컴바탕" w:hAnsi="한컴바탕" w:cs="한컴바탕"/>
                <w:spacing w:val="-6"/>
                <w:szCs w:val="21"/>
                <w:lang w:eastAsia="ko-KR"/>
              </w:rPr>
              <w:lastRenderedPageBreak/>
              <w:t>보, 진척상황, 결론 등을 무단 발표, 기록 및 유출하여서는 아니되며 녹음•녹화 등 설비를 이용하여 업무현장 및 자료를 녹음하거나 사진</w:t>
            </w:r>
            <w:r w:rsidRPr="00BA05D9">
              <w:rPr>
                <w:rFonts w:ascii="한컴바탕" w:eastAsia="한컴바탕" w:hAnsi="한컴바탕" w:cs="한컴바탕" w:hint="eastAsia"/>
                <w:spacing w:val="-6"/>
                <w:szCs w:val="21"/>
                <w:lang w:eastAsia="ko-KR"/>
              </w:rPr>
              <w:t>을</w:t>
            </w:r>
            <w:r w:rsidRPr="00BA05D9">
              <w:rPr>
                <w:rFonts w:ascii="한컴바탕" w:eastAsia="한컴바탕" w:hAnsi="한컴바탕" w:cs="한컴바탕"/>
                <w:spacing w:val="-6"/>
                <w:szCs w:val="21"/>
                <w:lang w:eastAsia="ko-KR"/>
              </w:rPr>
              <w:t xml:space="preserve"> 촬영하여 외부로 유출하여서는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(4)</w:t>
            </w:r>
            <w:r w:rsidRPr="00BA05D9">
              <w:rPr>
                <w:rFonts w:ascii="한컴바탕" w:eastAsia="한컴바탕" w:hAnsi="한컴바탕" w:cs="한컴바탕"/>
                <w:spacing w:val="-6"/>
                <w:szCs w:val="21"/>
                <w:lang w:eastAsia="ko-KR"/>
              </w:rPr>
              <w:tab/>
              <w:t>업무 수행기간 중에 업무의 공정성에 영향을 미칠 수 있는 그 어떠한 활동에 참여해서도 아니되고 허락 없이 행정상대인 및 그 관계자와 업무 사항과 관련된 사적인 접촉이 있어서는 아니되며그 어떠한 방식으로도 고용기관•업체가 지급하는 것을 제외한 해당 업무와 관련된 보수, 선물 및 기타 비용을 수취하여서는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(5)</w:t>
            </w:r>
            <w:r w:rsidRPr="00BA05D9">
              <w:rPr>
                <w:rFonts w:ascii="한컴바탕" w:eastAsia="한컴바탕" w:hAnsi="한컴바탕" w:cs="한컴바탕"/>
                <w:spacing w:val="-6"/>
                <w:szCs w:val="21"/>
                <w:lang w:eastAsia="ko-KR"/>
              </w:rPr>
              <w:tab/>
              <w:t>행정상대인의 지적재산권과 기술비밀을 보호하여야 하며 요구에 따라 업무자료를 적절하게 보관하고 업무 완료 후 일절 심사평가기구에 반환하여야 하며 기술비밀과 관련된 자료를 사사로이 복제하여서는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(6)</w:t>
            </w:r>
            <w:r w:rsidRPr="00BA05D9">
              <w:rPr>
                <w:rFonts w:ascii="한컴바탕" w:eastAsia="한컴바탕" w:hAnsi="한컴바탕" w:cs="한컴바탕"/>
                <w:spacing w:val="-6"/>
                <w:szCs w:val="21"/>
                <w:lang w:eastAsia="ko-KR"/>
              </w:rPr>
              <w:tab/>
              <w:t>무(</w:t>
            </w:r>
            <w:r w:rsidRPr="00BA05D9">
              <w:rPr>
                <w:rFonts w:ascii="한컴바탕" w:eastAsia="한컴바탕" w:hAnsi="한컴바탕" w:cs="한컴바탕" w:hint="eastAsia"/>
                <w:spacing w:val="-6"/>
                <w:szCs w:val="21"/>
                <w:lang w:eastAsia="ko-KR"/>
              </w:rPr>
              <w:t>無</w:t>
            </w:r>
            <w:r w:rsidRPr="00BA05D9">
              <w:rPr>
                <w:rFonts w:ascii="한컴바탕" w:eastAsia="한컴바탕" w:hAnsi="한컴바탕" w:cs="한컴바탕"/>
                <w:spacing w:val="-6"/>
                <w:szCs w:val="21"/>
                <w:lang w:eastAsia="ko-KR"/>
              </w:rPr>
              <w:t>) 이해충돌 승낙서에 서명하여야 하며 본인과 이해관계 및 이익관계가 있는 그 어떠한 임무와 활동에 대하여 자발적으로 회피를 신청하여야 한다. 전문가가 회피를 신청한 경우 심사평가기구는 이익관계를 충분한 파악하고 인력수요를 따져본 후 회피를 면하는 결정을 내릴 수 있다.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(7)</w:t>
            </w:r>
            <w:r w:rsidRPr="00BA05D9">
              <w:rPr>
                <w:rFonts w:ascii="한컴바탕" w:eastAsia="한컴바탕" w:hAnsi="한컴바탕" w:cs="한컴바탕"/>
                <w:spacing w:val="-6"/>
                <w:szCs w:val="21"/>
                <w:lang w:eastAsia="ko-KR"/>
              </w:rPr>
              <w:tab/>
              <w:t>총국의 동의를 받았거나 총국의 위탁을 받은 경우를 제외하고 총국 전문가의 명의로 상업활동 및 기타 활동에 참가하여서는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(8)</w:t>
            </w:r>
            <w:r w:rsidRPr="00BA05D9">
              <w:rPr>
                <w:rFonts w:ascii="한컴바탕" w:eastAsia="한컴바탕" w:hAnsi="한컴바탕" w:cs="한컴바탕"/>
                <w:spacing w:val="-6"/>
                <w:szCs w:val="21"/>
                <w:lang w:eastAsia="ko-KR"/>
              </w:rPr>
              <w:tab/>
              <w:t>승낙서(첨부 2 참조)에 서명하고 승낙 사항을 이행하여야 한다.</w:t>
            </w:r>
          </w:p>
          <w:p w:rsidR="00BA05D9" w:rsidRDefault="00BA05D9" w:rsidP="00BA05D9">
            <w:pPr>
              <w:wordWrap w:val="0"/>
              <w:autoSpaceDN w:val="0"/>
              <w:snapToGrid w:val="0"/>
              <w:spacing w:line="290" w:lineRule="atLeast"/>
              <w:jc w:val="left"/>
              <w:rPr>
                <w:rFonts w:ascii="한컴바탕" w:eastAsia="한컴바탕" w:hAnsi="한컴바탕" w:cs="한컴바탕" w:hint="eastAsia"/>
                <w:spacing w:val="-6"/>
                <w:szCs w:val="21"/>
              </w:rPr>
            </w:pPr>
            <w:r w:rsidRPr="00BA05D9">
              <w:rPr>
                <w:rFonts w:ascii="한컴바탕" w:eastAsia="한컴바탕" w:hAnsi="한컴바탕" w:cs="한컴바탕"/>
                <w:spacing w:val="-6"/>
                <w:szCs w:val="21"/>
                <w:lang w:eastAsia="ko-KR"/>
              </w:rPr>
              <w:t>(9)</w:t>
            </w:r>
            <w:r w:rsidRPr="00BA05D9">
              <w:rPr>
                <w:rFonts w:ascii="한컴바탕" w:eastAsia="한컴바탕" w:hAnsi="한컴바탕" w:cs="한컴바탕"/>
                <w:spacing w:val="-6"/>
                <w:szCs w:val="21"/>
                <w:lang w:eastAsia="ko-KR"/>
              </w:rPr>
              <w:tab/>
              <w:t>법률•법규와 규장에 규정된 기타 의무.</w:t>
            </w:r>
          </w:p>
          <w:p w:rsidR="00410E4F" w:rsidRPr="00BA05D9" w:rsidRDefault="00410E4F" w:rsidP="00BA05D9">
            <w:pPr>
              <w:wordWrap w:val="0"/>
              <w:autoSpaceDN w:val="0"/>
              <w:snapToGrid w:val="0"/>
              <w:spacing w:line="290" w:lineRule="atLeast"/>
              <w:jc w:val="left"/>
              <w:rPr>
                <w:rFonts w:ascii="한컴바탕" w:eastAsia="한컴바탕" w:hAnsi="한컴바탕" w:cs="한컴바탕" w:hint="eastAsia"/>
                <w:spacing w:val="-6"/>
                <w:szCs w:val="21"/>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12조</w:t>
            </w:r>
            <w:r w:rsidRPr="00BA05D9">
              <w:rPr>
                <w:rFonts w:ascii="한컴바탕" w:eastAsia="한컴바탕" w:hAnsi="한컴바탕" w:cs="한컴바탕"/>
                <w:spacing w:val="-6"/>
                <w:szCs w:val="21"/>
                <w:lang w:eastAsia="ko-KR"/>
              </w:rPr>
              <w:tab/>
              <w:t>전문가는 임직기간 중에 다음 각 호의 권리를 갖는다.</w:t>
            </w:r>
          </w:p>
          <w:p w:rsidR="00BA05D9" w:rsidRPr="00410E4F" w:rsidRDefault="00BA05D9" w:rsidP="00BA05D9">
            <w:pPr>
              <w:wordWrap w:val="0"/>
              <w:autoSpaceDN w:val="0"/>
              <w:snapToGrid w:val="0"/>
              <w:spacing w:line="290" w:lineRule="atLeast"/>
              <w:jc w:val="left"/>
              <w:rPr>
                <w:rFonts w:ascii="한컴바탕" w:eastAsia="한컴바탕" w:hAnsi="한컴바탕" w:cs="한컴바탕"/>
                <w:spacing w:val="-10"/>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r>
            <w:r w:rsidRPr="00410E4F">
              <w:rPr>
                <w:rFonts w:ascii="한컴바탕" w:eastAsia="한컴바탕" w:hAnsi="한컴바탕" w:cs="한컴바탕"/>
                <w:spacing w:val="-10"/>
                <w:szCs w:val="21"/>
                <w:lang w:eastAsia="ko-KR"/>
              </w:rPr>
              <w:t>독립적인 신분으로 특수의학용도 조젝식품 등록 심사평가 관련 업무에 참가할 수 있는 권리;</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w:t>
            </w:r>
            <w:r w:rsidRPr="00BA05D9">
              <w:rPr>
                <w:rFonts w:ascii="한컴바탕" w:eastAsia="한컴바탕" w:hAnsi="한컴바탕" w:cs="한컴바탕"/>
                <w:spacing w:val="-6"/>
                <w:szCs w:val="21"/>
                <w:lang w:eastAsia="ko-KR"/>
              </w:rPr>
              <w:tab/>
              <w:t>독립적으로 개인의 의견과 건의를 충분하게 발표할 수 있는 권리;</w:t>
            </w:r>
          </w:p>
          <w:p w:rsidR="00410E4F" w:rsidRPr="00BA05D9" w:rsidRDefault="00BA05D9" w:rsidP="00BA05D9">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BA05D9">
              <w:rPr>
                <w:rFonts w:ascii="한컴바탕" w:eastAsia="한컴바탕" w:hAnsi="한컴바탕" w:cs="한컴바탕"/>
                <w:spacing w:val="-6"/>
                <w:szCs w:val="21"/>
                <w:lang w:eastAsia="ko-KR"/>
              </w:rPr>
              <w:t>(3)</w:t>
            </w:r>
            <w:r w:rsidRPr="00BA05D9">
              <w:rPr>
                <w:rFonts w:ascii="한컴바탕" w:eastAsia="한컴바탕" w:hAnsi="한컴바탕" w:cs="한컴바탕"/>
                <w:spacing w:val="-6"/>
                <w:szCs w:val="21"/>
                <w:lang w:eastAsia="ko-KR"/>
              </w:rPr>
              <w:tab/>
              <w:t>상응하는 보수를 받을 수 있는 권리;</w:t>
            </w:r>
          </w:p>
          <w:p w:rsidR="00BA05D9" w:rsidRDefault="00BA05D9" w:rsidP="00BA05D9">
            <w:pPr>
              <w:wordWrap w:val="0"/>
              <w:autoSpaceDN w:val="0"/>
              <w:snapToGrid w:val="0"/>
              <w:spacing w:line="290" w:lineRule="atLeast"/>
              <w:jc w:val="left"/>
              <w:rPr>
                <w:rFonts w:ascii="한컴바탕" w:eastAsia="한컴바탕" w:hAnsi="한컴바탕" w:cs="한컴바탕" w:hint="eastAsia"/>
                <w:spacing w:val="-6"/>
                <w:szCs w:val="21"/>
              </w:rPr>
            </w:pPr>
            <w:r w:rsidRPr="00BA05D9">
              <w:rPr>
                <w:rFonts w:ascii="한컴바탕" w:eastAsia="한컴바탕" w:hAnsi="한컴바탕" w:cs="한컴바탕"/>
                <w:spacing w:val="-6"/>
                <w:szCs w:val="21"/>
                <w:lang w:eastAsia="ko-KR"/>
              </w:rPr>
              <w:t>(4)</w:t>
            </w:r>
            <w:r w:rsidRPr="00BA05D9">
              <w:rPr>
                <w:rFonts w:ascii="한컴바탕" w:eastAsia="한컴바탕" w:hAnsi="한컴바탕" w:cs="한컴바탕"/>
                <w:spacing w:val="-6"/>
                <w:szCs w:val="21"/>
                <w:lang w:eastAsia="ko-KR"/>
              </w:rPr>
              <w:tab/>
              <w:t>법률•법규와 규장에 규정된 기타 권리.</w:t>
            </w:r>
          </w:p>
          <w:p w:rsidR="00410E4F" w:rsidRPr="00BA05D9" w:rsidRDefault="00410E4F" w:rsidP="00BA05D9">
            <w:pPr>
              <w:wordWrap w:val="0"/>
              <w:autoSpaceDN w:val="0"/>
              <w:snapToGrid w:val="0"/>
              <w:spacing w:line="290" w:lineRule="atLeast"/>
              <w:jc w:val="left"/>
              <w:rPr>
                <w:rFonts w:ascii="한컴바탕" w:eastAsia="한컴바탕" w:hAnsi="한컴바탕" w:cs="한컴바탕" w:hint="eastAsia"/>
                <w:spacing w:val="-6"/>
                <w:szCs w:val="21"/>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13조</w:t>
            </w:r>
            <w:r w:rsidRPr="00BA05D9">
              <w:rPr>
                <w:rFonts w:ascii="한컴바탕" w:eastAsia="한컴바탕" w:hAnsi="한컴바탕" w:cs="한컴바탕"/>
                <w:spacing w:val="-6"/>
                <w:szCs w:val="21"/>
                <w:lang w:eastAsia="ko-KR"/>
              </w:rPr>
              <w:tab/>
              <w:t>전문가 임기제를 시행하며 임기는 5년이다. 임기 중에 업무 수요와 실제 상황에 근거하여 전문가를 추가 선발하거나 전문가 자격을 취소할 수 있다. 전문가 임기가 만료된 후 관련 요구에 부합되는 경우 전문가 자격을 갱신할 수 있다.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14조</w:t>
            </w:r>
            <w:r w:rsidRPr="00BA05D9">
              <w:rPr>
                <w:rFonts w:ascii="한컴바탕" w:eastAsia="한컴바탕" w:hAnsi="한컴바탕" w:cs="한컴바탕"/>
                <w:spacing w:val="-6"/>
                <w:szCs w:val="21"/>
                <w:lang w:eastAsia="ko-KR"/>
              </w:rPr>
              <w:tab/>
              <w:t xml:space="preserve">전문가 임기가 만료되기 전 3개월 내에 전문가 본인의 신청에 근거하여 심사평가기구가 업무수요, 전문가의 자격조건 및 일상 업무 상황 </w:t>
            </w:r>
            <w:r w:rsidRPr="00BA05D9">
              <w:rPr>
                <w:rFonts w:ascii="한컴바탕" w:eastAsia="한컴바탕" w:hAnsi="한컴바탕" w:cs="한컴바탕"/>
                <w:spacing w:val="-6"/>
                <w:szCs w:val="21"/>
                <w:lang w:eastAsia="ko-KR"/>
              </w:rPr>
              <w:lastRenderedPageBreak/>
              <w:t>등에 근거하여 의견을 제시하고 총국 관련 업무 주관 사(</w:t>
            </w:r>
            <w:r w:rsidRPr="00BA05D9">
              <w:rPr>
                <w:rFonts w:ascii="한컴바탕" w:eastAsia="한컴바탕" w:hAnsi="한컴바탕" w:cs="한컴바탕" w:hint="eastAsia"/>
                <w:spacing w:val="-6"/>
                <w:szCs w:val="21"/>
                <w:lang w:eastAsia="ko-KR"/>
              </w:rPr>
              <w:t>司</w:t>
            </w:r>
            <w:r w:rsidRPr="00BA05D9">
              <w:rPr>
                <w:rFonts w:ascii="한컴바탕" w:eastAsia="한컴바탕" w:hAnsi="한컴바탕" w:cs="한컴바탕"/>
                <w:spacing w:val="-6"/>
                <w:szCs w:val="21"/>
                <w:lang w:eastAsia="ko-KR"/>
              </w:rPr>
              <w:t>)•국(</w:t>
            </w:r>
            <w:r w:rsidRPr="00BA05D9">
              <w:rPr>
                <w:rFonts w:ascii="한컴바탕" w:eastAsia="한컴바탕" w:hAnsi="한컴바탕" w:cs="한컴바탕" w:hint="eastAsia"/>
                <w:spacing w:val="-6"/>
                <w:szCs w:val="21"/>
                <w:lang w:eastAsia="ko-KR"/>
              </w:rPr>
              <w:t>局</w:t>
            </w:r>
            <w:r w:rsidRPr="00BA05D9">
              <w:rPr>
                <w:rFonts w:ascii="한컴바탕" w:eastAsia="한컴바탕" w:hAnsi="한컴바탕" w:cs="한컴바탕"/>
                <w:spacing w:val="-6"/>
                <w:szCs w:val="21"/>
                <w:lang w:eastAsia="ko-KR"/>
              </w:rPr>
              <w:t>)에 보고하여 심사를 받는다. 요구에 부합되는 전문가의 경우 총국 인사사(</w:t>
            </w:r>
            <w:r w:rsidRPr="00BA05D9">
              <w:rPr>
                <w:rFonts w:ascii="한컴바탕" w:eastAsia="한컴바탕" w:hAnsi="한컴바탕" w:cs="한컴바탕" w:hint="eastAsia"/>
                <w:spacing w:val="-6"/>
                <w:szCs w:val="21"/>
                <w:lang w:eastAsia="ko-KR"/>
              </w:rPr>
              <w:t>人事司</w:t>
            </w:r>
            <w:r w:rsidRPr="00BA05D9">
              <w:rPr>
                <w:rFonts w:ascii="한컴바탕" w:eastAsia="한컴바탕" w:hAnsi="한컴바탕" w:cs="한컴바탕"/>
                <w:spacing w:val="-6"/>
                <w:szCs w:val="21"/>
                <w:lang w:eastAsia="ko-KR"/>
              </w:rPr>
              <w:t>)에 보고하여 자격 갱신 허가를 받는다.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15조</w:t>
            </w:r>
            <w:r w:rsidRPr="00BA05D9">
              <w:rPr>
                <w:rFonts w:ascii="한컴바탕" w:eastAsia="한컴바탕" w:hAnsi="한컴바탕" w:cs="한컴바탕"/>
                <w:spacing w:val="-6"/>
                <w:szCs w:val="21"/>
                <w:lang w:eastAsia="ko-KR"/>
              </w:rPr>
              <w:tab/>
              <w:t>전문가가 다음 각 호의 어느 하나에 해당되는 경우 즉시 전문가 자격을 취소하고 그의 업무를 중단시켜야 한다. 심사평가기구는 해당 상황을 전문가가 소속되어 있는 기관•업체, 관련 학회(협회) 또는 기타 조직에 통보한다. 자격을 취소당한 전문가를 다시 임용하여서는 아니된다.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t>본인의 주관적인 사정으로 인해 정상적으로 직책을 이행할 수 없게 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w:t>
            </w:r>
            <w:r w:rsidRPr="00BA05D9">
              <w:rPr>
                <w:rFonts w:ascii="한컴바탕" w:eastAsia="한컴바탕" w:hAnsi="한컴바탕" w:cs="한컴바탕"/>
                <w:spacing w:val="-6"/>
                <w:szCs w:val="21"/>
                <w:lang w:eastAsia="ko-KR"/>
              </w:rPr>
              <w:tab/>
              <w:t>기술심사평가의 기회를 이용하여 사적인 이익을 도모함으로써 심사평가 결론에 영향을 초래한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(3)</w:t>
            </w:r>
            <w:r w:rsidRPr="00BA05D9">
              <w:rPr>
                <w:rFonts w:ascii="한컴바탕" w:eastAsia="한컴바탕" w:hAnsi="한컴바탕" w:cs="한컴바탕"/>
                <w:spacing w:val="-6"/>
                <w:szCs w:val="21"/>
                <w:lang w:eastAsia="ko-KR"/>
              </w:rPr>
              <w:tab/>
              <w:t>규정을 어기고 행정상대인에게 기술심사평가 상황 또는 기타 관련 정보를 누설하거나 전문가들 사이에 사적으로 과학성, 공평성, 공정성의 원칙에 위배되는 의견일치를 달성함으로써 심사평가 결론에 부정적인 영향을 초래한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(4)</w:t>
            </w:r>
            <w:r w:rsidRPr="00BA05D9">
              <w:rPr>
                <w:rFonts w:ascii="한컴바탕" w:eastAsia="한컴바탕" w:hAnsi="한컴바탕" w:cs="한컴바탕"/>
                <w:spacing w:val="-6"/>
                <w:szCs w:val="21"/>
                <w:lang w:eastAsia="ko-KR"/>
              </w:rPr>
              <w:tab/>
              <w:t>업무 중에 시행착오가 발생하였거나 전문가 의견이 규정에 중대하게 위배됨으로써 부정적인 결과가 초래된 경우;</w:t>
            </w:r>
          </w:p>
          <w:p w:rsidR="00BA05D9" w:rsidRPr="00410E4F" w:rsidRDefault="00BA05D9" w:rsidP="00BA05D9">
            <w:pPr>
              <w:wordWrap w:val="0"/>
              <w:autoSpaceDN w:val="0"/>
              <w:snapToGrid w:val="0"/>
              <w:spacing w:line="290" w:lineRule="atLeast"/>
              <w:jc w:val="left"/>
              <w:rPr>
                <w:rFonts w:ascii="한컴바탕" w:eastAsia="한컴바탕" w:hAnsi="한컴바탕" w:cs="한컴바탕"/>
                <w:spacing w:val="-10"/>
                <w:szCs w:val="21"/>
                <w:lang w:eastAsia="ko-KR"/>
              </w:rPr>
            </w:pPr>
            <w:r w:rsidRPr="00BA05D9">
              <w:rPr>
                <w:rFonts w:ascii="한컴바탕" w:eastAsia="한컴바탕" w:hAnsi="한컴바탕" w:cs="한컴바탕"/>
                <w:spacing w:val="-6"/>
                <w:szCs w:val="21"/>
                <w:lang w:eastAsia="ko-KR"/>
              </w:rPr>
              <w:t>(5)</w:t>
            </w:r>
            <w:r w:rsidRPr="00BA05D9">
              <w:rPr>
                <w:rFonts w:ascii="한컴바탕" w:eastAsia="한컴바탕" w:hAnsi="한컴바탕" w:cs="한컴바탕"/>
                <w:spacing w:val="-6"/>
                <w:szCs w:val="21"/>
                <w:lang w:eastAsia="ko-KR"/>
              </w:rPr>
              <w:tab/>
            </w:r>
            <w:r w:rsidRPr="00410E4F">
              <w:rPr>
                <w:rFonts w:ascii="한컴바탕" w:eastAsia="한컴바탕" w:hAnsi="한컴바탕" w:cs="한컴바탕"/>
                <w:spacing w:val="-10"/>
                <w:szCs w:val="21"/>
                <w:lang w:eastAsia="ko-KR"/>
              </w:rPr>
              <w:t>정당한 사유 없이 업무 배정에 따르지 아니하였거나 규정된 시간과 품질에 맞추어 의뢰받은 임무를 완성하지 아니하였고 그 경위가 엄중한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(6)</w:t>
            </w:r>
            <w:r w:rsidRPr="00BA05D9">
              <w:rPr>
                <w:rFonts w:ascii="한컴바탕" w:eastAsia="한컴바탕" w:hAnsi="한컴바탕" w:cs="한컴바탕"/>
                <w:spacing w:val="-6"/>
                <w:szCs w:val="21"/>
                <w:lang w:eastAsia="ko-KR"/>
              </w:rPr>
              <w:tab/>
              <w:t>객관적이고 공정하게 직책을 이행할 수 없는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(7)</w:t>
            </w:r>
            <w:r w:rsidRPr="00BA05D9">
              <w:rPr>
                <w:rFonts w:ascii="한컴바탕" w:eastAsia="한컴바탕" w:hAnsi="한컴바탕" w:cs="한컴바탕"/>
                <w:spacing w:val="-6"/>
                <w:szCs w:val="21"/>
                <w:lang w:eastAsia="ko-KR"/>
              </w:rPr>
              <w:tab/>
              <w:t>정부의 이미지에 타격을 주는 활동에 종사한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(8)</w:t>
            </w:r>
            <w:r w:rsidRPr="00BA05D9">
              <w:rPr>
                <w:rFonts w:ascii="한컴바탕" w:eastAsia="한컴바탕" w:hAnsi="한컴바탕" w:cs="한컴바탕"/>
                <w:spacing w:val="-6"/>
                <w:szCs w:val="21"/>
                <w:lang w:eastAsia="ko-KR"/>
              </w:rPr>
              <w:tab/>
              <w:t>조작된 개인 자료를 제공한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(9)</w:t>
            </w:r>
            <w:r w:rsidRPr="00BA05D9">
              <w:rPr>
                <w:rFonts w:ascii="한컴바탕" w:eastAsia="한컴바탕" w:hAnsi="한컴바탕" w:cs="한컴바탕"/>
                <w:spacing w:val="-6"/>
                <w:szCs w:val="21"/>
                <w:lang w:eastAsia="ko-KR"/>
              </w:rPr>
              <w:tab/>
              <w:t>총국의 동의 또는 위탁 없이 총국 전문가의 명의로 상업활동 및 기타 활동에 참가한 경우;</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(10)</w:t>
            </w:r>
            <w:r w:rsidRPr="00BA05D9">
              <w:rPr>
                <w:rFonts w:ascii="한컴바탕" w:eastAsia="한컴바탕" w:hAnsi="한컴바탕" w:cs="한컴바탕"/>
                <w:spacing w:val="-6"/>
                <w:szCs w:val="21"/>
                <w:lang w:eastAsia="ko-KR"/>
              </w:rPr>
              <w:tab/>
              <w:t xml:space="preserve">국가의 법률•법규 및 관련 관리규정을 위반한 경우. </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16조</w:t>
            </w:r>
            <w:r w:rsidRPr="00BA05D9">
              <w:rPr>
                <w:rFonts w:ascii="한컴바탕" w:eastAsia="한컴바탕" w:hAnsi="한컴바탕" w:cs="한컴바탕"/>
                <w:spacing w:val="-6"/>
                <w:szCs w:val="21"/>
                <w:lang w:eastAsia="ko-KR"/>
              </w:rPr>
              <w:tab/>
              <w:t>심사평가기구는 무작위의 원칙에 따라 전문가 데이터베이스에서 동일 인수의 논증회 참가 전문가와 대기 전문가를 선출하여 특수의학용도 조제식품 전문가팀을 구성한다. 선출된 전문가가 사정상 전문가 논증회에 참가할 수 없게된 경우 대기 전문가 명단 중에서 전공에 근거하여 순서대로 선택한다.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17조</w:t>
            </w:r>
            <w:r w:rsidRPr="00BA05D9">
              <w:rPr>
                <w:rFonts w:ascii="한컴바탕" w:eastAsia="한컴바탕" w:hAnsi="한컴바탕" w:cs="한컴바탕"/>
                <w:spacing w:val="-6"/>
                <w:szCs w:val="21"/>
                <w:lang w:eastAsia="ko-KR"/>
              </w:rPr>
              <w:tab/>
              <w:t>전문가팀은 배합비율 전문가팀, 생산공정 전문가팀, 품질 및 검사 전문가팀, 임상 전문가팀 등 관련 전문가팀으로 구분하며 각 전문가팀은 3명 이상의 전문가로 구성된다.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lastRenderedPageBreak/>
              <w:t>제</w:t>
            </w:r>
            <w:r w:rsidRPr="00BA05D9">
              <w:rPr>
                <w:rFonts w:ascii="한컴바탕" w:eastAsia="한컴바탕" w:hAnsi="한컴바탕" w:cs="한컴바탕"/>
                <w:spacing w:val="-6"/>
                <w:szCs w:val="21"/>
                <w:lang w:eastAsia="ko-KR"/>
              </w:rPr>
              <w:t>18조</w:t>
            </w:r>
            <w:r w:rsidRPr="00BA05D9">
              <w:rPr>
                <w:rFonts w:ascii="한컴바탕" w:eastAsia="한컴바탕" w:hAnsi="한컴바탕" w:cs="한컴바탕"/>
                <w:spacing w:val="-6"/>
                <w:szCs w:val="21"/>
                <w:lang w:eastAsia="ko-KR"/>
              </w:rPr>
              <w:tab/>
              <w:t>전문가팀은 1명의 팀장을 두며 팀장은 전문가 논증회를 진행하고 전문가팀의 의견에 대하여 책임진다.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19조</w:t>
            </w:r>
            <w:r w:rsidRPr="00BA05D9">
              <w:rPr>
                <w:rFonts w:ascii="한컴바탕" w:eastAsia="한컴바탕" w:hAnsi="한컴바탕" w:cs="한컴바탕"/>
                <w:spacing w:val="-6"/>
                <w:szCs w:val="21"/>
                <w:lang w:eastAsia="ko-KR"/>
              </w:rPr>
              <w:tab/>
              <w:t>전문가 사용 과정 중의 정보 공개는 관련 원칙과 절차에 부합되어야 하며 대중의 감독을 받아야 한다.</w:t>
            </w:r>
          </w:p>
          <w:p w:rsidR="00BA05D9" w:rsidRPr="00410E4F" w:rsidRDefault="00BA05D9" w:rsidP="00BA05D9">
            <w:pPr>
              <w:wordWrap w:val="0"/>
              <w:autoSpaceDN w:val="0"/>
              <w:snapToGrid w:val="0"/>
              <w:spacing w:line="290" w:lineRule="atLeast"/>
              <w:jc w:val="left"/>
              <w:rPr>
                <w:rFonts w:ascii="한컴바탕" w:eastAsia="한컴바탕" w:hAnsi="한컴바탕" w:cs="한컴바탕"/>
                <w:spacing w:val="-10"/>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20조</w:t>
            </w:r>
            <w:r w:rsidRPr="00BA05D9">
              <w:rPr>
                <w:rFonts w:ascii="한컴바탕" w:eastAsia="한컴바탕" w:hAnsi="한컴바탕" w:cs="한컴바탕"/>
                <w:spacing w:val="-6"/>
                <w:szCs w:val="21"/>
                <w:lang w:eastAsia="ko-KR"/>
              </w:rPr>
              <w:tab/>
            </w:r>
            <w:r w:rsidRPr="00410E4F">
              <w:rPr>
                <w:rFonts w:ascii="한컴바탕" w:eastAsia="한컴바탕" w:hAnsi="한컴바탕" w:cs="한컴바탕"/>
                <w:spacing w:val="-10"/>
                <w:szCs w:val="21"/>
                <w:lang w:eastAsia="ko-KR"/>
              </w:rPr>
              <w:t>전문가로 초빙된 기간 중에 범칙행위를 행한 경우 경위의 경중에 따라 신용성 기록, 전문가 의견 무효 판정 심지어 전문가 자격 취소 등의 방식을 취하여 처리할 수 있으며 범죄를 구성한 혐의가 있을 경우 사법기관으로 이송하여 법에 따라 처리한다.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21조</w:t>
            </w:r>
            <w:r w:rsidRPr="00BA05D9">
              <w:rPr>
                <w:rFonts w:ascii="한컴바탕" w:eastAsia="한컴바탕" w:hAnsi="한컴바탕" w:cs="한컴바탕"/>
                <w:spacing w:val="-6"/>
                <w:szCs w:val="21"/>
                <w:lang w:eastAsia="ko-KR"/>
              </w:rPr>
              <w:tab/>
              <w:t xml:space="preserve">특수의학용도 조제식품 등록 심사평가 전문가 데이터베이스의 관리는 &lt;국가식품약품감독관리총국 외부초빙 전문가 관리방법(시범시행)&gt;의 관련 규정에 부합되어야 한다. </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22조</w:t>
            </w:r>
            <w:r w:rsidRPr="00BA05D9">
              <w:rPr>
                <w:rFonts w:ascii="한컴바탕" w:eastAsia="한컴바탕" w:hAnsi="한컴바탕" w:cs="한컴바탕"/>
                <w:spacing w:val="-6"/>
                <w:szCs w:val="21"/>
                <w:lang w:eastAsia="ko-KR"/>
              </w:rPr>
              <w:tab/>
              <w:t>이 방법은 국가식품약품감독관리총국이 책임지고 해석한다.</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제</w:t>
            </w:r>
            <w:r w:rsidRPr="00BA05D9">
              <w:rPr>
                <w:rFonts w:ascii="한컴바탕" w:eastAsia="한컴바탕" w:hAnsi="한컴바탕" w:cs="한컴바탕"/>
                <w:spacing w:val="-6"/>
                <w:szCs w:val="21"/>
                <w:lang w:eastAsia="ko-KR"/>
              </w:rPr>
              <w:t>23조</w:t>
            </w:r>
            <w:r w:rsidRPr="00BA05D9">
              <w:rPr>
                <w:rFonts w:ascii="한컴바탕" w:eastAsia="한컴바탕" w:hAnsi="한컴바탕" w:cs="한컴바탕"/>
                <w:spacing w:val="-6"/>
                <w:szCs w:val="21"/>
                <w:lang w:eastAsia="ko-KR"/>
              </w:rPr>
              <w:tab/>
              <w:t>이 방법은 공표일로부터 시행한다.</w:t>
            </w:r>
          </w:p>
          <w:p w:rsidR="00BA05D9" w:rsidRDefault="00BA05D9" w:rsidP="00BA05D9">
            <w:pPr>
              <w:wordWrap w:val="0"/>
              <w:autoSpaceDN w:val="0"/>
              <w:snapToGrid w:val="0"/>
              <w:spacing w:line="290" w:lineRule="atLeast"/>
              <w:jc w:val="left"/>
              <w:rPr>
                <w:rFonts w:ascii="한컴바탕" w:eastAsia="한컴바탕" w:hAnsi="한컴바탕" w:cs="한컴바탕" w:hint="eastAsia"/>
                <w:spacing w:val="-6"/>
                <w:szCs w:val="21"/>
              </w:rPr>
            </w:pPr>
          </w:p>
          <w:p w:rsidR="00410E4F" w:rsidRPr="00BA05D9" w:rsidRDefault="00410E4F" w:rsidP="00BA05D9">
            <w:pPr>
              <w:wordWrap w:val="0"/>
              <w:autoSpaceDN w:val="0"/>
              <w:snapToGrid w:val="0"/>
              <w:spacing w:line="290" w:lineRule="atLeast"/>
              <w:jc w:val="left"/>
              <w:rPr>
                <w:rFonts w:ascii="한컴바탕" w:eastAsia="한컴바탕" w:hAnsi="한컴바탕" w:cs="한컴바탕" w:hint="eastAsia"/>
                <w:spacing w:val="-6"/>
                <w:szCs w:val="21"/>
              </w:rPr>
            </w:pP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hint="eastAsia"/>
                <w:spacing w:val="-6"/>
                <w:szCs w:val="21"/>
                <w:lang w:eastAsia="ko-KR"/>
              </w:rPr>
              <w:t>첨부</w:t>
            </w:r>
            <w:r w:rsidRPr="00BA05D9">
              <w:rPr>
                <w:rFonts w:ascii="한컴바탕" w:eastAsia="한컴바탕" w:hAnsi="한컴바탕" w:cs="한컴바탕"/>
                <w:spacing w:val="-6"/>
                <w:szCs w:val="21"/>
                <w:lang w:eastAsia="ko-KR"/>
              </w:rPr>
              <w:t xml:space="preserve"> :</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1.</w:t>
            </w:r>
            <w:r w:rsidRPr="00BA05D9">
              <w:rPr>
                <w:rFonts w:ascii="한컴바탕" w:eastAsia="한컴바탕" w:hAnsi="한컴바탕" w:cs="한컴바탕"/>
                <w:spacing w:val="-6"/>
                <w:szCs w:val="21"/>
                <w:lang w:eastAsia="ko-KR"/>
              </w:rPr>
              <w:tab/>
              <w:t>국가식품약품감독관리총국 특수의학용도 조제식품 등록 심사평가 전문가 지원서</w:t>
            </w:r>
          </w:p>
          <w:p w:rsidR="00BA05D9" w:rsidRPr="00BA05D9" w:rsidRDefault="00BA05D9" w:rsidP="00BA05D9">
            <w:pPr>
              <w:wordWrap w:val="0"/>
              <w:autoSpaceDN w:val="0"/>
              <w:snapToGrid w:val="0"/>
              <w:spacing w:line="290" w:lineRule="atLeast"/>
              <w:jc w:val="left"/>
              <w:rPr>
                <w:rFonts w:ascii="한컴바탕" w:eastAsia="한컴바탕" w:hAnsi="한컴바탕" w:cs="한컴바탕"/>
                <w:spacing w:val="-6"/>
                <w:szCs w:val="21"/>
                <w:lang w:eastAsia="ko-KR"/>
              </w:rPr>
            </w:pPr>
            <w:r w:rsidRPr="00BA05D9">
              <w:rPr>
                <w:rFonts w:ascii="한컴바탕" w:eastAsia="한컴바탕" w:hAnsi="한컴바탕" w:cs="한컴바탕"/>
                <w:spacing w:val="-6"/>
                <w:szCs w:val="21"/>
                <w:lang w:eastAsia="ko-KR"/>
              </w:rPr>
              <w:t>2.</w:t>
            </w:r>
            <w:r w:rsidRPr="00BA05D9">
              <w:rPr>
                <w:rFonts w:ascii="한컴바탕" w:eastAsia="한컴바탕" w:hAnsi="한컴바탕" w:cs="한컴바탕"/>
                <w:spacing w:val="-6"/>
                <w:szCs w:val="21"/>
                <w:lang w:eastAsia="ko-KR"/>
              </w:rPr>
              <w:tab/>
              <w:t>국가식품약품감독관리총국 특수의학용도 조제식품 등록 심사평가 전문가 데이터베이스 전문가 승낙서</w:t>
            </w:r>
          </w:p>
          <w:p w:rsidR="00410E4F" w:rsidRPr="00E61967" w:rsidRDefault="00410E4F" w:rsidP="00410E4F">
            <w:pPr>
              <w:wordWrap w:val="0"/>
              <w:topLinePunct/>
              <w:spacing w:line="360" w:lineRule="auto"/>
              <w:rPr>
                <w:rFonts w:ascii="한컴바탕" w:eastAsia="한컴바탕" w:hAnsi="한컴바탕" w:cs="한컴바탕"/>
                <w:color w:val="0070C0"/>
                <w:spacing w:val="-6"/>
                <w:szCs w:val="21"/>
                <w:u w:val="single"/>
                <w:lang w:eastAsia="ko-KR"/>
              </w:rPr>
            </w:pPr>
            <w:hyperlink r:id="rId7" w:history="1">
              <w:r w:rsidRPr="00E61967">
                <w:rPr>
                  <w:rFonts w:ascii="한컴바탕" w:eastAsia="한컴바탕" w:hAnsi="한컴바탕" w:cs="한컴바탕"/>
                  <w:color w:val="0070C0"/>
                  <w:spacing w:val="-6"/>
                  <w:szCs w:val="21"/>
                  <w:u w:val="single"/>
                  <w:lang w:eastAsia="ko-KR"/>
                </w:rPr>
                <w:t>http://www.sda.gov.cn/directory/web/WS01/images/uL28jGjurn6vNLKs8a30qnGt7zgtr253MDt19y+1szYyuLSvdGn08PNvsXkt73Ks8a316Ky4cnzxsDXqLzSsajD+7HtLmRvY3g=.docx</w:t>
              </w:r>
            </w:hyperlink>
          </w:p>
          <w:p w:rsidR="00E05766" w:rsidRPr="00410E4F"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BA05D9" w:rsidRPr="00BA05D9" w:rsidRDefault="00BA05D9" w:rsidP="00BA05D9">
            <w:pPr>
              <w:wordWrap w:val="0"/>
              <w:autoSpaceDE w:val="0"/>
              <w:autoSpaceDN w:val="0"/>
              <w:snapToGrid w:val="0"/>
              <w:spacing w:line="290" w:lineRule="atLeast"/>
              <w:jc w:val="center"/>
              <w:rPr>
                <w:rFonts w:ascii="SimSun" w:eastAsia="SimSun" w:hAnsi="SimSun"/>
                <w:b/>
                <w:sz w:val="26"/>
                <w:szCs w:val="26"/>
              </w:rPr>
            </w:pPr>
            <w:r w:rsidRPr="00BA05D9">
              <w:rPr>
                <w:rFonts w:ascii="SimSun" w:eastAsia="SimSun" w:hAnsi="SimSun" w:hint="eastAsia"/>
                <w:b/>
                <w:sz w:val="26"/>
                <w:szCs w:val="26"/>
              </w:rPr>
              <w:t>关于印发国家食品药品监督管理总局特殊医学用途配方食品注册审评专家库管理办法（试行）的通知</w:t>
            </w:r>
          </w:p>
          <w:p w:rsidR="00BA05D9" w:rsidRPr="00BA05D9" w:rsidRDefault="00BA05D9" w:rsidP="00BA05D9">
            <w:pPr>
              <w:wordWrap w:val="0"/>
              <w:autoSpaceDE w:val="0"/>
              <w:autoSpaceDN w:val="0"/>
              <w:snapToGrid w:val="0"/>
              <w:spacing w:line="290" w:lineRule="atLeast"/>
              <w:jc w:val="center"/>
              <w:rPr>
                <w:rFonts w:ascii="SimSun" w:eastAsia="SimSun" w:hAnsi="SimSun"/>
                <w:szCs w:val="21"/>
              </w:rPr>
            </w:pPr>
            <w:r w:rsidRPr="00BA05D9">
              <w:rPr>
                <w:rFonts w:ascii="SimSun" w:eastAsia="SimSun" w:hAnsi="SimSun" w:hint="eastAsia"/>
                <w:szCs w:val="21"/>
              </w:rPr>
              <w:t>食药监办食监一〔</w:t>
            </w:r>
            <w:r w:rsidRPr="00BA05D9">
              <w:rPr>
                <w:rFonts w:ascii="SimSun" w:eastAsia="SimSun" w:hAnsi="SimSun"/>
                <w:szCs w:val="21"/>
              </w:rPr>
              <w:t>2016〕101</w:t>
            </w:r>
            <w:r w:rsidRPr="00BA05D9">
              <w:rPr>
                <w:rFonts w:ascii="SimSun" w:eastAsia="SimSun" w:hAnsi="SimSun" w:hint="eastAsia"/>
                <w:szCs w:val="21"/>
              </w:rPr>
              <w:t>号</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Default="00BA05D9" w:rsidP="00BA05D9">
            <w:pPr>
              <w:wordWrap w:val="0"/>
              <w:autoSpaceDE w:val="0"/>
              <w:autoSpaceDN w:val="0"/>
              <w:snapToGrid w:val="0"/>
              <w:spacing w:line="290" w:lineRule="atLeast"/>
              <w:rPr>
                <w:rFonts w:ascii="SimSun" w:eastAsia="SimSun" w:hAnsi="SimSun" w:hint="eastAsia"/>
                <w:szCs w:val="21"/>
              </w:rPr>
            </w:pPr>
            <w:r w:rsidRPr="00BA05D9">
              <w:rPr>
                <w:rFonts w:ascii="SimSun" w:eastAsia="SimSun" w:hAnsi="SimSun" w:hint="eastAsia"/>
                <w:szCs w:val="21"/>
              </w:rPr>
              <w:t>总局机关各司局、各直属单位：</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pacing w:val="10"/>
                <w:szCs w:val="21"/>
              </w:rPr>
            </w:pPr>
            <w:r w:rsidRPr="00BA05D9">
              <w:rPr>
                <w:rFonts w:ascii="SimSun" w:eastAsia="SimSun" w:hAnsi="SimSun" w:hint="eastAsia"/>
                <w:szCs w:val="21"/>
              </w:rPr>
              <w:t xml:space="preserve">　　</w:t>
            </w:r>
            <w:r w:rsidRPr="00BA05D9">
              <w:rPr>
                <w:rFonts w:ascii="SimSun" w:eastAsia="SimSun" w:hAnsi="SimSun" w:hint="eastAsia"/>
                <w:spacing w:val="10"/>
                <w:szCs w:val="21"/>
              </w:rPr>
              <w:t>《国家食品药品监督管理总局特殊医学用途配方食品注册审评专家库管理办法（试行）》已经总局局长办公会议审议通过，现予印发，请遵照执行。</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食品药品监管总局办公厅</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szCs w:val="21"/>
              </w:rPr>
              <w:t>2016</w:t>
            </w:r>
            <w:r w:rsidRPr="00BA05D9">
              <w:rPr>
                <w:rFonts w:ascii="SimSun" w:eastAsia="SimSun" w:hAnsi="SimSun" w:hint="eastAsia"/>
                <w:szCs w:val="21"/>
              </w:rPr>
              <w:t>年</w:t>
            </w:r>
            <w:r w:rsidRPr="00BA05D9">
              <w:rPr>
                <w:rFonts w:ascii="SimSun" w:eastAsia="SimSun" w:hAnsi="SimSun"/>
                <w:szCs w:val="21"/>
              </w:rPr>
              <w:t>7</w:t>
            </w:r>
            <w:r w:rsidRPr="00BA05D9">
              <w:rPr>
                <w:rFonts w:ascii="SimSun" w:eastAsia="SimSun" w:hAnsi="SimSun" w:hint="eastAsia"/>
                <w:szCs w:val="21"/>
              </w:rPr>
              <w:t>月</w:t>
            </w:r>
            <w:r w:rsidRPr="00BA05D9">
              <w:rPr>
                <w:rFonts w:ascii="SimSun" w:eastAsia="SimSun" w:hAnsi="SimSun"/>
                <w:szCs w:val="21"/>
              </w:rPr>
              <w:t>18</w:t>
            </w:r>
            <w:r w:rsidRPr="00BA05D9">
              <w:rPr>
                <w:rFonts w:ascii="SimSun" w:eastAsia="SimSun" w:hAnsi="SimSun" w:hint="eastAsia"/>
                <w:szCs w:val="21"/>
              </w:rPr>
              <w:t>日</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国家食品药品监督管理总局特殊医学用途配方食品注册审评专家库管理办法（试行）</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第一条　为规范特殊医学用途配方食品注册审评专家（以下简称专家）的管理，根据《国家食品药品监督管理总局外聘专家管理办法（试行）》《特殊医学用途配方食品注册管理办法》，制定本办法。</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第二条　</w:t>
            </w:r>
            <w:r w:rsidRPr="00BA05D9">
              <w:rPr>
                <w:rFonts w:ascii="SimSun" w:eastAsia="SimSun" w:hAnsi="SimSun" w:hint="eastAsia"/>
                <w:spacing w:val="10"/>
                <w:szCs w:val="21"/>
              </w:rPr>
              <w:t>特殊医学用途配方食品注册审评专家库（以下简称专家库）是国家食品药品监督管理总局（以下简称总局）技术咨询专家库的子库。总局食品审评机构（以下简称审评机构）受总局委托，在主管业务司局指导下负责专家库的建设、使用和维护。</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专家库由食品营养、临床医学、药学、食品安全、食品加工等领域专家组成。专家所属单位应当为食品监督管理部门、医疗机构；省级以上从事食品相关研究、检验检测或者教育培训等工作的科研院所和高等院校等。</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第三条　本办法所称专家，是指总局依照规定资格条件和程序遴选、批准，纳入专家库管理的人员。</w:t>
            </w:r>
          </w:p>
          <w:p w:rsidR="00BA05D9" w:rsidRPr="00BA05D9" w:rsidRDefault="00BA05D9" w:rsidP="00BA05D9">
            <w:pPr>
              <w:wordWrap w:val="0"/>
              <w:autoSpaceDE w:val="0"/>
              <w:autoSpaceDN w:val="0"/>
              <w:snapToGrid w:val="0"/>
              <w:spacing w:line="290" w:lineRule="atLeast"/>
              <w:rPr>
                <w:rFonts w:ascii="SimSun" w:eastAsia="SimSun" w:hAnsi="SimSun"/>
                <w:spacing w:val="8"/>
                <w:szCs w:val="21"/>
              </w:rPr>
            </w:pPr>
            <w:r w:rsidRPr="00BA05D9">
              <w:rPr>
                <w:rFonts w:ascii="SimSun" w:eastAsia="SimSun" w:hAnsi="SimSun" w:hint="eastAsia"/>
                <w:szCs w:val="21"/>
              </w:rPr>
              <w:lastRenderedPageBreak/>
              <w:t xml:space="preserve">　　</w:t>
            </w:r>
            <w:r w:rsidRPr="00BA05D9">
              <w:rPr>
                <w:rFonts w:ascii="SimSun" w:eastAsia="SimSun" w:hAnsi="SimSun" w:hint="eastAsia"/>
                <w:spacing w:val="8"/>
                <w:szCs w:val="21"/>
              </w:rPr>
              <w:t>专家的主要职责是本着科学、客观、中立的原则，受审评机构委托对特殊医学用途配方食品审评过程中遇到的问题进行论证，并形成专家意见；同时为特殊医学用途配方食品监管工作提供技术支持、政策建议、业务咨询等。</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第四条　专家应当具备以下资格条件：</w:t>
            </w:r>
          </w:p>
          <w:p w:rsidR="00BA05D9" w:rsidRPr="00BA05D9" w:rsidRDefault="00BA05D9" w:rsidP="00BA05D9">
            <w:pPr>
              <w:wordWrap w:val="0"/>
              <w:autoSpaceDE w:val="0"/>
              <w:autoSpaceDN w:val="0"/>
              <w:snapToGrid w:val="0"/>
              <w:spacing w:line="290" w:lineRule="atLeast"/>
              <w:rPr>
                <w:rFonts w:ascii="SimSun" w:eastAsia="SimSun" w:hAnsi="SimSun" w:hint="eastAsia"/>
                <w:szCs w:val="21"/>
              </w:rPr>
            </w:pPr>
            <w:r w:rsidRPr="00BA05D9">
              <w:rPr>
                <w:rFonts w:ascii="SimSun" w:eastAsia="SimSun" w:hAnsi="SimSun" w:hint="eastAsia"/>
                <w:szCs w:val="21"/>
              </w:rPr>
              <w:t xml:space="preserve">　　</w:t>
            </w:r>
            <w:r>
              <w:rPr>
                <w:rFonts w:ascii="SimSun" w:eastAsia="SimSun" w:hAnsi="SimSun" w:hint="eastAsia"/>
                <w:szCs w:val="21"/>
              </w:rPr>
              <w:t>（一）</w:t>
            </w:r>
            <w:r w:rsidRPr="00BA05D9">
              <w:rPr>
                <w:rFonts w:ascii="SimSun" w:eastAsia="SimSun" w:hAnsi="SimSun" w:hint="eastAsia"/>
                <w:szCs w:val="21"/>
              </w:rPr>
              <w:t>具备良好的政治素质和职业道德，遵纪守法，自觉履行职责任务，遵守各项管理要求；</w:t>
            </w:r>
          </w:p>
          <w:p w:rsidR="00BA05D9" w:rsidRPr="00BA05D9" w:rsidRDefault="00BA05D9" w:rsidP="00BA05D9"/>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（二）具有食品科学与工程类、公共卫生与预防医学类、临床医学类、药学类、生物科学类等专业学科背景；</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（三）具有全日制本科（含本科）以上学历，高级专业技术职务或者具有同等专业水平，在相关工作岗位工作</w:t>
            </w:r>
            <w:r w:rsidRPr="00BA05D9">
              <w:rPr>
                <w:rFonts w:ascii="SimSun" w:eastAsia="SimSun" w:hAnsi="SimSun"/>
                <w:szCs w:val="21"/>
              </w:rPr>
              <w:t>10</w:t>
            </w:r>
            <w:r w:rsidRPr="00BA05D9">
              <w:rPr>
                <w:rFonts w:ascii="SimSun" w:eastAsia="SimSun" w:hAnsi="SimSun" w:hint="eastAsia"/>
                <w:szCs w:val="21"/>
              </w:rPr>
              <w:t>年以上；</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（四）熟悉有关食品、药品安全法律、法规、标准和相关政策要求，了解食品、药品安全科学技术的发展方向，在相关专业领域具有较高的学术造诣和丰富的实践工作经验；</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（五）在担任专家期间，本人不得在特殊医学用途配方食品生产、经营相关企业任职或兼职；</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（六）身体健康，年龄在</w:t>
            </w:r>
            <w:r w:rsidRPr="00BA05D9">
              <w:rPr>
                <w:rFonts w:ascii="SimSun" w:eastAsia="SimSun" w:hAnsi="SimSun"/>
                <w:szCs w:val="21"/>
              </w:rPr>
              <w:t>65</w:t>
            </w:r>
            <w:r w:rsidRPr="00BA05D9">
              <w:rPr>
                <w:rFonts w:ascii="SimSun" w:eastAsia="SimSun" w:hAnsi="SimSun" w:hint="eastAsia"/>
                <w:szCs w:val="21"/>
              </w:rPr>
              <w:t>岁以下，特殊情况可适当放宽。</w:t>
            </w:r>
          </w:p>
          <w:p w:rsidR="00BA05D9" w:rsidRPr="00BA05D9" w:rsidRDefault="00BA05D9" w:rsidP="00BA05D9">
            <w:pPr>
              <w:wordWrap w:val="0"/>
              <w:autoSpaceDE w:val="0"/>
              <w:autoSpaceDN w:val="0"/>
              <w:snapToGrid w:val="0"/>
              <w:spacing w:line="290" w:lineRule="atLeast"/>
              <w:ind w:firstLine="440"/>
              <w:rPr>
                <w:rFonts w:ascii="SimSun" w:eastAsia="SimSun" w:hAnsi="SimSun"/>
                <w:spacing w:val="12"/>
                <w:szCs w:val="21"/>
              </w:rPr>
            </w:pPr>
            <w:r w:rsidRPr="00BA05D9">
              <w:rPr>
                <w:rFonts w:ascii="SimSun" w:eastAsia="SimSun" w:hAnsi="SimSun" w:hint="eastAsia"/>
                <w:szCs w:val="21"/>
              </w:rPr>
              <w:t xml:space="preserve">第五条　</w:t>
            </w:r>
            <w:r w:rsidRPr="00BA05D9">
              <w:rPr>
                <w:rFonts w:ascii="SimSun" w:eastAsia="SimSun" w:hAnsi="SimSun" w:hint="eastAsia"/>
                <w:spacing w:val="12"/>
                <w:szCs w:val="21"/>
              </w:rPr>
              <w:t>总局主管业务司局负责向社会公布专家遴选通知，符合入选条件的专家自愿登录总局专家库信息管理平台，注册用户并填写报名表（见附件</w:t>
            </w:r>
            <w:r w:rsidRPr="00BA05D9">
              <w:rPr>
                <w:rFonts w:ascii="SimSun" w:eastAsia="SimSun" w:hAnsi="SimSun"/>
                <w:spacing w:val="12"/>
                <w:szCs w:val="21"/>
              </w:rPr>
              <w:t>1），</w:t>
            </w:r>
            <w:r w:rsidRPr="00BA05D9">
              <w:rPr>
                <w:rFonts w:ascii="SimSun" w:eastAsia="SimSun" w:hAnsi="SimSun" w:hint="eastAsia"/>
                <w:spacing w:val="12"/>
                <w:szCs w:val="21"/>
              </w:rPr>
              <w:t>申请特殊医学用途配方食品注册审评专家库专家资格。</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第六条　专家候选人为在职人员的，须由其所在单位审核同意，非在职人员的可由相关学会（协会）或其他组织推荐。</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第七条　经单位、相关学会（协会）或者其他组织确认后，专家候选人应当提交以下材料：</w:t>
            </w:r>
          </w:p>
          <w:p w:rsidR="00BA05D9" w:rsidRPr="00BA05D9" w:rsidRDefault="00BA05D9" w:rsidP="00BA05D9">
            <w:pPr>
              <w:wordWrap w:val="0"/>
              <w:autoSpaceDE w:val="0"/>
              <w:autoSpaceDN w:val="0"/>
              <w:snapToGrid w:val="0"/>
              <w:spacing w:line="290" w:lineRule="atLeast"/>
              <w:rPr>
                <w:rFonts w:ascii="SimSun" w:eastAsia="SimSun" w:hAnsi="SimSun"/>
                <w:spacing w:val="-12"/>
                <w:szCs w:val="21"/>
              </w:rPr>
            </w:pPr>
            <w:r w:rsidRPr="00BA05D9">
              <w:rPr>
                <w:rFonts w:ascii="SimSun" w:eastAsia="SimSun" w:hAnsi="SimSun" w:hint="eastAsia"/>
                <w:szCs w:val="21"/>
              </w:rPr>
              <w:t xml:space="preserve">　　（一）</w:t>
            </w:r>
            <w:r w:rsidRPr="00BA05D9">
              <w:rPr>
                <w:rFonts w:ascii="SimSun" w:eastAsia="SimSun" w:hAnsi="SimSun" w:hint="eastAsia"/>
                <w:spacing w:val="-12"/>
                <w:szCs w:val="21"/>
              </w:rPr>
              <w:t>国家食品药品监督管理总局特殊医学用途配方食品注册审评专家报名表；</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lastRenderedPageBreak/>
              <w:t xml:space="preserve">　　（二）身份证复印件；</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（三）学历、学位证书及相应专业资格证书复印件。</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第八条　审评机构在总局主管业务司局的指导下，组织其他相关业务司局和直属单位，共同开展推荐和遴选外聘专家候选人，并负责对申报者的资格和资料信息的真实性及合规性进行审查，提出建议名单。</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第九条　审评机构将提出的建议名单报总局人事司，由总局人事司对遴选程序进行复核。</w:t>
            </w:r>
          </w:p>
          <w:p w:rsidR="00BA05D9" w:rsidRDefault="00BA05D9" w:rsidP="00BA05D9">
            <w:pPr>
              <w:wordWrap w:val="0"/>
              <w:autoSpaceDE w:val="0"/>
              <w:autoSpaceDN w:val="0"/>
              <w:snapToGrid w:val="0"/>
              <w:spacing w:line="290" w:lineRule="atLeast"/>
              <w:ind w:firstLine="440"/>
              <w:rPr>
                <w:rFonts w:ascii="SimSun" w:eastAsia="SimSun" w:hAnsi="SimSun" w:hint="eastAsia"/>
                <w:spacing w:val="12"/>
                <w:szCs w:val="21"/>
              </w:rPr>
            </w:pPr>
            <w:r w:rsidRPr="00BA05D9">
              <w:rPr>
                <w:rFonts w:ascii="SimSun" w:eastAsia="SimSun" w:hAnsi="SimSun" w:hint="eastAsia"/>
                <w:szCs w:val="21"/>
              </w:rPr>
              <w:t xml:space="preserve">第十条　</w:t>
            </w:r>
            <w:r w:rsidRPr="00BA05D9">
              <w:rPr>
                <w:rFonts w:ascii="SimSun" w:eastAsia="SimSun" w:hAnsi="SimSun" w:hint="eastAsia"/>
                <w:spacing w:val="12"/>
                <w:szCs w:val="21"/>
              </w:rPr>
              <w:t>总局人事司将通过复核的专家候选人名单告知总局主管业务司局，总局主管业务司局将通过复核的专家候选人主要信息在总局网站公示</w:t>
            </w:r>
            <w:r w:rsidRPr="00BA05D9">
              <w:rPr>
                <w:rFonts w:ascii="SimSun" w:eastAsia="SimSun" w:hAnsi="SimSun"/>
                <w:spacing w:val="12"/>
                <w:szCs w:val="21"/>
              </w:rPr>
              <w:t>7</w:t>
            </w:r>
            <w:r w:rsidRPr="00BA05D9">
              <w:rPr>
                <w:rFonts w:ascii="SimSun" w:eastAsia="SimSun" w:hAnsi="SimSun" w:hint="eastAsia"/>
                <w:spacing w:val="12"/>
                <w:szCs w:val="21"/>
              </w:rPr>
              <w:t>个工作日且无异议后，报总局分管领导批准。符合要求的，准予进入专家库。入选专家应当按有关要求填写避免利益冲突声明并签字。</w:t>
            </w:r>
          </w:p>
          <w:p w:rsidR="00BA05D9" w:rsidRPr="00BA05D9" w:rsidRDefault="00BA05D9" w:rsidP="00BA05D9">
            <w:pPr>
              <w:wordWrap w:val="0"/>
              <w:autoSpaceDE w:val="0"/>
              <w:autoSpaceDN w:val="0"/>
              <w:snapToGrid w:val="0"/>
              <w:spacing w:line="290" w:lineRule="atLeast"/>
              <w:ind w:firstLine="440"/>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专家名单及相关信息在总局网站或者指定的信息发布平台上公布，供查询并接受社会监督。</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第十一条　专家任职期间，应当遵守以下要求：</w:t>
            </w:r>
          </w:p>
          <w:p w:rsidR="00BA05D9" w:rsidRPr="00BA05D9" w:rsidRDefault="00BA05D9" w:rsidP="00BA05D9">
            <w:pPr>
              <w:wordWrap w:val="0"/>
              <w:autoSpaceDE w:val="0"/>
              <w:autoSpaceDN w:val="0"/>
              <w:snapToGrid w:val="0"/>
              <w:spacing w:line="290" w:lineRule="atLeast"/>
              <w:rPr>
                <w:rFonts w:ascii="SimSun" w:eastAsia="SimSun" w:hAnsi="SimSun" w:hint="eastAsia"/>
                <w:spacing w:val="14"/>
                <w:szCs w:val="21"/>
              </w:rPr>
            </w:pPr>
            <w:r w:rsidRPr="00BA05D9">
              <w:rPr>
                <w:rFonts w:ascii="SimSun" w:eastAsia="SimSun" w:hAnsi="SimSun" w:hint="eastAsia"/>
                <w:spacing w:val="14"/>
                <w:szCs w:val="21"/>
              </w:rPr>
              <w:t xml:space="preserve">　　</w:t>
            </w:r>
            <w:r>
              <w:rPr>
                <w:rFonts w:ascii="SimSun" w:eastAsia="SimSun" w:hAnsi="SimSun" w:hint="eastAsia"/>
                <w:spacing w:val="14"/>
                <w:szCs w:val="21"/>
              </w:rPr>
              <w:t>（一）</w:t>
            </w:r>
            <w:r w:rsidRPr="00BA05D9">
              <w:rPr>
                <w:rFonts w:ascii="SimSun" w:eastAsia="SimSun" w:hAnsi="SimSun" w:hint="eastAsia"/>
                <w:spacing w:val="14"/>
                <w:szCs w:val="21"/>
              </w:rPr>
              <w:t>严格遵守国家法律、法规和相关管理规定，接受总局审评机构的监督管理，服从工作安排，认真履行职责，按时完成受委托的工作任务。不受任何影响公正性因素的干扰，廉洁自律，不得借工作之机谋取私利。</w:t>
            </w:r>
          </w:p>
          <w:p w:rsidR="00BA05D9" w:rsidRPr="00BA05D9" w:rsidRDefault="00BA05D9" w:rsidP="00BA05D9"/>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（二）</w:t>
            </w:r>
            <w:r w:rsidRPr="00BA05D9">
              <w:rPr>
                <w:rFonts w:ascii="SimSun" w:eastAsia="SimSun" w:hAnsi="SimSun" w:hint="eastAsia"/>
                <w:spacing w:val="12"/>
                <w:szCs w:val="21"/>
              </w:rPr>
              <w:t>以科学、严谨的态度从事相关工作，独立提出具体明确的专家意见，并对提出的专家意见负责。</w:t>
            </w:r>
          </w:p>
          <w:p w:rsidR="00BA05D9" w:rsidRDefault="00BA05D9" w:rsidP="00BA05D9">
            <w:pPr>
              <w:wordWrap w:val="0"/>
              <w:autoSpaceDE w:val="0"/>
              <w:autoSpaceDN w:val="0"/>
              <w:snapToGrid w:val="0"/>
              <w:spacing w:line="290" w:lineRule="atLeast"/>
              <w:ind w:firstLine="420"/>
              <w:rPr>
                <w:rFonts w:ascii="SimSun" w:eastAsia="SimSun" w:hAnsi="SimSun" w:hint="eastAsia"/>
                <w:spacing w:val="14"/>
                <w:szCs w:val="21"/>
              </w:rPr>
            </w:pPr>
            <w:r w:rsidRPr="00BA05D9">
              <w:rPr>
                <w:rFonts w:ascii="SimSun" w:eastAsia="SimSun" w:hAnsi="SimSun" w:hint="eastAsia"/>
                <w:szCs w:val="21"/>
              </w:rPr>
              <w:t>（三）</w:t>
            </w:r>
            <w:r w:rsidRPr="00BA05D9">
              <w:rPr>
                <w:rFonts w:ascii="SimSun" w:eastAsia="SimSun" w:hAnsi="SimSun" w:hint="eastAsia"/>
                <w:spacing w:val="14"/>
                <w:szCs w:val="21"/>
              </w:rPr>
              <w:t>严格遵守保密规定，不得私自向行政相对人透露本人参加相关工作的信息，或者透露其他参加工作的专家名单及工作安排等。未经同意，不得向审评机构以外的单位或者个人披露工作有关情况；不得对所获有关工作信息、进展、结</w:t>
            </w:r>
            <w:r w:rsidRPr="00BA05D9">
              <w:rPr>
                <w:rFonts w:ascii="SimSun" w:eastAsia="SimSun" w:hAnsi="SimSun" w:hint="eastAsia"/>
                <w:spacing w:val="14"/>
                <w:szCs w:val="21"/>
              </w:rPr>
              <w:lastRenderedPageBreak/>
              <w:t>论等擅自发布、抄录和外传；不得利用音、视频等设备对工作现场及资料录音、拍照并外传。</w:t>
            </w:r>
          </w:p>
          <w:p w:rsidR="00BA05D9" w:rsidRPr="00BA05D9" w:rsidRDefault="00BA05D9" w:rsidP="00BA05D9">
            <w:pPr>
              <w:wordWrap w:val="0"/>
              <w:autoSpaceDE w:val="0"/>
              <w:autoSpaceDN w:val="0"/>
              <w:snapToGrid w:val="0"/>
              <w:spacing w:line="290" w:lineRule="atLeast"/>
              <w:ind w:firstLine="420"/>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（四）</w:t>
            </w:r>
            <w:r w:rsidRPr="00BA05D9">
              <w:rPr>
                <w:rFonts w:ascii="SimSun" w:eastAsia="SimSun" w:hAnsi="SimSun" w:hint="eastAsia"/>
                <w:spacing w:val="10"/>
                <w:szCs w:val="21"/>
              </w:rPr>
              <w:t>工作期间不得参与任何可能影响工作公正性的活动；未经允许不得擅自就工作事项与相应行政相对人及其相关人员进行私下接触，不得以任何方式收取除聘用单位支付以外的且与此项工作相关的报酬、礼品和其他费用。</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（五）维护行政相对人的知识产权和技术秘密，按要求妥善保存工作资料并在工作结束后将其全部退还审评机构，不得私自复制有关技术秘密的材料。</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（六）签署无利益冲突声明，对与本人有利害关系和利益关系的相关任务和活动，主动提出回避；在专家提出回避申请后，审评机构在充分了解利益关系、权衡用人需求后，可以作出免于回避的决定。</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（七）除总局同意或者委托以外，不得以总局专家名义参加商业及其他活动。</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（八）签署承诺书（见附件</w:t>
            </w:r>
            <w:r w:rsidRPr="00BA05D9">
              <w:rPr>
                <w:rFonts w:ascii="SimSun" w:eastAsia="SimSun" w:hAnsi="SimSun"/>
                <w:szCs w:val="21"/>
              </w:rPr>
              <w:t>2）</w:t>
            </w:r>
            <w:r w:rsidRPr="00BA05D9">
              <w:rPr>
                <w:rFonts w:ascii="SimSun" w:eastAsia="SimSun" w:hAnsi="SimSun" w:hint="eastAsia"/>
                <w:szCs w:val="21"/>
              </w:rPr>
              <w:t>并履行承诺。</w:t>
            </w:r>
          </w:p>
          <w:p w:rsidR="00410E4F" w:rsidRPr="00410E4F" w:rsidRDefault="00BA05D9" w:rsidP="00410E4F">
            <w:pPr>
              <w:wordWrap w:val="0"/>
              <w:autoSpaceDE w:val="0"/>
              <w:autoSpaceDN w:val="0"/>
              <w:snapToGrid w:val="0"/>
              <w:spacing w:line="290" w:lineRule="atLeast"/>
              <w:ind w:firstLine="440"/>
              <w:rPr>
                <w:rFonts w:ascii="SimSun" w:eastAsia="SimSun" w:hAnsi="SimSun"/>
                <w:szCs w:val="21"/>
              </w:rPr>
            </w:pPr>
            <w:r w:rsidRPr="00BA05D9">
              <w:rPr>
                <w:rFonts w:ascii="SimSun" w:eastAsia="SimSun" w:hAnsi="SimSun" w:hint="eastAsia"/>
                <w:szCs w:val="21"/>
              </w:rPr>
              <w:t>（九）法律、法规和规章规定的其他义务。</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第十二条　专家在任期间，享有以下权利：</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（一）以独立身份参加特殊医学用途配方食品注册审评相关工作；</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（二）独立、充分发表个人意见与建议；</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（三）获取相应的报酬；</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（四）法律、法规和规章规定的其他权利。</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第十三条　专家实行任期制，每届任期</w:t>
            </w:r>
            <w:r w:rsidRPr="00BA05D9">
              <w:rPr>
                <w:rFonts w:ascii="SimSun" w:eastAsia="SimSun" w:hAnsi="SimSun"/>
                <w:szCs w:val="21"/>
              </w:rPr>
              <w:t>5</w:t>
            </w:r>
            <w:r w:rsidRPr="00BA05D9">
              <w:rPr>
                <w:rFonts w:ascii="SimSun" w:eastAsia="SimSun" w:hAnsi="SimSun" w:hint="eastAsia"/>
                <w:szCs w:val="21"/>
              </w:rPr>
              <w:t>年。任期内根据工作需要和实际情况，可以增选和取消专家资格。专家任期期满后，符合相关要求的，可以延续专家资格。</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第十四条　</w:t>
            </w:r>
            <w:r w:rsidRPr="00410E4F">
              <w:rPr>
                <w:rFonts w:ascii="SimSun" w:eastAsia="SimSun" w:hAnsi="SimSun" w:hint="eastAsia"/>
                <w:spacing w:val="16"/>
                <w:szCs w:val="21"/>
              </w:rPr>
              <w:t>专家任期届满前</w:t>
            </w:r>
            <w:r w:rsidRPr="00410E4F">
              <w:rPr>
                <w:rFonts w:ascii="SimSun" w:eastAsia="SimSun" w:hAnsi="SimSun"/>
                <w:spacing w:val="16"/>
                <w:szCs w:val="21"/>
              </w:rPr>
              <w:t>3</w:t>
            </w:r>
            <w:r w:rsidRPr="00410E4F">
              <w:rPr>
                <w:rFonts w:ascii="SimSun" w:eastAsia="SimSun" w:hAnsi="SimSun" w:hint="eastAsia"/>
                <w:spacing w:val="16"/>
                <w:szCs w:val="21"/>
              </w:rPr>
              <w:t>个月，根据专家本人申请意愿，经审评机构结合工作需要、专家资格条</w:t>
            </w:r>
            <w:r w:rsidRPr="00410E4F">
              <w:rPr>
                <w:rFonts w:ascii="SimSun" w:eastAsia="SimSun" w:hAnsi="SimSun" w:hint="eastAsia"/>
                <w:spacing w:val="16"/>
                <w:szCs w:val="21"/>
              </w:rPr>
              <w:lastRenderedPageBreak/>
              <w:t>件和日常工作情况等提出意见，并报总局主管业务司局审核。对符合要求的专家，报请总局人事司予以延续资格</w:t>
            </w:r>
            <w:r w:rsidRPr="00BA05D9">
              <w:rPr>
                <w:rFonts w:ascii="SimSun" w:eastAsia="SimSun" w:hAnsi="SimSun" w:hint="eastAsia"/>
                <w:szCs w:val="21"/>
              </w:rPr>
              <w:t>。</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第十五条　</w:t>
            </w:r>
            <w:r w:rsidRPr="00410E4F">
              <w:rPr>
                <w:rFonts w:ascii="SimSun" w:eastAsia="SimSun" w:hAnsi="SimSun" w:hint="eastAsia"/>
                <w:spacing w:val="16"/>
                <w:szCs w:val="21"/>
              </w:rPr>
              <w:t>专家出现下列情形的，应当立即取消专家资格并中止其工作。审评机构将有关情况通报专家所在单位、相关学会（协会）或者其他组织。被取消资格的专家不得重新任用。</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（一）因本人主客观原因无法正常履职的；</w:t>
            </w:r>
          </w:p>
          <w:p w:rsidR="00BA05D9" w:rsidRDefault="00BA05D9" w:rsidP="00410E4F">
            <w:pPr>
              <w:wordWrap w:val="0"/>
              <w:autoSpaceDE w:val="0"/>
              <w:autoSpaceDN w:val="0"/>
              <w:snapToGrid w:val="0"/>
              <w:spacing w:line="290" w:lineRule="atLeast"/>
              <w:ind w:firstLine="440"/>
              <w:rPr>
                <w:rFonts w:ascii="SimSun" w:eastAsia="SimSun" w:hAnsi="SimSun" w:hint="eastAsia"/>
                <w:szCs w:val="21"/>
              </w:rPr>
            </w:pPr>
            <w:r w:rsidRPr="00BA05D9">
              <w:rPr>
                <w:rFonts w:ascii="SimSun" w:eastAsia="SimSun" w:hAnsi="SimSun" w:hint="eastAsia"/>
                <w:szCs w:val="21"/>
              </w:rPr>
              <w:t>（二）借技术审评之机谋取私利，给审评结论带来影响的；</w:t>
            </w:r>
          </w:p>
          <w:p w:rsidR="00410E4F" w:rsidRPr="00410E4F" w:rsidRDefault="00410E4F" w:rsidP="00410E4F">
            <w:pPr>
              <w:wordWrap w:val="0"/>
              <w:autoSpaceDE w:val="0"/>
              <w:autoSpaceDN w:val="0"/>
              <w:snapToGrid w:val="0"/>
              <w:spacing w:line="290" w:lineRule="atLeast"/>
              <w:ind w:firstLine="440"/>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（三）违反规定向行政相对人透露技术审评情况或者其他相关信息，或者专家之间私下达成一致意见，违反科学、公平、公正原则，给审评结论带来不良影响的；</w:t>
            </w:r>
          </w:p>
          <w:p w:rsidR="00BA05D9" w:rsidRDefault="00BA05D9" w:rsidP="00410E4F">
            <w:pPr>
              <w:wordWrap w:val="0"/>
              <w:autoSpaceDE w:val="0"/>
              <w:autoSpaceDN w:val="0"/>
              <w:snapToGrid w:val="0"/>
              <w:spacing w:line="290" w:lineRule="atLeast"/>
              <w:ind w:firstLine="440"/>
              <w:rPr>
                <w:rFonts w:ascii="SimSun" w:eastAsia="SimSun" w:hAnsi="SimSun" w:hint="eastAsia"/>
                <w:szCs w:val="21"/>
              </w:rPr>
            </w:pPr>
            <w:r w:rsidRPr="00BA05D9">
              <w:rPr>
                <w:rFonts w:ascii="SimSun" w:eastAsia="SimSun" w:hAnsi="SimSun" w:hint="eastAsia"/>
                <w:szCs w:val="21"/>
              </w:rPr>
              <w:t>（四）工作出现差错或者专家意见严重违反规定并造成不良后果的；</w:t>
            </w:r>
          </w:p>
          <w:p w:rsidR="00410E4F" w:rsidRPr="00410E4F" w:rsidRDefault="00410E4F" w:rsidP="00410E4F">
            <w:pPr>
              <w:wordWrap w:val="0"/>
              <w:autoSpaceDE w:val="0"/>
              <w:autoSpaceDN w:val="0"/>
              <w:snapToGrid w:val="0"/>
              <w:spacing w:line="290" w:lineRule="atLeast"/>
              <w:ind w:firstLine="440"/>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（五）无故不服从工作安排的，或者未按规定时间、质量完成委托任务，情节较重的；</w:t>
            </w:r>
          </w:p>
          <w:p w:rsidR="00BA05D9" w:rsidRDefault="00BA05D9" w:rsidP="00410E4F">
            <w:pPr>
              <w:wordWrap w:val="0"/>
              <w:autoSpaceDE w:val="0"/>
              <w:autoSpaceDN w:val="0"/>
              <w:snapToGrid w:val="0"/>
              <w:spacing w:line="290" w:lineRule="atLeast"/>
              <w:ind w:firstLine="410"/>
              <w:rPr>
                <w:rFonts w:ascii="SimSun" w:eastAsia="SimSun" w:hAnsi="SimSun" w:hint="eastAsia"/>
                <w:szCs w:val="21"/>
              </w:rPr>
            </w:pPr>
            <w:r w:rsidRPr="00BA05D9">
              <w:rPr>
                <w:rFonts w:ascii="SimSun" w:eastAsia="SimSun" w:hAnsi="SimSun" w:hint="eastAsia"/>
                <w:szCs w:val="21"/>
              </w:rPr>
              <w:t>（六）不能客观公正履行职责的；</w:t>
            </w:r>
          </w:p>
          <w:p w:rsidR="00410E4F" w:rsidRPr="00410E4F" w:rsidRDefault="00410E4F" w:rsidP="00410E4F">
            <w:pPr>
              <w:wordWrap w:val="0"/>
              <w:autoSpaceDE w:val="0"/>
              <w:autoSpaceDN w:val="0"/>
              <w:snapToGrid w:val="0"/>
              <w:spacing w:line="290" w:lineRule="atLeast"/>
              <w:ind w:firstLine="410"/>
              <w:rPr>
                <w:rFonts w:ascii="SimSun" w:eastAsia="SimSun" w:hAnsi="SimSun"/>
                <w:szCs w:val="21"/>
              </w:rPr>
            </w:pPr>
          </w:p>
          <w:p w:rsidR="00BA05D9" w:rsidRDefault="00BA05D9" w:rsidP="00410E4F">
            <w:pPr>
              <w:wordWrap w:val="0"/>
              <w:autoSpaceDE w:val="0"/>
              <w:autoSpaceDN w:val="0"/>
              <w:snapToGrid w:val="0"/>
              <w:spacing w:line="290" w:lineRule="atLeast"/>
              <w:ind w:firstLine="410"/>
              <w:rPr>
                <w:rFonts w:ascii="SimSun" w:eastAsia="SimSun" w:hAnsi="SimSun" w:hint="eastAsia"/>
                <w:szCs w:val="21"/>
              </w:rPr>
            </w:pPr>
            <w:r w:rsidRPr="00BA05D9">
              <w:rPr>
                <w:rFonts w:ascii="SimSun" w:eastAsia="SimSun" w:hAnsi="SimSun" w:hint="eastAsia"/>
                <w:szCs w:val="21"/>
              </w:rPr>
              <w:t>（七）从事有损政府形象活动的；</w:t>
            </w:r>
          </w:p>
          <w:p w:rsidR="00410E4F" w:rsidRPr="00410E4F" w:rsidRDefault="00410E4F" w:rsidP="00410E4F">
            <w:pPr>
              <w:wordWrap w:val="0"/>
              <w:autoSpaceDE w:val="0"/>
              <w:autoSpaceDN w:val="0"/>
              <w:snapToGrid w:val="0"/>
              <w:spacing w:line="290" w:lineRule="atLeast"/>
              <w:ind w:firstLine="410"/>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（八）提供虚假个人材料的；</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（九）未经总局同意或者委托，以总局专家名义参加商业及其他活动的；</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（十）违法国家法律、法规和相关管理规定的。</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第十六条　</w:t>
            </w:r>
            <w:r w:rsidRPr="00410E4F">
              <w:rPr>
                <w:rFonts w:ascii="SimSun" w:eastAsia="SimSun" w:hAnsi="SimSun" w:hint="eastAsia"/>
                <w:spacing w:val="14"/>
                <w:szCs w:val="21"/>
              </w:rPr>
              <w:t>审评机构按照随机原则分专业从专家库中选取相同人数的参会专家和备选专家，组成特殊医学用途配方食品专家组。入选专家因故不能参加专家论证会时，应当从备选专家名单中按专业依次选取</w:t>
            </w:r>
            <w:r w:rsidRPr="00BA05D9">
              <w:rPr>
                <w:rFonts w:ascii="SimSun" w:eastAsia="SimSun" w:hAnsi="SimSun" w:hint="eastAsia"/>
                <w:szCs w:val="21"/>
              </w:rPr>
              <w:t>。</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第十七条　专家组分为配方专业组、生产工艺专业组、质量与检验专业组、临床专业组等相关专业组，每个专业组参会专家不少于</w:t>
            </w:r>
            <w:r w:rsidRPr="00BA05D9">
              <w:rPr>
                <w:rFonts w:ascii="SimSun" w:eastAsia="SimSun" w:hAnsi="SimSun"/>
                <w:szCs w:val="21"/>
              </w:rPr>
              <w:t>3</w:t>
            </w:r>
            <w:r w:rsidRPr="00BA05D9">
              <w:rPr>
                <w:rFonts w:ascii="SimSun" w:eastAsia="SimSun" w:hAnsi="SimSun" w:hint="eastAsia"/>
                <w:szCs w:val="21"/>
              </w:rPr>
              <w:t>名。</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lastRenderedPageBreak/>
              <w:t xml:space="preserve">　　第十八条　专家组设组长</w:t>
            </w:r>
            <w:r w:rsidRPr="00BA05D9">
              <w:rPr>
                <w:rFonts w:ascii="SimSun" w:eastAsia="SimSun" w:hAnsi="SimSun"/>
                <w:szCs w:val="21"/>
              </w:rPr>
              <w:t>1</w:t>
            </w:r>
            <w:r w:rsidRPr="00BA05D9">
              <w:rPr>
                <w:rFonts w:ascii="SimSun" w:eastAsia="SimSun" w:hAnsi="SimSun" w:hint="eastAsia"/>
                <w:szCs w:val="21"/>
              </w:rPr>
              <w:t>名，负责主持专家论证会，并对专家组意见负责。</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第十九条　专家使用过程中的信息公开应当符合有关原则和程序，并接受公众监督。</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第二十条　专家受聘过程中存在违规行为的，可视情节轻重，采取记录其信誉度、专家意见无效直至取消专家资格等方式处理；涉嫌构成犯罪的，移送司法机关依法处理。</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第二十一条　特殊医学用途配方食品注册审评专家库的管理应当符合《国家食品药品监督管理总局外聘专家管理办法（试行）》的相关规定。</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第二十二条　本办法由总局负责解释。</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第二十三条　本办法自发布之日起施行。</w:t>
            </w:r>
          </w:p>
          <w:p w:rsidR="00BA05D9" w:rsidRPr="00BA05D9" w:rsidRDefault="00BA05D9" w:rsidP="00BA05D9">
            <w:pPr>
              <w:wordWrap w:val="0"/>
              <w:autoSpaceDE w:val="0"/>
              <w:autoSpaceDN w:val="0"/>
              <w:snapToGrid w:val="0"/>
              <w:spacing w:line="290" w:lineRule="atLeast"/>
              <w:rPr>
                <w:rFonts w:ascii="SimSun" w:eastAsia="SimSun" w:hAnsi="SimSun"/>
                <w:szCs w:val="21"/>
              </w:rPr>
            </w:pP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附件：</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szCs w:val="21"/>
              </w:rPr>
              <w:t>1.</w:t>
            </w:r>
            <w:r w:rsidRPr="00BA05D9">
              <w:rPr>
                <w:rFonts w:ascii="SimSun" w:eastAsia="SimSun" w:hAnsi="SimSun" w:hint="eastAsia"/>
                <w:szCs w:val="21"/>
              </w:rPr>
              <w:t>国家食品药品监督管理总局特殊医学用途配方食品注册审评专家报名表</w:t>
            </w:r>
          </w:p>
          <w:p w:rsidR="00BA05D9" w:rsidRPr="00BA05D9" w:rsidRDefault="00BA05D9" w:rsidP="00BA05D9">
            <w:pPr>
              <w:wordWrap w:val="0"/>
              <w:autoSpaceDE w:val="0"/>
              <w:autoSpaceDN w:val="0"/>
              <w:snapToGrid w:val="0"/>
              <w:spacing w:line="290" w:lineRule="atLeast"/>
              <w:rPr>
                <w:rFonts w:ascii="SimSun" w:eastAsia="SimSun" w:hAnsi="SimSun"/>
                <w:szCs w:val="21"/>
              </w:rPr>
            </w:pPr>
            <w:r w:rsidRPr="00BA05D9">
              <w:rPr>
                <w:rFonts w:ascii="SimSun" w:eastAsia="SimSun" w:hAnsi="SimSun" w:hint="eastAsia"/>
                <w:szCs w:val="21"/>
              </w:rPr>
              <w:t xml:space="preserve">　　</w:t>
            </w:r>
            <w:r w:rsidRPr="00BA05D9">
              <w:rPr>
                <w:rFonts w:ascii="SimSun" w:eastAsia="SimSun" w:hAnsi="SimSun"/>
                <w:szCs w:val="21"/>
              </w:rPr>
              <w:t>2.</w:t>
            </w:r>
            <w:r w:rsidRPr="00BA05D9">
              <w:rPr>
                <w:rFonts w:ascii="SimSun" w:eastAsia="SimSun" w:hAnsi="SimSun" w:hint="eastAsia"/>
                <w:szCs w:val="21"/>
              </w:rPr>
              <w:t>国家食品药品监督管理总局特殊医学用途配方食品注册审评专家库专家承诺书</w:t>
            </w:r>
          </w:p>
          <w:p w:rsidR="00410E4F" w:rsidRPr="00E61967" w:rsidRDefault="00410E4F" w:rsidP="00410E4F">
            <w:pPr>
              <w:spacing w:line="360" w:lineRule="auto"/>
              <w:ind w:firstLineChars="250" w:firstLine="525"/>
              <w:rPr>
                <w:rFonts w:ascii="SimSun" w:eastAsia="SimSun" w:hAnsi="SimSun" w:hint="eastAsia"/>
                <w:color w:val="0070C0"/>
                <w:szCs w:val="21"/>
                <w:u w:val="single"/>
              </w:rPr>
            </w:pPr>
            <w:hyperlink r:id="rId8" w:history="1">
              <w:r w:rsidRPr="00E61967">
                <w:rPr>
                  <w:rFonts w:ascii="SimSun" w:eastAsia="SimSun" w:hAnsi="SimSun"/>
                  <w:color w:val="0070C0"/>
                  <w:szCs w:val="21"/>
                  <w:u w:val="single"/>
                </w:rPr>
                <w:t>http://www.sda.gov.cn/directory/web/WS01/images/uL28jGjurn6vNLKs8a30qnGt7zgtr253MDt19y+1szYyuLSvdGn08PNvsXkt73Ks8a316Ky4cnzxsDXqLzSsajD+7HtLmRvY3g=.docx</w:t>
              </w:r>
            </w:hyperlink>
          </w:p>
          <w:p w:rsidR="00410E4F" w:rsidRPr="00410E4F" w:rsidRDefault="00410E4F" w:rsidP="00410E4F">
            <w:pPr>
              <w:spacing w:line="360" w:lineRule="auto"/>
              <w:ind w:firstLineChars="250" w:firstLine="525"/>
              <w:rPr>
                <w:rFonts w:ascii="SimSun" w:eastAsia="SimSun" w:hAnsi="SimSun"/>
                <w:szCs w:val="21"/>
              </w:rPr>
            </w:pPr>
          </w:p>
          <w:p w:rsidR="00BA05D9" w:rsidRPr="00410E4F" w:rsidRDefault="00BA05D9" w:rsidP="00BA05D9">
            <w:pPr>
              <w:wordWrap w:val="0"/>
              <w:autoSpaceDE w:val="0"/>
              <w:autoSpaceDN w:val="0"/>
              <w:snapToGrid w:val="0"/>
              <w:spacing w:line="290" w:lineRule="atLeast"/>
              <w:rPr>
                <w:rFonts w:ascii="SimSun" w:eastAsia="SimSun" w:hAnsi="SimSun"/>
                <w:szCs w:val="21"/>
              </w:rPr>
            </w:pPr>
          </w:p>
          <w:p w:rsidR="00F6633C" w:rsidRPr="00BA05D9" w:rsidRDefault="00F6633C" w:rsidP="00F6633C">
            <w:pPr>
              <w:wordWrap w:val="0"/>
              <w:autoSpaceDE w:val="0"/>
              <w:autoSpaceDN w:val="0"/>
              <w:snapToGrid w:val="0"/>
              <w:spacing w:line="290" w:lineRule="atLeast"/>
              <w:rPr>
                <w:rFonts w:ascii="SimSun" w:eastAsia="SimSun" w:hAnsi="SimSun"/>
                <w:szCs w:val="21"/>
              </w:rPr>
            </w:pPr>
          </w:p>
          <w:p w:rsidR="00BA05D9" w:rsidRPr="00F6633C" w:rsidRDefault="00F6633C" w:rsidP="00BA05D9">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F6633C" w:rsidRPr="00F6633C" w:rsidRDefault="00F6633C" w:rsidP="008D50EF">
            <w:pPr>
              <w:jc w:val="right"/>
              <w:rPr>
                <w:rFonts w:ascii="SimSun" w:eastAsia="SimSun" w:hAnsi="SimSun"/>
                <w:szCs w:val="21"/>
              </w:rPr>
            </w:pP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761" w:rsidRDefault="00F30761" w:rsidP="00C278F4">
      <w:r>
        <w:separator/>
      </w:r>
    </w:p>
  </w:endnote>
  <w:endnote w:type="continuationSeparator" w:id="1">
    <w:p w:rsidR="00F30761" w:rsidRDefault="00F30761"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761" w:rsidRDefault="00F30761" w:rsidP="00C278F4">
      <w:r>
        <w:separator/>
      </w:r>
    </w:p>
  </w:footnote>
  <w:footnote w:type="continuationSeparator" w:id="1">
    <w:p w:rsidR="00F30761" w:rsidRDefault="00F30761"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3405589"/>
    <w:multiLevelType w:val="hybridMultilevel"/>
    <w:tmpl w:val="ADA89112"/>
    <w:lvl w:ilvl="0" w:tplc="3CC0F2F8">
      <w:start w:val="1"/>
      <w:numFmt w:val="japaneseCounting"/>
      <w:lvlText w:val="（%1）"/>
      <w:lvlJc w:val="left"/>
      <w:pPr>
        <w:ind w:left="1140" w:hanging="72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2">
    <w:nsid w:val="254337EF"/>
    <w:multiLevelType w:val="hybridMultilevel"/>
    <w:tmpl w:val="F3B63E64"/>
    <w:lvl w:ilvl="0" w:tplc="43464E52">
      <w:start w:val="1"/>
      <w:numFmt w:val="japaneseCounting"/>
      <w:lvlText w:val="（%1）"/>
      <w:lvlJc w:val="left"/>
      <w:pPr>
        <w:ind w:left="1160" w:hanging="720"/>
      </w:pPr>
      <w:rPr>
        <w:rFonts w:hint="default"/>
      </w:rPr>
    </w:lvl>
    <w:lvl w:ilvl="1" w:tplc="04090019" w:tentative="1">
      <w:start w:val="1"/>
      <w:numFmt w:val="upperLetter"/>
      <w:lvlText w:val="%2."/>
      <w:lvlJc w:val="left"/>
      <w:pPr>
        <w:ind w:left="1240" w:hanging="400"/>
      </w:pPr>
    </w:lvl>
    <w:lvl w:ilvl="2" w:tplc="0409001B" w:tentative="1">
      <w:start w:val="1"/>
      <w:numFmt w:val="lowerRoman"/>
      <w:lvlText w:val="%3."/>
      <w:lvlJc w:val="right"/>
      <w:pPr>
        <w:ind w:left="1640" w:hanging="400"/>
      </w:pPr>
    </w:lvl>
    <w:lvl w:ilvl="3" w:tplc="0409000F" w:tentative="1">
      <w:start w:val="1"/>
      <w:numFmt w:val="decimal"/>
      <w:lvlText w:val="%4."/>
      <w:lvlJc w:val="left"/>
      <w:pPr>
        <w:ind w:left="2040" w:hanging="400"/>
      </w:pPr>
    </w:lvl>
    <w:lvl w:ilvl="4" w:tplc="04090019" w:tentative="1">
      <w:start w:val="1"/>
      <w:numFmt w:val="upperLetter"/>
      <w:lvlText w:val="%5."/>
      <w:lvlJc w:val="left"/>
      <w:pPr>
        <w:ind w:left="2440" w:hanging="400"/>
      </w:pPr>
    </w:lvl>
    <w:lvl w:ilvl="5" w:tplc="0409001B" w:tentative="1">
      <w:start w:val="1"/>
      <w:numFmt w:val="lowerRoman"/>
      <w:lvlText w:val="%6."/>
      <w:lvlJc w:val="right"/>
      <w:pPr>
        <w:ind w:left="2840" w:hanging="400"/>
      </w:pPr>
    </w:lvl>
    <w:lvl w:ilvl="6" w:tplc="0409000F" w:tentative="1">
      <w:start w:val="1"/>
      <w:numFmt w:val="decimal"/>
      <w:lvlText w:val="%7."/>
      <w:lvlJc w:val="left"/>
      <w:pPr>
        <w:ind w:left="3240" w:hanging="400"/>
      </w:pPr>
    </w:lvl>
    <w:lvl w:ilvl="7" w:tplc="04090019" w:tentative="1">
      <w:start w:val="1"/>
      <w:numFmt w:val="upperLetter"/>
      <w:lvlText w:val="%8."/>
      <w:lvlJc w:val="left"/>
      <w:pPr>
        <w:ind w:left="3640" w:hanging="400"/>
      </w:pPr>
    </w:lvl>
    <w:lvl w:ilvl="8" w:tplc="0409001B" w:tentative="1">
      <w:start w:val="1"/>
      <w:numFmt w:val="lowerRoman"/>
      <w:lvlText w:val="%9."/>
      <w:lvlJc w:val="right"/>
      <w:pPr>
        <w:ind w:left="4040" w:hanging="400"/>
      </w:pPr>
    </w:lvl>
  </w:abstractNum>
  <w:abstractNum w:abstractNumId="3">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0">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3">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6">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8">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5"/>
  </w:num>
  <w:num w:numId="2">
    <w:abstractNumId w:val="12"/>
  </w:num>
  <w:num w:numId="3">
    <w:abstractNumId w:val="4"/>
  </w:num>
  <w:num w:numId="4">
    <w:abstractNumId w:val="7"/>
  </w:num>
  <w:num w:numId="5">
    <w:abstractNumId w:val="17"/>
  </w:num>
  <w:num w:numId="6">
    <w:abstractNumId w:val="18"/>
  </w:num>
  <w:num w:numId="7">
    <w:abstractNumId w:val="11"/>
  </w:num>
  <w:num w:numId="8">
    <w:abstractNumId w:val="0"/>
  </w:num>
  <w:num w:numId="9">
    <w:abstractNumId w:val="10"/>
  </w:num>
  <w:num w:numId="10">
    <w:abstractNumId w:val="8"/>
  </w:num>
  <w:num w:numId="11">
    <w:abstractNumId w:val="14"/>
  </w:num>
  <w:num w:numId="12">
    <w:abstractNumId w:val="19"/>
  </w:num>
  <w:num w:numId="13">
    <w:abstractNumId w:val="13"/>
  </w:num>
  <w:num w:numId="14">
    <w:abstractNumId w:val="9"/>
  </w:num>
  <w:num w:numId="15">
    <w:abstractNumId w:val="5"/>
  </w:num>
  <w:num w:numId="16">
    <w:abstractNumId w:val="16"/>
  </w:num>
  <w:num w:numId="17">
    <w:abstractNumId w:val="3"/>
  </w:num>
  <w:num w:numId="18">
    <w:abstractNumId w:val="6"/>
  </w:num>
  <w:num w:numId="19">
    <w:abstractNumId w:val="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10E4F"/>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A05D9"/>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539AB"/>
    <w:rsid w:val="00DB5008"/>
    <w:rsid w:val="00DC175C"/>
    <w:rsid w:val="00DC50B8"/>
    <w:rsid w:val="00DD0992"/>
    <w:rsid w:val="00E00A22"/>
    <w:rsid w:val="00E05766"/>
    <w:rsid w:val="00E61967"/>
    <w:rsid w:val="00E75E1F"/>
    <w:rsid w:val="00E7653A"/>
    <w:rsid w:val="00E9758D"/>
    <w:rsid w:val="00F078AB"/>
    <w:rsid w:val="00F30761"/>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a.gov.cn/directory/web/WS01/images/uL28jGjurn6vNLKs8a30qnGt7zgtr253MDt19y+1szYyuLSvdGn08PNvsXkt73Ks8a316Ky4cnzxsDXqLzSsajD+7HtLmRvY3g=.docx" TargetMode="External"/><Relationship Id="rId3" Type="http://schemas.openxmlformats.org/officeDocument/2006/relationships/settings" Target="settings.xml"/><Relationship Id="rId7" Type="http://schemas.openxmlformats.org/officeDocument/2006/relationships/hyperlink" Target="http://www.sda.gov.cn/directory/web/WS01/images/uL28jGjurn6vNLKs8a30qnGt7zgtr253MDt19y+1szYyuLSvdGn08PNvsXkt73Ks8a316Ky4cnzxsDXqLzSsajD+7HtLmRvY3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1475</Words>
  <Characters>8408</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2016-09-21T02:32:00Z</dcterms:modified>
</cp:coreProperties>
</file>